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2.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3.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4.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8DB54BF" w:rsidR="001B33AC" w:rsidRDefault="001B33AC" w:rsidP="00786D68">
      <w:pPr>
        <w:jc w:val="right"/>
      </w:pPr>
    </w:p>
    <w:p w14:paraId="00000002" w14:textId="282B5814" w:rsidR="001B33AC" w:rsidRDefault="001B33AC"/>
    <w:p w14:paraId="21DEC485" w14:textId="7A25EBB5" w:rsidR="00CB1FDE" w:rsidRDefault="00CB1FDE"/>
    <w:p w14:paraId="1BD06898" w14:textId="25494565" w:rsidR="00CB1FDE" w:rsidRDefault="00CB1FDE"/>
    <w:p w14:paraId="06F7F3AF" w14:textId="77777777" w:rsidR="00CB1FDE" w:rsidRDefault="00CB1FDE" w:rsidP="001A7417">
      <w:pPr>
        <w:ind w:firstLine="720"/>
      </w:pPr>
    </w:p>
    <w:p w14:paraId="00000003" w14:textId="0434F596" w:rsidR="001B33AC" w:rsidRDefault="001B33AC"/>
    <w:p w14:paraId="00000004" w14:textId="3B8FB5C3" w:rsidR="001B33AC" w:rsidRDefault="001B33AC"/>
    <w:p w14:paraId="00000007" w14:textId="29012102" w:rsidR="001B33AC" w:rsidRDefault="00E81CCC">
      <w:bookmarkStart w:id="0" w:name="_Hlk76852440"/>
      <w:bookmarkStart w:id="1" w:name="_Hlk76625718"/>
      <w:r w:rsidRPr="00E81CCC">
        <w:rPr>
          <w:rFonts w:ascii="InterstateLight" w:hAnsi="InterstateLight"/>
          <w:sz w:val="76"/>
          <w:szCs w:val="76"/>
        </w:rPr>
        <w:t xml:space="preserve">The first year of </w:t>
      </w:r>
      <w:r w:rsidRPr="00E81CCC">
        <w:rPr>
          <w:rFonts w:ascii="InterstateLight" w:hAnsi="InterstateLight"/>
          <w:color w:val="C00000"/>
          <w:sz w:val="76"/>
          <w:szCs w:val="76"/>
        </w:rPr>
        <w:t>Covid-19</w:t>
      </w:r>
      <w:r w:rsidRPr="00E81CCC">
        <w:rPr>
          <w:rFonts w:ascii="InterstateLight" w:hAnsi="InterstateLight"/>
          <w:sz w:val="76"/>
          <w:szCs w:val="76"/>
        </w:rPr>
        <w:t xml:space="preserve">: Initial outcomes of </w:t>
      </w:r>
      <w:r w:rsidR="009612C4">
        <w:rPr>
          <w:rFonts w:ascii="InterstateLight" w:hAnsi="InterstateLight"/>
          <w:sz w:val="76"/>
          <w:szCs w:val="76"/>
        </w:rPr>
        <w:br/>
      </w:r>
      <w:r w:rsidRPr="00E81CCC">
        <w:rPr>
          <w:rFonts w:ascii="InterstateLight" w:hAnsi="InterstateLight"/>
          <w:sz w:val="76"/>
          <w:szCs w:val="76"/>
        </w:rPr>
        <w:t xml:space="preserve">our collective care for </w:t>
      </w:r>
      <w:r w:rsidR="009612C4">
        <w:rPr>
          <w:rFonts w:ascii="InterstateLight" w:hAnsi="InterstateLight"/>
          <w:sz w:val="76"/>
          <w:szCs w:val="76"/>
        </w:rPr>
        <w:br/>
      </w:r>
      <w:r w:rsidRPr="00E81CCC">
        <w:rPr>
          <w:rFonts w:ascii="InterstateLight" w:hAnsi="InterstateLight"/>
          <w:color w:val="C00000"/>
          <w:sz w:val="76"/>
          <w:szCs w:val="76"/>
        </w:rPr>
        <w:t xml:space="preserve">low-income children </w:t>
      </w:r>
      <w:bookmarkEnd w:id="0"/>
      <w:r w:rsidR="009612C4">
        <w:rPr>
          <w:rFonts w:ascii="InterstateLight" w:hAnsi="InterstateLight"/>
          <w:color w:val="C00000"/>
          <w:sz w:val="76"/>
          <w:szCs w:val="76"/>
        </w:rPr>
        <w:br/>
      </w:r>
      <w:r w:rsidRPr="00E81CCC">
        <w:rPr>
          <w:rFonts w:ascii="InterstateLight" w:hAnsi="InterstateLight"/>
          <w:sz w:val="76"/>
          <w:szCs w:val="76"/>
        </w:rPr>
        <w:t>in Aotearoa New Zealand</w:t>
      </w:r>
    </w:p>
    <w:bookmarkEnd w:id="1"/>
    <w:p w14:paraId="00000008" w14:textId="6BCEE010" w:rsidR="001B33AC" w:rsidRPr="0013665C" w:rsidRDefault="001B33AC">
      <w:pPr>
        <w:rPr>
          <w:rFonts w:ascii="InterstateLight" w:hAnsi="InterstateLight"/>
          <w:sz w:val="24"/>
          <w:szCs w:val="24"/>
        </w:rPr>
      </w:pPr>
    </w:p>
    <w:p w14:paraId="6C79BABA" w14:textId="46FFB217" w:rsidR="001A7417" w:rsidRPr="00610FCB" w:rsidRDefault="001A7417">
      <w:bookmarkStart w:id="2" w:name="_Toc75496134"/>
    </w:p>
    <w:p w14:paraId="2CFFB4A5" w14:textId="77777777" w:rsidR="0016467A" w:rsidRDefault="0016467A">
      <w:pPr>
        <w:pStyle w:val="Heading1"/>
      </w:pPr>
      <w:bookmarkStart w:id="3" w:name="_Toc75794812"/>
    </w:p>
    <w:p w14:paraId="7196C47E" w14:textId="77777777" w:rsidR="0016467A" w:rsidRDefault="0016467A">
      <w:pPr>
        <w:rPr>
          <w:rFonts w:asciiTheme="majorHAnsi" w:eastAsiaTheme="majorEastAsia" w:hAnsiTheme="majorHAnsi" w:cstheme="majorBidi"/>
          <w:b/>
          <w:color w:val="538135" w:themeColor="accent6" w:themeShade="BF"/>
          <w:sz w:val="32"/>
          <w:szCs w:val="32"/>
        </w:rPr>
      </w:pPr>
      <w:r>
        <w:br w:type="page"/>
      </w:r>
    </w:p>
    <w:p w14:paraId="0000000C" w14:textId="68C1E5B8" w:rsidR="001B33AC" w:rsidRPr="00D84CB9" w:rsidRDefault="000C1C80">
      <w:pPr>
        <w:pStyle w:val="Heading1"/>
        <w:rPr>
          <w:color w:val="385623" w:themeColor="accent6" w:themeShade="80"/>
        </w:rPr>
      </w:pPr>
      <w:bookmarkStart w:id="4" w:name="_Toc76839542"/>
      <w:bookmarkStart w:id="5" w:name="_Toc76839687"/>
      <w:r w:rsidRPr="00D84CB9">
        <w:lastRenderedPageBreak/>
        <w:t>About Child Poverty Action Group</w:t>
      </w:r>
      <w:bookmarkEnd w:id="2"/>
      <w:bookmarkEnd w:id="3"/>
      <w:bookmarkEnd w:id="4"/>
      <w:bookmarkEnd w:id="5"/>
    </w:p>
    <w:p w14:paraId="0000000D" w14:textId="548855E2" w:rsidR="001B33AC" w:rsidRDefault="000C1C80">
      <w:pPr>
        <w:rPr>
          <w:sz w:val="24"/>
          <w:szCs w:val="24"/>
        </w:rPr>
      </w:pPr>
      <w:r>
        <w:rPr>
          <w:sz w:val="24"/>
          <w:szCs w:val="24"/>
        </w:rPr>
        <w:t>Child Poverty Action Group (CPAG) is an independent, registered charity founded in 1994 which works to eliminate child poverty in Aotearoa New Zealand through research, education and advocacy. CPAG highlights that the country’s high rate of child poverty is not the result of economic necessity, but is due to policy neglect and a flawed ideological emphasis on economic incentives, exacerbated by racism and discrimination. We envisage an Aotearoa where our society shows respect, generosity and care for all children; and where all children can flourish free from poverty.</w:t>
      </w:r>
    </w:p>
    <w:p w14:paraId="0000000E" w14:textId="77777777" w:rsidR="001B33AC" w:rsidRDefault="000C1C80">
      <w:pPr>
        <w:rPr>
          <w:sz w:val="24"/>
          <w:szCs w:val="24"/>
        </w:rPr>
      </w:pPr>
      <w:r>
        <w:rPr>
          <w:sz w:val="24"/>
          <w:szCs w:val="24"/>
        </w:rPr>
        <w:t>We focus on eliminating poverty for children because:</w:t>
      </w:r>
    </w:p>
    <w:p w14:paraId="0000000F" w14:textId="77777777" w:rsidR="001B33AC" w:rsidRDefault="000C1C80">
      <w:pPr>
        <w:numPr>
          <w:ilvl w:val="0"/>
          <w:numId w:val="19"/>
        </w:numPr>
        <w:pBdr>
          <w:top w:val="nil"/>
          <w:left w:val="nil"/>
          <w:bottom w:val="nil"/>
          <w:right w:val="nil"/>
          <w:between w:val="nil"/>
        </w:pBdr>
        <w:spacing w:after="0"/>
        <w:rPr>
          <w:color w:val="000000"/>
          <w:sz w:val="24"/>
          <w:szCs w:val="24"/>
        </w:rPr>
      </w:pPr>
      <w:r>
        <w:rPr>
          <w:color w:val="000000"/>
          <w:sz w:val="24"/>
          <w:szCs w:val="24"/>
        </w:rPr>
        <w:t>Overall effects of poverty are worst for children: Child development is adversely</w:t>
      </w:r>
    </w:p>
    <w:p w14:paraId="00000010" w14:textId="77777777" w:rsidR="001B33AC" w:rsidRDefault="000C1C80">
      <w:pPr>
        <w:pBdr>
          <w:top w:val="nil"/>
          <w:left w:val="nil"/>
          <w:bottom w:val="nil"/>
          <w:right w:val="nil"/>
          <w:between w:val="nil"/>
        </w:pBdr>
        <w:spacing w:after="0"/>
        <w:ind w:left="720"/>
        <w:rPr>
          <w:color w:val="000000"/>
          <w:sz w:val="24"/>
          <w:szCs w:val="24"/>
        </w:rPr>
      </w:pPr>
      <w:r>
        <w:rPr>
          <w:color w:val="000000"/>
          <w:sz w:val="24"/>
          <w:szCs w:val="24"/>
        </w:rPr>
        <w:t>affected by poverty, and poverty can lead to detrimental effects for an entire life.</w:t>
      </w:r>
    </w:p>
    <w:p w14:paraId="00000011" w14:textId="77777777" w:rsidR="001B33AC" w:rsidRDefault="000C1C80">
      <w:pPr>
        <w:numPr>
          <w:ilvl w:val="0"/>
          <w:numId w:val="19"/>
        </w:numPr>
        <w:pBdr>
          <w:top w:val="nil"/>
          <w:left w:val="nil"/>
          <w:bottom w:val="nil"/>
          <w:right w:val="nil"/>
          <w:between w:val="nil"/>
        </w:pBdr>
        <w:spacing w:after="0"/>
        <w:rPr>
          <w:color w:val="000000"/>
          <w:sz w:val="24"/>
          <w:szCs w:val="24"/>
        </w:rPr>
      </w:pPr>
      <w:r>
        <w:rPr>
          <w:color w:val="000000"/>
          <w:sz w:val="24"/>
          <w:szCs w:val="24"/>
        </w:rPr>
        <w:t>Children are more likely to experience poverty: Children are over-represented among those in deprived households.</w:t>
      </w:r>
    </w:p>
    <w:p w14:paraId="00000014" w14:textId="3FEEEDD2" w:rsidR="001B33AC" w:rsidRPr="001B10AA" w:rsidRDefault="000C1C80" w:rsidP="001B10AA">
      <w:pPr>
        <w:numPr>
          <w:ilvl w:val="0"/>
          <w:numId w:val="19"/>
        </w:numPr>
        <w:pBdr>
          <w:top w:val="nil"/>
          <w:left w:val="nil"/>
          <w:bottom w:val="nil"/>
          <w:right w:val="nil"/>
          <w:between w:val="nil"/>
        </w:pBdr>
        <w:rPr>
          <w:color w:val="000000"/>
          <w:sz w:val="24"/>
          <w:szCs w:val="24"/>
        </w:rPr>
      </w:pPr>
      <w:r>
        <w:rPr>
          <w:color w:val="000000"/>
          <w:sz w:val="24"/>
          <w:szCs w:val="24"/>
        </w:rPr>
        <w:t>Children don’t get a say: Decisions affecting children are made without their input; only adults can vote for parliamentary representation</w:t>
      </w:r>
    </w:p>
    <w:p w14:paraId="00000015" w14:textId="77777777" w:rsidR="001B33AC" w:rsidRDefault="000C1C80">
      <w:pPr>
        <w:pStyle w:val="Heading1"/>
      </w:pPr>
      <w:bookmarkStart w:id="6" w:name="_Toc75496135"/>
      <w:bookmarkStart w:id="7" w:name="_Toc75794813"/>
      <w:bookmarkStart w:id="8" w:name="_Toc76839543"/>
      <w:bookmarkStart w:id="9" w:name="_Toc76839688"/>
      <w:r>
        <w:t>Acknowledgements</w:t>
      </w:r>
      <w:bookmarkEnd w:id="6"/>
      <w:bookmarkEnd w:id="7"/>
      <w:bookmarkEnd w:id="8"/>
      <w:bookmarkEnd w:id="9"/>
    </w:p>
    <w:p w14:paraId="0E47DF0F" w14:textId="432F78DB" w:rsidR="00861B35" w:rsidRPr="00861B35" w:rsidRDefault="00861B35" w:rsidP="00861B35">
      <w:pPr>
        <w:rPr>
          <w:sz w:val="24"/>
          <w:szCs w:val="24"/>
        </w:rPr>
      </w:pPr>
      <w:r w:rsidRPr="00861B35">
        <w:rPr>
          <w:sz w:val="24"/>
          <w:szCs w:val="24"/>
        </w:rPr>
        <w:t>Thank you to:</w:t>
      </w:r>
      <w:r w:rsidR="00031EDA">
        <w:rPr>
          <w:sz w:val="24"/>
          <w:szCs w:val="24"/>
        </w:rPr>
        <w:t xml:space="preserve"> </w:t>
      </w:r>
      <w:r w:rsidRPr="00861B35">
        <w:rPr>
          <w:sz w:val="24"/>
          <w:szCs w:val="24"/>
        </w:rPr>
        <w:t>Innes Asher, Laura Bond, Gerry Cotterell, Tiny Deane, Claire</w:t>
      </w:r>
      <w:r>
        <w:rPr>
          <w:sz w:val="24"/>
          <w:szCs w:val="24"/>
        </w:rPr>
        <w:t xml:space="preserve"> </w:t>
      </w:r>
      <w:r w:rsidRPr="00861B35">
        <w:rPr>
          <w:sz w:val="24"/>
          <w:szCs w:val="24"/>
        </w:rPr>
        <w:t xml:space="preserve">Gardner, Phoebe Eden-Mann, Tania Henderson, Aaron Hendry, </w:t>
      </w:r>
      <w:r w:rsidR="00D50093">
        <w:rPr>
          <w:sz w:val="24"/>
          <w:szCs w:val="24"/>
        </w:rPr>
        <w:t xml:space="preserve">Alan Johnson, </w:t>
      </w:r>
      <w:r w:rsidRPr="00861B35">
        <w:rPr>
          <w:sz w:val="24"/>
          <w:szCs w:val="24"/>
        </w:rPr>
        <w:t>Keri Lawson-</w:t>
      </w:r>
      <w:proofErr w:type="spellStart"/>
      <w:r w:rsidRPr="00861B35">
        <w:rPr>
          <w:sz w:val="24"/>
          <w:szCs w:val="24"/>
        </w:rPr>
        <w:t>Te</w:t>
      </w:r>
      <w:proofErr w:type="spellEnd"/>
      <w:r w:rsidRPr="00861B35">
        <w:rPr>
          <w:sz w:val="24"/>
          <w:szCs w:val="24"/>
        </w:rPr>
        <w:t xml:space="preserve"> </w:t>
      </w:r>
      <w:proofErr w:type="spellStart"/>
      <w:r w:rsidRPr="00861B35">
        <w:rPr>
          <w:sz w:val="24"/>
          <w:szCs w:val="24"/>
        </w:rPr>
        <w:t>Aho</w:t>
      </w:r>
      <w:proofErr w:type="spellEnd"/>
      <w:r w:rsidRPr="00861B35">
        <w:rPr>
          <w:sz w:val="24"/>
          <w:szCs w:val="24"/>
        </w:rPr>
        <w:t xml:space="preserve">, Jane Lee, Sonya </w:t>
      </w:r>
      <w:proofErr w:type="spellStart"/>
      <w:r w:rsidRPr="00861B35">
        <w:rPr>
          <w:sz w:val="24"/>
          <w:szCs w:val="24"/>
        </w:rPr>
        <w:t>Masoe</w:t>
      </w:r>
      <w:proofErr w:type="spellEnd"/>
      <w:r w:rsidRPr="00861B35">
        <w:rPr>
          <w:sz w:val="24"/>
          <w:szCs w:val="24"/>
        </w:rPr>
        <w:t xml:space="preserve">, John McKenzie, </w:t>
      </w:r>
      <w:r w:rsidR="00B30555">
        <w:rPr>
          <w:sz w:val="24"/>
          <w:szCs w:val="24"/>
        </w:rPr>
        <w:t xml:space="preserve">Michael </w:t>
      </w:r>
      <w:proofErr w:type="spellStart"/>
      <w:r w:rsidR="00B30555">
        <w:rPr>
          <w:sz w:val="24"/>
          <w:szCs w:val="24"/>
        </w:rPr>
        <w:t>Naera</w:t>
      </w:r>
      <w:proofErr w:type="spellEnd"/>
      <w:r w:rsidRPr="00861B35">
        <w:rPr>
          <w:sz w:val="24"/>
          <w:szCs w:val="24"/>
        </w:rPr>
        <w:t xml:space="preserve">, </w:t>
      </w:r>
      <w:proofErr w:type="spellStart"/>
      <w:r w:rsidRPr="00861B35">
        <w:rPr>
          <w:sz w:val="24"/>
          <w:szCs w:val="24"/>
        </w:rPr>
        <w:t>Talavao</w:t>
      </w:r>
      <w:proofErr w:type="spellEnd"/>
      <w:r w:rsidRPr="00861B35">
        <w:rPr>
          <w:sz w:val="24"/>
          <w:szCs w:val="24"/>
        </w:rPr>
        <w:t xml:space="preserve"> Ngata, Mike O’Brien, </w:t>
      </w:r>
      <w:proofErr w:type="spellStart"/>
      <w:r w:rsidRPr="00861B35">
        <w:rPr>
          <w:sz w:val="24"/>
          <w:szCs w:val="24"/>
        </w:rPr>
        <w:t>Teuila</w:t>
      </w:r>
      <w:proofErr w:type="spellEnd"/>
      <w:r w:rsidRPr="00861B35">
        <w:rPr>
          <w:sz w:val="24"/>
          <w:szCs w:val="24"/>
        </w:rPr>
        <w:t xml:space="preserve"> Percival, </w:t>
      </w:r>
      <w:r w:rsidR="00D41C7F">
        <w:rPr>
          <w:sz w:val="24"/>
          <w:szCs w:val="24"/>
        </w:rPr>
        <w:t xml:space="preserve">Colin </w:t>
      </w:r>
      <w:proofErr w:type="spellStart"/>
      <w:r w:rsidR="00D41C7F">
        <w:rPr>
          <w:sz w:val="24"/>
          <w:szCs w:val="24"/>
        </w:rPr>
        <w:t>Riseborough</w:t>
      </w:r>
      <w:proofErr w:type="spellEnd"/>
      <w:r w:rsidR="00D41C7F">
        <w:rPr>
          <w:sz w:val="24"/>
          <w:szCs w:val="24"/>
        </w:rPr>
        <w:t xml:space="preserve">, </w:t>
      </w:r>
      <w:r w:rsidRPr="00861B35">
        <w:rPr>
          <w:sz w:val="24"/>
          <w:szCs w:val="24"/>
        </w:rPr>
        <w:t>Susan St John, Pooja Subramanian,</w:t>
      </w:r>
      <w:r>
        <w:rPr>
          <w:sz w:val="24"/>
          <w:szCs w:val="24"/>
        </w:rPr>
        <w:t xml:space="preserve"> </w:t>
      </w:r>
      <w:r w:rsidR="00D41C7F">
        <w:rPr>
          <w:sz w:val="24"/>
          <w:szCs w:val="24"/>
        </w:rPr>
        <w:t xml:space="preserve">Jen </w:t>
      </w:r>
      <w:proofErr w:type="spellStart"/>
      <w:r w:rsidR="00D41C7F">
        <w:rPr>
          <w:sz w:val="24"/>
          <w:szCs w:val="24"/>
        </w:rPr>
        <w:t>Triggs</w:t>
      </w:r>
      <w:proofErr w:type="spellEnd"/>
      <w:r w:rsidR="00D41C7F">
        <w:rPr>
          <w:sz w:val="24"/>
          <w:szCs w:val="24"/>
        </w:rPr>
        <w:t xml:space="preserve">, </w:t>
      </w:r>
      <w:r w:rsidRPr="00861B35">
        <w:rPr>
          <w:sz w:val="24"/>
          <w:szCs w:val="24"/>
        </w:rPr>
        <w:t>Brook Turner, Micaela van der Schaaf, Natalie Vincent, Megan Weir</w:t>
      </w:r>
      <w:r w:rsidR="007072C9">
        <w:rPr>
          <w:sz w:val="24"/>
          <w:szCs w:val="24"/>
        </w:rPr>
        <w:t xml:space="preserve"> </w:t>
      </w:r>
      <w:r w:rsidRPr="00861B35">
        <w:rPr>
          <w:sz w:val="24"/>
          <w:szCs w:val="24"/>
        </w:rPr>
        <w:t>– and several anonymous contributors and analysts.</w:t>
      </w:r>
    </w:p>
    <w:p w14:paraId="29980E5E" w14:textId="769FA18C" w:rsidR="00915C4D" w:rsidRDefault="00580451" w:rsidP="00861B35">
      <w:pPr>
        <w:rPr>
          <w:sz w:val="24"/>
          <w:szCs w:val="24"/>
        </w:rPr>
      </w:pPr>
      <w:r>
        <w:rPr>
          <w:sz w:val="24"/>
          <w:szCs w:val="24"/>
        </w:rPr>
        <w:t xml:space="preserve">Thank you to Helen Leahy and </w:t>
      </w:r>
      <w:proofErr w:type="spellStart"/>
      <w:r>
        <w:rPr>
          <w:sz w:val="24"/>
          <w:szCs w:val="24"/>
        </w:rPr>
        <w:t>Te</w:t>
      </w:r>
      <w:proofErr w:type="spellEnd"/>
      <w:r>
        <w:rPr>
          <w:sz w:val="24"/>
          <w:szCs w:val="24"/>
        </w:rPr>
        <w:t xml:space="preserve"> </w:t>
      </w:r>
      <w:proofErr w:type="spellStart"/>
      <w:r>
        <w:rPr>
          <w:sz w:val="24"/>
          <w:szCs w:val="24"/>
        </w:rPr>
        <w:t>Pūtahitanga</w:t>
      </w:r>
      <w:proofErr w:type="spellEnd"/>
      <w:r>
        <w:rPr>
          <w:sz w:val="24"/>
          <w:szCs w:val="24"/>
        </w:rPr>
        <w:t xml:space="preserve"> o </w:t>
      </w:r>
      <w:proofErr w:type="spellStart"/>
      <w:r>
        <w:rPr>
          <w:sz w:val="24"/>
          <w:szCs w:val="24"/>
        </w:rPr>
        <w:t>Te</w:t>
      </w:r>
      <w:proofErr w:type="spellEnd"/>
      <w:r>
        <w:rPr>
          <w:sz w:val="24"/>
          <w:szCs w:val="24"/>
        </w:rPr>
        <w:t xml:space="preserve"> Waipounamu for permission to use the </w:t>
      </w:r>
      <w:hyperlink r:id="rId12" w:history="1">
        <w:r w:rsidRPr="00580451">
          <w:rPr>
            <w:rStyle w:val="Hyperlink"/>
            <w:sz w:val="24"/>
            <w:szCs w:val="24"/>
          </w:rPr>
          <w:t>#Manaaki20</w:t>
        </w:r>
      </w:hyperlink>
      <w:r>
        <w:rPr>
          <w:sz w:val="24"/>
          <w:szCs w:val="24"/>
        </w:rPr>
        <w:t xml:space="preserve"> survey results images used in Chapter 1. </w:t>
      </w:r>
    </w:p>
    <w:p w14:paraId="264686DA" w14:textId="77777777" w:rsidR="00D86A55" w:rsidRDefault="00D86A55" w:rsidP="001B10AA">
      <w:pPr>
        <w:spacing w:line="240" w:lineRule="auto"/>
        <w:ind w:left="720"/>
        <w:rPr>
          <w:sz w:val="24"/>
          <w:szCs w:val="24"/>
        </w:rPr>
      </w:pPr>
    </w:p>
    <w:p w14:paraId="35C02DB1" w14:textId="330F2AD3" w:rsidR="00CB1FDE" w:rsidRPr="001B10AA" w:rsidRDefault="00D852A9" w:rsidP="001B10AA">
      <w:pPr>
        <w:spacing w:line="240" w:lineRule="auto"/>
        <w:ind w:left="720"/>
        <w:rPr>
          <w:sz w:val="24"/>
          <w:szCs w:val="24"/>
        </w:rPr>
      </w:pPr>
      <w:r w:rsidRPr="001B10AA">
        <w:rPr>
          <w:sz w:val="24"/>
          <w:szCs w:val="24"/>
        </w:rPr>
        <w:t xml:space="preserve">McAllister, J., Neuwelt-Kearns, C., </w:t>
      </w:r>
      <w:r w:rsidR="00095CB0">
        <w:rPr>
          <w:sz w:val="24"/>
          <w:szCs w:val="24"/>
        </w:rPr>
        <w:t>Bain, L.,</w:t>
      </w:r>
      <w:r w:rsidR="005E4E7B">
        <w:rPr>
          <w:sz w:val="24"/>
          <w:szCs w:val="24"/>
        </w:rPr>
        <w:t xml:space="preserve"> Turner, N</w:t>
      </w:r>
      <w:r w:rsidR="000A27DD" w:rsidRPr="001B10AA">
        <w:rPr>
          <w:sz w:val="24"/>
          <w:szCs w:val="24"/>
        </w:rPr>
        <w:t xml:space="preserve">., &amp; Wynd, D. </w:t>
      </w:r>
      <w:r w:rsidRPr="001B10AA">
        <w:rPr>
          <w:i/>
          <w:iCs/>
          <w:sz w:val="24"/>
          <w:szCs w:val="24"/>
        </w:rPr>
        <w:t>The Most Important Task: Outcomes of our collective care for low-income children in Aotearoa New Zealand in the first year of Covid-19</w:t>
      </w:r>
      <w:r w:rsidR="000A27DD" w:rsidRPr="001B10AA">
        <w:rPr>
          <w:sz w:val="24"/>
          <w:szCs w:val="24"/>
        </w:rPr>
        <w:t>. Child Poverty Action Group. Auckland: New Zealand</w:t>
      </w:r>
      <w:r w:rsidR="0094543F">
        <w:rPr>
          <w:sz w:val="24"/>
          <w:szCs w:val="24"/>
        </w:rPr>
        <w:t xml:space="preserve">. </w:t>
      </w:r>
      <w:hyperlink r:id="rId13" w:history="1">
        <w:r w:rsidR="0094543F" w:rsidRPr="00EB1D4A">
          <w:rPr>
            <w:rStyle w:val="Hyperlink"/>
            <w:sz w:val="24"/>
            <w:szCs w:val="24"/>
          </w:rPr>
          <w:t>www.cpag.org.nz/publications</w:t>
        </w:r>
      </w:hyperlink>
      <w:r w:rsidR="0094543F">
        <w:rPr>
          <w:sz w:val="24"/>
          <w:szCs w:val="24"/>
        </w:rPr>
        <w:t xml:space="preserve"> </w:t>
      </w:r>
    </w:p>
    <w:p w14:paraId="1A682176" w14:textId="574E987D" w:rsidR="00D852A9" w:rsidRDefault="00D852A9">
      <w:r w:rsidRPr="00D852A9">
        <w:t xml:space="preserve">ISBN 978-0-473-58223-4 </w:t>
      </w:r>
      <w:r>
        <w:br/>
      </w:r>
      <w:r w:rsidR="000A27DD">
        <w:t xml:space="preserve">CC BY-NC </w:t>
      </w:r>
      <w:r w:rsidR="001B10AA">
        <w:t xml:space="preserve">July </w:t>
      </w:r>
      <w:r w:rsidR="000A27DD">
        <w:t xml:space="preserve">2021 </w:t>
      </w:r>
      <w:r w:rsidR="000A27DD">
        <w:br/>
        <w:t>Child Poverty Action Group</w:t>
      </w:r>
      <w:r w:rsidR="000A27DD">
        <w:br/>
        <w:t xml:space="preserve">PO Box 5611 Wellesley St Auckland 1141 New Zealand </w:t>
      </w:r>
      <w:hyperlink r:id="rId14" w:history="1">
        <w:r w:rsidR="000A27DD" w:rsidRPr="00EE2B43">
          <w:t>www.cpag.org.nz</w:t>
        </w:r>
      </w:hyperlink>
      <w:r w:rsidR="000A27DD">
        <w:t xml:space="preserve"> </w:t>
      </w:r>
    </w:p>
    <w:p w14:paraId="44BF420F" w14:textId="51C04F2A" w:rsidR="00D852A9" w:rsidRPr="001B10AA" w:rsidRDefault="0016467A">
      <w:pPr>
        <w:rPr>
          <w:sz w:val="20"/>
          <w:szCs w:val="20"/>
        </w:rPr>
      </w:pPr>
      <w:r>
        <w:rPr>
          <w:sz w:val="20"/>
          <w:szCs w:val="20"/>
        </w:rPr>
        <w:br/>
      </w:r>
      <w:r w:rsidR="001B10AA">
        <w:rPr>
          <w:sz w:val="20"/>
          <w:szCs w:val="20"/>
        </w:rPr>
        <w:br/>
      </w:r>
      <w:r w:rsidR="00D852A9" w:rsidRPr="001B10AA">
        <w:rPr>
          <w:sz w:val="20"/>
          <w:szCs w:val="20"/>
        </w:rPr>
        <w:t>Disclaimer: This publication is intended to provide accurate and adequate information on the matters contained herein and every effort has been made to ensure its accuracy. However, it has been written, edited and published and made available to all persons and entities strictly on the basis that its author, editors and publishers are fully excluded from any liability or responsibility by all or any of them in any way to any person or entity for anything done or omitted to be done by any person or entity in reliance, whether totally or partially, on the contents of this publication for any purpose whatsoever.</w:t>
      </w:r>
    </w:p>
    <w:p w14:paraId="00000017" w14:textId="38307333" w:rsidR="00D852A9" w:rsidRDefault="00D852A9">
      <w:pPr>
        <w:rPr>
          <w:sz w:val="24"/>
          <w:szCs w:val="24"/>
        </w:rPr>
        <w:sectPr w:rsidR="00D852A9" w:rsidSect="00786D68">
          <w:headerReference w:type="default" r:id="rId15"/>
          <w:footerReference w:type="default" r:id="rId16"/>
          <w:headerReference w:type="first" r:id="rId17"/>
          <w:footerReference w:type="first" r:id="rId18"/>
          <w:pgSz w:w="11906" w:h="16838"/>
          <w:pgMar w:top="1440" w:right="1440" w:bottom="1440" w:left="1440" w:header="360" w:footer="708" w:gutter="0"/>
          <w:pgNumType w:start="1"/>
          <w:cols w:space="720"/>
          <w:titlePg/>
          <w:docGrid w:linePitch="299"/>
        </w:sectPr>
      </w:pPr>
    </w:p>
    <w:p w14:paraId="5D0ABA0E" w14:textId="77777777" w:rsidR="001B10AA" w:rsidRDefault="001B10AA">
      <w:pPr>
        <w:rPr>
          <w:i/>
          <w:sz w:val="28"/>
          <w:szCs w:val="28"/>
        </w:rPr>
      </w:pPr>
    </w:p>
    <w:p w14:paraId="65BE4FFA" w14:textId="77777777" w:rsidR="001B10AA" w:rsidRDefault="001B10AA">
      <w:pPr>
        <w:rPr>
          <w:i/>
          <w:sz w:val="28"/>
          <w:szCs w:val="28"/>
        </w:rPr>
      </w:pPr>
    </w:p>
    <w:p w14:paraId="48E6B23D" w14:textId="77777777" w:rsidR="001B10AA" w:rsidRDefault="001B10AA">
      <w:pPr>
        <w:rPr>
          <w:i/>
          <w:sz w:val="28"/>
          <w:szCs w:val="28"/>
        </w:rPr>
      </w:pPr>
    </w:p>
    <w:p w14:paraId="11472550" w14:textId="1221B9C5" w:rsidR="001B10AA" w:rsidRDefault="00374AAB">
      <w:pPr>
        <w:rPr>
          <w:i/>
          <w:sz w:val="28"/>
          <w:szCs w:val="28"/>
        </w:rPr>
      </w:pPr>
      <w:r>
        <w:rPr>
          <w:noProof/>
        </w:rPr>
        <mc:AlternateContent>
          <mc:Choice Requires="wps">
            <w:drawing>
              <wp:anchor distT="0" distB="0" distL="114300" distR="114300" simplePos="0" relativeHeight="251693055" behindDoc="0" locked="0" layoutInCell="1" allowOverlap="1" wp14:anchorId="31FBCDA5" wp14:editId="5EB2F304">
                <wp:simplePos x="0" y="0"/>
                <wp:positionH relativeFrom="column">
                  <wp:posOffset>482600</wp:posOffset>
                </wp:positionH>
                <wp:positionV relativeFrom="paragraph">
                  <wp:posOffset>338455</wp:posOffset>
                </wp:positionV>
                <wp:extent cx="5434330" cy="1167130"/>
                <wp:effectExtent l="0" t="0" r="0" b="0"/>
                <wp:wrapSquare wrapText="bothSides"/>
                <wp:docPr id="202347089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4330" cy="1167130"/>
                        </a:xfrm>
                        <a:prstGeom prst="roundRect">
                          <a:avLst/>
                        </a:prstGeom>
                        <a:solidFill>
                          <a:srgbClr val="FFE5E5"/>
                        </a:solidFill>
                        <a:ln w="6350">
                          <a:noFill/>
                        </a:ln>
                      </wps:spPr>
                      <wps:txbx>
                        <w:txbxContent>
                          <w:p w14:paraId="79A33923" w14:textId="77777777" w:rsidR="009E65D4" w:rsidRPr="005F3A7A" w:rsidRDefault="009E65D4" w:rsidP="00A75371">
                            <w:pPr>
                              <w:rPr>
                                <w:i/>
                                <w:sz w:val="28"/>
                                <w:szCs w:val="28"/>
                              </w:rPr>
                            </w:pPr>
                            <w:r w:rsidRPr="005F3A7A">
                              <w:rPr>
                                <w:i/>
                                <w:sz w:val="28"/>
                                <w:szCs w:val="28"/>
                              </w:rPr>
                              <w:t>Ensuring we love, care &amp; nurture all our children &amp; young people throughout their lives is the most important task we have.</w:t>
                            </w:r>
                          </w:p>
                          <w:p w14:paraId="05D3FFD6" w14:textId="77777777" w:rsidR="009E65D4" w:rsidRPr="008352C0" w:rsidRDefault="009E65D4" w:rsidP="009E65D4">
                            <w:pPr>
                              <w:numPr>
                                <w:ilvl w:val="0"/>
                                <w:numId w:val="14"/>
                              </w:numPr>
                              <w:pBdr>
                                <w:top w:val="nil"/>
                                <w:left w:val="nil"/>
                                <w:bottom w:val="nil"/>
                                <w:right w:val="nil"/>
                                <w:between w:val="nil"/>
                              </w:pBdr>
                              <w:jc w:val="right"/>
                              <w:rPr>
                                <w:color w:val="000000"/>
                                <w:sz w:val="28"/>
                                <w:szCs w:val="28"/>
                              </w:rPr>
                            </w:pPr>
                            <w:r w:rsidRPr="005F3A7A">
                              <w:rPr>
                                <w:color w:val="000000"/>
                                <w:sz w:val="28"/>
                                <w:szCs w:val="28"/>
                              </w:rPr>
                              <w:t>Child and Youth Wellbeing Strategy 2019, NZ Government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roundrect w14:anchorId="31FBCDA5" id="Text Box 29" o:spid="_x0000_s1026" style="position:absolute;margin-left:38pt;margin-top:26.65pt;width:427.9pt;height:91.9pt;z-index:251693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" fillcolor="#ffe5e5" stroked="f" strokeweight=".5pt">
                <v:textbox style="mso-fit-shape-to-text:t">
                  <w:txbxContent>
                    <w:p w14:paraId="79A33923" w14:textId="77777777" w:rsidR="009E65D4" w:rsidRPr="005F3A7A" w:rsidRDefault="009E65D4" w:rsidP="00A75371">
                      <w:pPr>
                        <w:rPr>
                          <w:i/>
                          <w:sz w:val="28"/>
                          <w:szCs w:val="28"/>
                        </w:rPr>
                      </w:pPr>
                      <w:r w:rsidRPr="005F3A7A">
                        <w:rPr>
                          <w:i/>
                          <w:sz w:val="28"/>
                          <w:szCs w:val="28"/>
                        </w:rPr>
                        <w:t>Ensuring we love, care &amp; nurture all our children &amp; young people throughout their lives is the most important task we have.</w:t>
                      </w:r>
                    </w:p>
                    <w:p w14:paraId="05D3FFD6" w14:textId="77777777" w:rsidR="009E65D4" w:rsidRPr="008352C0" w:rsidRDefault="009E65D4" w:rsidP="009E65D4">
                      <w:pPr>
                        <w:numPr>
                          <w:ilvl w:val="0"/>
                          <w:numId w:val="14"/>
                        </w:numPr>
                        <w:pBdr>
                          <w:top w:val="nil"/>
                          <w:left w:val="nil"/>
                          <w:bottom w:val="nil"/>
                          <w:right w:val="nil"/>
                          <w:between w:val="nil"/>
                        </w:pBdr>
                        <w:jc w:val="right"/>
                        <w:rPr>
                          <w:color w:val="000000"/>
                          <w:sz w:val="28"/>
                          <w:szCs w:val="28"/>
                        </w:rPr>
                      </w:pPr>
                      <w:r w:rsidRPr="005F3A7A">
                        <w:rPr>
                          <w:color w:val="000000"/>
                          <w:sz w:val="28"/>
                          <w:szCs w:val="28"/>
                        </w:rPr>
                        <w:t>Child and Youth Wellbeing Strategy 2019, NZ Government</w:t>
                      </w:r>
                    </w:p>
                  </w:txbxContent>
                </v:textbox>
                <w10:wrap type="square"/>
              </v:roundrect>
            </w:pict>
          </mc:Fallback>
        </mc:AlternateContent>
      </w:r>
    </w:p>
    <w:p w14:paraId="45387C28" w14:textId="5D24EF00" w:rsidR="00A75371" w:rsidRDefault="00A75371">
      <w:pPr>
        <w:rPr>
          <w:i/>
          <w:sz w:val="28"/>
          <w:szCs w:val="28"/>
        </w:rPr>
      </w:pPr>
    </w:p>
    <w:p w14:paraId="0015022B" w14:textId="2518B676" w:rsidR="005F3A7A" w:rsidRDefault="005F3A7A">
      <w:pPr>
        <w:rPr>
          <w:i/>
          <w:sz w:val="28"/>
          <w:szCs w:val="28"/>
        </w:rPr>
      </w:pPr>
    </w:p>
    <w:p w14:paraId="0000001C" w14:textId="65AA9D1D" w:rsidR="001B33AC" w:rsidRPr="005F3A7A" w:rsidRDefault="001B33AC">
      <w:pPr>
        <w:jc w:val="right"/>
        <w:rPr>
          <w:sz w:val="28"/>
          <w:szCs w:val="28"/>
        </w:rPr>
      </w:pPr>
    </w:p>
    <w:p w14:paraId="0000001D" w14:textId="6FB762AD" w:rsidR="001B33AC" w:rsidRPr="005F3A7A" w:rsidRDefault="001B33AC">
      <w:pPr>
        <w:jc w:val="right"/>
        <w:rPr>
          <w:sz w:val="28"/>
          <w:szCs w:val="28"/>
        </w:rPr>
      </w:pPr>
    </w:p>
    <w:p w14:paraId="0000001E" w14:textId="11683BBC" w:rsidR="001B33AC" w:rsidRPr="005F3A7A" w:rsidRDefault="00374AAB">
      <w:pPr>
        <w:jc w:val="right"/>
        <w:rPr>
          <w:sz w:val="28"/>
          <w:szCs w:val="28"/>
          <w:lang w:val="mi-NZ"/>
        </w:rPr>
      </w:pPr>
      <w:r>
        <w:rPr>
          <w:noProof/>
        </w:rPr>
        <mc:AlternateContent>
          <mc:Choice Requires="wps">
            <w:drawing>
              <wp:anchor distT="0" distB="0" distL="114300" distR="114300" simplePos="0" relativeHeight="251700224" behindDoc="0" locked="0" layoutInCell="1" allowOverlap="1" wp14:anchorId="5CB1573A" wp14:editId="174D7402">
                <wp:simplePos x="0" y="0"/>
                <wp:positionH relativeFrom="column">
                  <wp:posOffset>825500</wp:posOffset>
                </wp:positionH>
                <wp:positionV relativeFrom="paragraph">
                  <wp:posOffset>31115</wp:posOffset>
                </wp:positionV>
                <wp:extent cx="5345430" cy="1869440"/>
                <wp:effectExtent l="0" t="0" r="0" b="0"/>
                <wp:wrapSquare wrapText="bothSides"/>
                <wp:docPr id="202347088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5430" cy="1869440"/>
                        </a:xfrm>
                        <a:prstGeom prst="roundRect">
                          <a:avLst/>
                        </a:prstGeom>
                        <a:solidFill>
                          <a:schemeClr val="accent5">
                            <a:lumMod val="20000"/>
                            <a:lumOff val="80000"/>
                          </a:schemeClr>
                        </a:solidFill>
                        <a:ln w="6350">
                          <a:noFill/>
                        </a:ln>
                      </wps:spPr>
                      <wps:txbx>
                        <w:txbxContent>
                          <w:p w14:paraId="6E5C778B" w14:textId="77777777" w:rsidR="009E65D4" w:rsidRPr="005F3A7A" w:rsidRDefault="009E65D4">
                            <w:pPr>
                              <w:rPr>
                                <w:sz w:val="28"/>
                                <w:szCs w:val="28"/>
                              </w:rPr>
                            </w:pPr>
                            <w:r w:rsidRPr="005F3A7A">
                              <w:rPr>
                                <w:i/>
                                <w:sz w:val="28"/>
                                <w:szCs w:val="28"/>
                              </w:rPr>
                              <w:t xml:space="preserve">The COVID-19 pandemic is expected to have short- and longer-term negative effects on the wellbeing of children, young people and their </w:t>
                            </w:r>
                            <w:proofErr w:type="spellStart"/>
                            <w:r w:rsidRPr="005F3A7A">
                              <w:rPr>
                                <w:i/>
                                <w:sz w:val="28"/>
                                <w:szCs w:val="28"/>
                              </w:rPr>
                              <w:t>whānau</w:t>
                            </w:r>
                            <w:proofErr w:type="spellEnd"/>
                            <w:r w:rsidRPr="005F3A7A">
                              <w:rPr>
                                <w:i/>
                                <w:sz w:val="28"/>
                                <w:szCs w:val="28"/>
                              </w:rPr>
                              <w:t>…. The most severe negative effects are likely to be felt by those who are already disadvantaged.</w:t>
                            </w:r>
                          </w:p>
                          <w:p w14:paraId="6C630E1F" w14:textId="77777777" w:rsidR="009E65D4" w:rsidRPr="00E14F34" w:rsidRDefault="009E65D4" w:rsidP="009E65D4">
                            <w:pPr>
                              <w:numPr>
                                <w:ilvl w:val="0"/>
                                <w:numId w:val="14"/>
                              </w:numPr>
                              <w:pBdr>
                                <w:top w:val="nil"/>
                                <w:left w:val="nil"/>
                                <w:bottom w:val="nil"/>
                                <w:right w:val="nil"/>
                                <w:between w:val="nil"/>
                              </w:pBdr>
                              <w:jc w:val="right"/>
                              <w:rPr>
                                <w:color w:val="000000"/>
                                <w:sz w:val="28"/>
                                <w:szCs w:val="28"/>
                              </w:rPr>
                            </w:pPr>
                            <w:r w:rsidRPr="005F3A7A">
                              <w:rPr>
                                <w:color w:val="000000"/>
                                <w:sz w:val="28"/>
                                <w:szCs w:val="28"/>
                              </w:rPr>
                              <w:t>Official Briefing to Jacinda Ardern, Incoming Minister for Child Poverty Reduction, November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roundrect w14:anchorId="5CB1573A" id="Text Box 30" o:spid="_x0000_s1027" style="position:absolute;left:0;text-align:left;margin-left:65pt;margin-top:2.45pt;width:420.9pt;height:14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" fillcolor="#deeaf6 [664]" stroked="f" strokeweight=".5pt">
                <v:textbox style="mso-fit-shape-to-text:t">
                  <w:txbxContent>
                    <w:p w14:paraId="6E5C778B" w14:textId="77777777" w:rsidR="009E65D4" w:rsidRPr="005F3A7A" w:rsidRDefault="009E65D4">
                      <w:pPr>
                        <w:rPr>
                          <w:sz w:val="28"/>
                          <w:szCs w:val="28"/>
                        </w:rPr>
                      </w:pPr>
                      <w:r w:rsidRPr="005F3A7A">
                        <w:rPr>
                          <w:i/>
                          <w:sz w:val="28"/>
                          <w:szCs w:val="28"/>
                        </w:rPr>
                        <w:t xml:space="preserve">The COVID-19 pandemic is expected to have short- and longer-term negative effects on the wellbeing of children, young people and their </w:t>
                      </w:r>
                      <w:proofErr w:type="spellStart"/>
                      <w:r w:rsidRPr="005F3A7A">
                        <w:rPr>
                          <w:i/>
                          <w:sz w:val="28"/>
                          <w:szCs w:val="28"/>
                        </w:rPr>
                        <w:t>whānau</w:t>
                      </w:r>
                      <w:proofErr w:type="spellEnd"/>
                      <w:r w:rsidRPr="005F3A7A">
                        <w:rPr>
                          <w:i/>
                          <w:sz w:val="28"/>
                          <w:szCs w:val="28"/>
                        </w:rPr>
                        <w:t>…. The most severe negative effects are likely to be felt by those who are already disadvantaged.</w:t>
                      </w:r>
                    </w:p>
                    <w:p w14:paraId="6C630E1F" w14:textId="77777777" w:rsidR="009E65D4" w:rsidRPr="00E14F34" w:rsidRDefault="009E65D4" w:rsidP="009E65D4">
                      <w:pPr>
                        <w:numPr>
                          <w:ilvl w:val="0"/>
                          <w:numId w:val="14"/>
                        </w:numPr>
                        <w:pBdr>
                          <w:top w:val="nil"/>
                          <w:left w:val="nil"/>
                          <w:bottom w:val="nil"/>
                          <w:right w:val="nil"/>
                          <w:between w:val="nil"/>
                        </w:pBdr>
                        <w:jc w:val="right"/>
                        <w:rPr>
                          <w:color w:val="000000"/>
                          <w:sz w:val="28"/>
                          <w:szCs w:val="28"/>
                        </w:rPr>
                      </w:pPr>
                      <w:r w:rsidRPr="005F3A7A">
                        <w:rPr>
                          <w:color w:val="000000"/>
                          <w:sz w:val="28"/>
                          <w:szCs w:val="28"/>
                        </w:rPr>
                        <w:t>Official Briefing to Jacinda Ardern, Incoming Minister for Child Poverty Reduction, November 2020</w:t>
                      </w:r>
                    </w:p>
                  </w:txbxContent>
                </v:textbox>
                <w10:wrap type="square"/>
              </v:roundrect>
            </w:pict>
          </mc:Fallback>
        </mc:AlternateContent>
      </w:r>
    </w:p>
    <w:p w14:paraId="0000001F" w14:textId="0A95A887" w:rsidR="001B33AC" w:rsidRPr="005F3A7A" w:rsidRDefault="001B33AC">
      <w:pPr>
        <w:jc w:val="right"/>
        <w:rPr>
          <w:sz w:val="28"/>
          <w:szCs w:val="28"/>
        </w:rPr>
      </w:pPr>
    </w:p>
    <w:p w14:paraId="00000022" w14:textId="64A98CEC" w:rsidR="001B33AC" w:rsidRDefault="001B33AC">
      <w:pPr>
        <w:jc w:val="right"/>
        <w:rPr>
          <w:sz w:val="24"/>
          <w:szCs w:val="24"/>
        </w:rPr>
      </w:pPr>
    </w:p>
    <w:p w14:paraId="00000028" w14:textId="5F063A37" w:rsidR="001B10AA" w:rsidRDefault="000C1C80">
      <w:pPr>
        <w:jc w:val="right"/>
        <w:rPr>
          <w:sz w:val="24"/>
          <w:szCs w:val="24"/>
        </w:rPr>
      </w:pPr>
      <w:r>
        <w:rPr>
          <w:sz w:val="24"/>
          <w:szCs w:val="24"/>
        </w:rPr>
        <w:t xml:space="preserve"> </w:t>
      </w:r>
    </w:p>
    <w:p w14:paraId="00000031" w14:textId="56E48D8F" w:rsidR="001B33AC" w:rsidRDefault="00374AAB" w:rsidP="001B10AA">
      <w:pPr>
        <w:rPr>
          <w:sz w:val="24"/>
          <w:szCs w:val="24"/>
        </w:rPr>
      </w:pPr>
      <w:r>
        <w:rPr>
          <w:noProof/>
        </w:rPr>
        <mc:AlternateContent>
          <mc:Choice Requires="wps">
            <w:drawing>
              <wp:anchor distT="0" distB="0" distL="114300" distR="114300" simplePos="0" relativeHeight="251702272" behindDoc="0" locked="0" layoutInCell="1" allowOverlap="1" wp14:anchorId="734BD424" wp14:editId="6C89010E">
                <wp:simplePos x="0" y="0"/>
                <wp:positionH relativeFrom="margin">
                  <wp:posOffset>-245110</wp:posOffset>
                </wp:positionH>
                <wp:positionV relativeFrom="paragraph">
                  <wp:posOffset>1670050</wp:posOffset>
                </wp:positionV>
                <wp:extent cx="4898390" cy="1434465"/>
                <wp:effectExtent l="0" t="0" r="0" b="0"/>
                <wp:wrapSquare wrapText="bothSides"/>
                <wp:docPr id="202347088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8390" cy="1434465"/>
                        </a:xfrm>
                        <a:prstGeom prst="roundRect">
                          <a:avLst/>
                        </a:prstGeom>
                        <a:solidFill>
                          <a:schemeClr val="accent6">
                            <a:lumMod val="20000"/>
                            <a:lumOff val="80000"/>
                          </a:schemeClr>
                        </a:solidFill>
                        <a:ln w="6350">
                          <a:noFill/>
                        </a:ln>
                      </wps:spPr>
                      <wps:txbx>
                        <w:txbxContent>
                          <w:p w14:paraId="6A61D656" w14:textId="77777777" w:rsidR="009E65D4" w:rsidRPr="002775D7" w:rsidRDefault="009E65D4">
                            <w:pPr>
                              <w:rPr>
                                <w:i/>
                                <w:color w:val="000000"/>
                                <w:sz w:val="28"/>
                                <w:szCs w:val="28"/>
                              </w:rPr>
                            </w:pPr>
                            <w:proofErr w:type="spellStart"/>
                            <w:r w:rsidRPr="002775D7">
                              <w:rPr>
                                <w:i/>
                                <w:color w:val="000000"/>
                                <w:sz w:val="28"/>
                                <w:szCs w:val="28"/>
                              </w:rPr>
                              <w:t>Mahia</w:t>
                            </w:r>
                            <w:proofErr w:type="spellEnd"/>
                            <w:r w:rsidRPr="002775D7">
                              <w:rPr>
                                <w:i/>
                                <w:color w:val="000000"/>
                                <w:sz w:val="28"/>
                                <w:szCs w:val="28"/>
                              </w:rPr>
                              <w:t xml:space="preserve"> </w:t>
                            </w:r>
                            <w:proofErr w:type="spellStart"/>
                            <w:r w:rsidRPr="002775D7">
                              <w:rPr>
                                <w:i/>
                                <w:color w:val="000000"/>
                                <w:sz w:val="28"/>
                                <w:szCs w:val="28"/>
                              </w:rPr>
                              <w:t>te</w:t>
                            </w:r>
                            <w:proofErr w:type="spellEnd"/>
                            <w:r w:rsidRPr="002775D7">
                              <w:rPr>
                                <w:i/>
                                <w:color w:val="000000"/>
                                <w:sz w:val="28"/>
                                <w:szCs w:val="28"/>
                              </w:rPr>
                              <w:t xml:space="preserve"> mahi </w:t>
                            </w:r>
                            <w:proofErr w:type="spellStart"/>
                            <w:r w:rsidRPr="002775D7">
                              <w:rPr>
                                <w:i/>
                                <w:color w:val="000000"/>
                                <w:sz w:val="28"/>
                                <w:szCs w:val="28"/>
                              </w:rPr>
                              <w:t>hei</w:t>
                            </w:r>
                            <w:proofErr w:type="spellEnd"/>
                            <w:r w:rsidRPr="002775D7">
                              <w:rPr>
                                <w:i/>
                                <w:color w:val="000000"/>
                                <w:sz w:val="28"/>
                                <w:szCs w:val="28"/>
                              </w:rPr>
                              <w:t xml:space="preserve"> </w:t>
                            </w:r>
                            <w:proofErr w:type="spellStart"/>
                            <w:r w:rsidRPr="002775D7">
                              <w:rPr>
                                <w:i/>
                                <w:color w:val="000000"/>
                                <w:sz w:val="28"/>
                                <w:szCs w:val="28"/>
                              </w:rPr>
                              <w:t>painga</w:t>
                            </w:r>
                            <w:proofErr w:type="spellEnd"/>
                            <w:r w:rsidRPr="002775D7">
                              <w:rPr>
                                <w:i/>
                                <w:color w:val="000000"/>
                                <w:sz w:val="28"/>
                                <w:szCs w:val="28"/>
                              </w:rPr>
                              <w:t xml:space="preserve"> </w:t>
                            </w:r>
                            <w:proofErr w:type="spellStart"/>
                            <w:r w:rsidRPr="002775D7">
                              <w:rPr>
                                <w:i/>
                                <w:color w:val="000000"/>
                                <w:sz w:val="28"/>
                                <w:szCs w:val="28"/>
                              </w:rPr>
                              <w:t>mo</w:t>
                            </w:r>
                            <w:proofErr w:type="spellEnd"/>
                            <w:r w:rsidRPr="002775D7">
                              <w:rPr>
                                <w:i/>
                                <w:color w:val="000000"/>
                                <w:sz w:val="28"/>
                                <w:szCs w:val="28"/>
                              </w:rPr>
                              <w:t xml:space="preserve"> </w:t>
                            </w:r>
                            <w:proofErr w:type="spellStart"/>
                            <w:r w:rsidRPr="002775D7">
                              <w:rPr>
                                <w:i/>
                                <w:color w:val="000000"/>
                                <w:sz w:val="28"/>
                                <w:szCs w:val="28"/>
                              </w:rPr>
                              <w:t>te</w:t>
                            </w:r>
                            <w:proofErr w:type="spellEnd"/>
                            <w:r w:rsidRPr="002775D7">
                              <w:rPr>
                                <w:i/>
                                <w:color w:val="000000"/>
                                <w:sz w:val="28"/>
                                <w:szCs w:val="28"/>
                              </w:rPr>
                              <w:t xml:space="preserve"> iwi</w:t>
                            </w:r>
                            <w:r w:rsidRPr="002775D7">
                              <w:rPr>
                                <w:i/>
                                <w:color w:val="000000"/>
                                <w:sz w:val="28"/>
                                <w:szCs w:val="28"/>
                              </w:rPr>
                              <w:br/>
                              <w:t>Do the work to make things better for the people</w:t>
                            </w:r>
                          </w:p>
                          <w:p w14:paraId="4668A15F" w14:textId="77777777" w:rsidR="009E65D4" w:rsidRPr="002775D7" w:rsidRDefault="009E65D4" w:rsidP="009E65D4">
                            <w:pPr>
                              <w:numPr>
                                <w:ilvl w:val="0"/>
                                <w:numId w:val="2"/>
                              </w:numPr>
                              <w:pBdr>
                                <w:top w:val="nil"/>
                                <w:left w:val="nil"/>
                                <w:bottom w:val="nil"/>
                                <w:right w:val="nil"/>
                                <w:between w:val="nil"/>
                              </w:pBdr>
                              <w:jc w:val="right"/>
                              <w:rPr>
                                <w:color w:val="000000"/>
                                <w:sz w:val="28"/>
                                <w:szCs w:val="28"/>
                              </w:rPr>
                            </w:pPr>
                            <w:proofErr w:type="spellStart"/>
                            <w:r w:rsidRPr="002775D7">
                              <w:rPr>
                                <w:color w:val="000000"/>
                                <w:sz w:val="28"/>
                                <w:szCs w:val="28"/>
                              </w:rPr>
                              <w:t>Te</w:t>
                            </w:r>
                            <w:proofErr w:type="spellEnd"/>
                            <w:r w:rsidRPr="002775D7">
                              <w:rPr>
                                <w:color w:val="000000"/>
                                <w:sz w:val="28"/>
                                <w:szCs w:val="28"/>
                              </w:rPr>
                              <w:t xml:space="preserve"> </w:t>
                            </w:r>
                            <w:proofErr w:type="spellStart"/>
                            <w:r w:rsidRPr="002775D7">
                              <w:rPr>
                                <w:color w:val="000000"/>
                                <w:sz w:val="28"/>
                                <w:szCs w:val="28"/>
                              </w:rPr>
                              <w:t>Puea</w:t>
                            </w:r>
                            <w:proofErr w:type="spellEnd"/>
                            <w:r w:rsidRPr="002775D7">
                              <w:rPr>
                                <w:color w:val="000000"/>
                                <w:sz w:val="28"/>
                                <w:szCs w:val="28"/>
                              </w:rPr>
                              <w:t xml:space="preserve"> </w:t>
                            </w:r>
                            <w:sdt>
                              <w:sdtPr>
                                <w:rPr>
                                  <w:sz w:val="24"/>
                                  <w:szCs w:val="24"/>
                                </w:rPr>
                                <w:tag w:val="goog_rdk_1"/>
                                <w:id w:val="1815520836"/>
                              </w:sdtPr>
                              <w:sdtEndPr/>
                              <w:sdtContent/>
                            </w:sdt>
                            <w:sdt>
                              <w:sdtPr>
                                <w:rPr>
                                  <w:sz w:val="24"/>
                                  <w:szCs w:val="24"/>
                                </w:rPr>
                                <w:tag w:val="goog_rdk_2"/>
                                <w:id w:val="-585309027"/>
                              </w:sdtPr>
                              <w:sdtEndPr/>
                              <w:sdtContent/>
                            </w:sdt>
                            <w:proofErr w:type="spellStart"/>
                            <w:r w:rsidRPr="002775D7">
                              <w:rPr>
                                <w:color w:val="000000"/>
                                <w:sz w:val="28"/>
                                <w:szCs w:val="28"/>
                              </w:rPr>
                              <w:t>Hērangi</w:t>
                            </w:r>
                            <w:proofErr w:type="spellEnd"/>
                            <w:r w:rsidRPr="002775D7">
                              <w:rPr>
                                <w:color w:val="000000"/>
                                <w:sz w:val="28"/>
                                <w:szCs w:val="28"/>
                              </w:rPr>
                              <w:t>, 1883-1952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roundrect w14:anchorId="734BD424" id="Text Box 31" o:spid="_x0000_s1028" style="position:absolute;margin-left:-19.3pt;margin-top:131.5pt;width:385.7pt;height:112.9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" fillcolor="#e2efd9 [665]" stroked="f" strokeweight=".5pt">
                <v:textbox style="mso-fit-shape-to-text:t">
                  <w:txbxContent>
                    <w:p w14:paraId="6A61D656" w14:textId="77777777" w:rsidR="009E65D4" w:rsidRPr="002775D7" w:rsidRDefault="009E65D4">
                      <w:pPr>
                        <w:rPr>
                          <w:i/>
                          <w:color w:val="000000"/>
                          <w:sz w:val="28"/>
                          <w:szCs w:val="28"/>
                        </w:rPr>
                      </w:pPr>
                      <w:proofErr w:type="spellStart"/>
                      <w:r w:rsidRPr="002775D7">
                        <w:rPr>
                          <w:i/>
                          <w:color w:val="000000"/>
                          <w:sz w:val="28"/>
                          <w:szCs w:val="28"/>
                        </w:rPr>
                        <w:t>Mahia</w:t>
                      </w:r>
                      <w:proofErr w:type="spellEnd"/>
                      <w:r w:rsidRPr="002775D7">
                        <w:rPr>
                          <w:i/>
                          <w:color w:val="000000"/>
                          <w:sz w:val="28"/>
                          <w:szCs w:val="28"/>
                        </w:rPr>
                        <w:t xml:space="preserve"> </w:t>
                      </w:r>
                      <w:proofErr w:type="spellStart"/>
                      <w:r w:rsidRPr="002775D7">
                        <w:rPr>
                          <w:i/>
                          <w:color w:val="000000"/>
                          <w:sz w:val="28"/>
                          <w:szCs w:val="28"/>
                        </w:rPr>
                        <w:t>te</w:t>
                      </w:r>
                      <w:proofErr w:type="spellEnd"/>
                      <w:r w:rsidRPr="002775D7">
                        <w:rPr>
                          <w:i/>
                          <w:color w:val="000000"/>
                          <w:sz w:val="28"/>
                          <w:szCs w:val="28"/>
                        </w:rPr>
                        <w:t xml:space="preserve"> mahi </w:t>
                      </w:r>
                      <w:proofErr w:type="spellStart"/>
                      <w:r w:rsidRPr="002775D7">
                        <w:rPr>
                          <w:i/>
                          <w:color w:val="000000"/>
                          <w:sz w:val="28"/>
                          <w:szCs w:val="28"/>
                        </w:rPr>
                        <w:t>hei</w:t>
                      </w:r>
                      <w:proofErr w:type="spellEnd"/>
                      <w:r w:rsidRPr="002775D7">
                        <w:rPr>
                          <w:i/>
                          <w:color w:val="000000"/>
                          <w:sz w:val="28"/>
                          <w:szCs w:val="28"/>
                        </w:rPr>
                        <w:t xml:space="preserve"> </w:t>
                      </w:r>
                      <w:proofErr w:type="spellStart"/>
                      <w:r w:rsidRPr="002775D7">
                        <w:rPr>
                          <w:i/>
                          <w:color w:val="000000"/>
                          <w:sz w:val="28"/>
                          <w:szCs w:val="28"/>
                        </w:rPr>
                        <w:t>painga</w:t>
                      </w:r>
                      <w:proofErr w:type="spellEnd"/>
                      <w:r w:rsidRPr="002775D7">
                        <w:rPr>
                          <w:i/>
                          <w:color w:val="000000"/>
                          <w:sz w:val="28"/>
                          <w:szCs w:val="28"/>
                        </w:rPr>
                        <w:t xml:space="preserve"> </w:t>
                      </w:r>
                      <w:proofErr w:type="spellStart"/>
                      <w:r w:rsidRPr="002775D7">
                        <w:rPr>
                          <w:i/>
                          <w:color w:val="000000"/>
                          <w:sz w:val="28"/>
                          <w:szCs w:val="28"/>
                        </w:rPr>
                        <w:t>mo</w:t>
                      </w:r>
                      <w:proofErr w:type="spellEnd"/>
                      <w:r w:rsidRPr="002775D7">
                        <w:rPr>
                          <w:i/>
                          <w:color w:val="000000"/>
                          <w:sz w:val="28"/>
                          <w:szCs w:val="28"/>
                        </w:rPr>
                        <w:t xml:space="preserve"> </w:t>
                      </w:r>
                      <w:proofErr w:type="spellStart"/>
                      <w:r w:rsidRPr="002775D7">
                        <w:rPr>
                          <w:i/>
                          <w:color w:val="000000"/>
                          <w:sz w:val="28"/>
                          <w:szCs w:val="28"/>
                        </w:rPr>
                        <w:t>te</w:t>
                      </w:r>
                      <w:proofErr w:type="spellEnd"/>
                      <w:r w:rsidRPr="002775D7">
                        <w:rPr>
                          <w:i/>
                          <w:color w:val="000000"/>
                          <w:sz w:val="28"/>
                          <w:szCs w:val="28"/>
                        </w:rPr>
                        <w:t xml:space="preserve"> iwi</w:t>
                      </w:r>
                      <w:r w:rsidRPr="002775D7">
                        <w:rPr>
                          <w:i/>
                          <w:color w:val="000000"/>
                          <w:sz w:val="28"/>
                          <w:szCs w:val="28"/>
                        </w:rPr>
                        <w:br/>
                        <w:t>Do the work to make things better for the people</w:t>
                      </w:r>
                    </w:p>
                    <w:p w14:paraId="4668A15F" w14:textId="77777777" w:rsidR="009E65D4" w:rsidRPr="002775D7" w:rsidRDefault="009E65D4" w:rsidP="009E65D4">
                      <w:pPr>
                        <w:numPr>
                          <w:ilvl w:val="0"/>
                          <w:numId w:val="2"/>
                        </w:numPr>
                        <w:pBdr>
                          <w:top w:val="nil"/>
                          <w:left w:val="nil"/>
                          <w:bottom w:val="nil"/>
                          <w:right w:val="nil"/>
                          <w:between w:val="nil"/>
                        </w:pBdr>
                        <w:jc w:val="right"/>
                        <w:rPr>
                          <w:color w:val="000000"/>
                          <w:sz w:val="28"/>
                          <w:szCs w:val="28"/>
                        </w:rPr>
                      </w:pPr>
                      <w:proofErr w:type="spellStart"/>
                      <w:r w:rsidRPr="002775D7">
                        <w:rPr>
                          <w:color w:val="000000"/>
                          <w:sz w:val="28"/>
                          <w:szCs w:val="28"/>
                        </w:rPr>
                        <w:t>Te</w:t>
                      </w:r>
                      <w:proofErr w:type="spellEnd"/>
                      <w:r w:rsidRPr="002775D7">
                        <w:rPr>
                          <w:color w:val="000000"/>
                          <w:sz w:val="28"/>
                          <w:szCs w:val="28"/>
                        </w:rPr>
                        <w:t xml:space="preserve"> </w:t>
                      </w:r>
                      <w:proofErr w:type="spellStart"/>
                      <w:r w:rsidRPr="002775D7">
                        <w:rPr>
                          <w:color w:val="000000"/>
                          <w:sz w:val="28"/>
                          <w:szCs w:val="28"/>
                        </w:rPr>
                        <w:t>Puea</w:t>
                      </w:r>
                      <w:proofErr w:type="spellEnd"/>
                      <w:r w:rsidRPr="002775D7">
                        <w:rPr>
                          <w:color w:val="000000"/>
                          <w:sz w:val="28"/>
                          <w:szCs w:val="28"/>
                        </w:rPr>
                        <w:t xml:space="preserve"> </w:t>
                      </w:r>
                      <w:sdt>
                        <w:sdtPr>
                          <w:rPr>
                            <w:sz w:val="24"/>
                            <w:szCs w:val="24"/>
                          </w:rPr>
                          <w:tag w:val="goog_rdk_1"/>
                          <w:id w:val="1815520836"/>
                        </w:sdtPr>
                        <w:sdtEndPr/>
                        <w:sdtContent/>
                      </w:sdt>
                      <w:sdt>
                        <w:sdtPr>
                          <w:rPr>
                            <w:sz w:val="24"/>
                            <w:szCs w:val="24"/>
                          </w:rPr>
                          <w:tag w:val="goog_rdk_2"/>
                          <w:id w:val="-585309027"/>
                        </w:sdtPr>
                        <w:sdtEndPr/>
                        <w:sdtContent/>
                      </w:sdt>
                      <w:proofErr w:type="spellStart"/>
                      <w:r w:rsidRPr="002775D7">
                        <w:rPr>
                          <w:color w:val="000000"/>
                          <w:sz w:val="28"/>
                          <w:szCs w:val="28"/>
                        </w:rPr>
                        <w:t>Hērangi</w:t>
                      </w:r>
                      <w:proofErr w:type="spellEnd"/>
                      <w:r w:rsidRPr="002775D7">
                        <w:rPr>
                          <w:color w:val="000000"/>
                          <w:sz w:val="28"/>
                          <w:szCs w:val="28"/>
                        </w:rPr>
                        <w:t>, 1883-1952</w:t>
                      </w:r>
                    </w:p>
                  </w:txbxContent>
                </v:textbox>
                <w10:wrap type="square" anchorx="margin"/>
              </v:roundrect>
            </w:pict>
          </mc:Fallback>
        </mc:AlternateContent>
      </w:r>
      <w:r w:rsidR="001B10AA">
        <w:rPr>
          <w:sz w:val="24"/>
          <w:szCs w:val="24"/>
        </w:rPr>
        <w:br w:type="page"/>
      </w:r>
    </w:p>
    <w:p w14:paraId="00000032" w14:textId="77777777" w:rsidR="001B33AC" w:rsidRDefault="001B33AC">
      <w:pPr>
        <w:jc w:val="right"/>
        <w:rPr>
          <w:sz w:val="24"/>
          <w:szCs w:val="24"/>
        </w:rPr>
      </w:pPr>
    </w:p>
    <w:p w14:paraId="00000033" w14:textId="77777777" w:rsidR="001B33AC" w:rsidRDefault="000C1C80" w:rsidP="005F3A7A">
      <w:pPr>
        <w:pStyle w:val="Heading1"/>
      </w:pPr>
      <w:bookmarkStart w:id="10" w:name="_Toc75794814"/>
      <w:bookmarkStart w:id="11" w:name="_Toc76839544"/>
      <w:bookmarkStart w:id="12" w:name="_Toc76839689"/>
      <w:r>
        <w:t>Foreword</w:t>
      </w:r>
      <w:bookmarkEnd w:id="10"/>
      <w:bookmarkEnd w:id="11"/>
      <w:bookmarkEnd w:id="12"/>
    </w:p>
    <w:p w14:paraId="00000034" w14:textId="77777777" w:rsidR="001B33AC" w:rsidRDefault="001B33AC">
      <w:pPr>
        <w:jc w:val="right"/>
        <w:rPr>
          <w:sz w:val="24"/>
          <w:szCs w:val="24"/>
        </w:rPr>
      </w:pPr>
    </w:p>
    <w:p w14:paraId="1C0D2D38" w14:textId="77777777" w:rsidR="005F3A7A" w:rsidRDefault="000C1C80">
      <w:pPr>
        <w:rPr>
          <w:sz w:val="24"/>
          <w:szCs w:val="24"/>
        </w:rPr>
      </w:pPr>
      <w:r>
        <w:rPr>
          <w:sz w:val="24"/>
          <w:szCs w:val="24"/>
        </w:rPr>
        <w:t xml:space="preserve">As we enter the time of </w:t>
      </w:r>
      <w:proofErr w:type="spellStart"/>
      <w:r>
        <w:rPr>
          <w:sz w:val="24"/>
          <w:szCs w:val="24"/>
        </w:rPr>
        <w:t>Matariki</w:t>
      </w:r>
      <w:proofErr w:type="spellEnd"/>
      <w:r>
        <w:rPr>
          <w:sz w:val="24"/>
          <w:szCs w:val="24"/>
        </w:rPr>
        <w:t xml:space="preserve">, the mahi to seed/plant, tend to the gardens, hunt and preserve food would have already been completed in preparation to make it through the expected harsher realities that colder times can bring. </w:t>
      </w:r>
    </w:p>
    <w:p w14:paraId="79AE8BEC" w14:textId="2C6A2632" w:rsidR="005F3A7A" w:rsidRDefault="000C1C80">
      <w:pPr>
        <w:rPr>
          <w:sz w:val="24"/>
          <w:szCs w:val="24"/>
        </w:rPr>
      </w:pPr>
      <w:r>
        <w:rPr>
          <w:sz w:val="24"/>
          <w:szCs w:val="24"/>
        </w:rPr>
        <w:t xml:space="preserve">While our </w:t>
      </w:r>
      <w:r w:rsidR="00CC3EC8">
        <w:rPr>
          <w:sz w:val="24"/>
          <w:szCs w:val="24"/>
        </w:rPr>
        <w:t>Covid-19</w:t>
      </w:r>
      <w:r>
        <w:rPr>
          <w:sz w:val="24"/>
          <w:szCs w:val="24"/>
        </w:rPr>
        <w:t xml:space="preserve"> national strategies saw Aotearoa as leaders in the world in terms of pandemic response, this CPAG report confirms the severe impacts our low</w:t>
      </w:r>
      <w:r w:rsidR="005F3A7A">
        <w:rPr>
          <w:sz w:val="24"/>
          <w:szCs w:val="24"/>
        </w:rPr>
        <w:t>-</w:t>
      </w:r>
      <w:r>
        <w:rPr>
          <w:sz w:val="24"/>
          <w:szCs w:val="24"/>
        </w:rPr>
        <w:t xml:space="preserve">income children faced during COVID. Some of these experiences also compounded by already existing entrenched systemic inequities and institutional racism.  </w:t>
      </w:r>
    </w:p>
    <w:p w14:paraId="00000035" w14:textId="69C30548" w:rsidR="001B33AC" w:rsidRDefault="000C1C80">
      <w:pPr>
        <w:rPr>
          <w:sz w:val="24"/>
          <w:szCs w:val="24"/>
        </w:rPr>
      </w:pPr>
      <w:r>
        <w:rPr>
          <w:sz w:val="24"/>
          <w:szCs w:val="24"/>
        </w:rPr>
        <w:t xml:space="preserve">This exposition highlights the mahi the government needs to address with urgency now, to close the gaps in poverty to ensure our most vulnerable do not continue to bear the highest burden in times of pandemic. </w:t>
      </w:r>
    </w:p>
    <w:p w14:paraId="00000036" w14:textId="77777777" w:rsidR="001B33AC" w:rsidRDefault="000C1C80">
      <w:pPr>
        <w:rPr>
          <w:sz w:val="24"/>
          <w:szCs w:val="24"/>
        </w:rPr>
      </w:pPr>
      <w:r>
        <w:rPr>
          <w:sz w:val="24"/>
          <w:szCs w:val="24"/>
        </w:rPr>
        <w:t xml:space="preserve">The </w:t>
      </w:r>
      <w:proofErr w:type="spellStart"/>
      <w:r>
        <w:rPr>
          <w:sz w:val="24"/>
          <w:szCs w:val="24"/>
        </w:rPr>
        <w:t>whakatauki</w:t>
      </w:r>
      <w:proofErr w:type="spellEnd"/>
      <w:r>
        <w:rPr>
          <w:sz w:val="24"/>
          <w:szCs w:val="24"/>
        </w:rPr>
        <w:t xml:space="preserve"> below is from my iwi </w:t>
      </w:r>
      <w:proofErr w:type="spellStart"/>
      <w:r>
        <w:rPr>
          <w:sz w:val="24"/>
          <w:szCs w:val="24"/>
        </w:rPr>
        <w:t>Ngati</w:t>
      </w:r>
      <w:proofErr w:type="spellEnd"/>
      <w:r>
        <w:rPr>
          <w:sz w:val="24"/>
          <w:szCs w:val="24"/>
        </w:rPr>
        <w:t xml:space="preserve"> </w:t>
      </w:r>
      <w:proofErr w:type="spellStart"/>
      <w:r>
        <w:rPr>
          <w:sz w:val="24"/>
          <w:szCs w:val="24"/>
        </w:rPr>
        <w:t>Kahungunu</w:t>
      </w:r>
      <w:proofErr w:type="spellEnd"/>
      <w:r>
        <w:rPr>
          <w:sz w:val="24"/>
          <w:szCs w:val="24"/>
        </w:rPr>
        <w:t xml:space="preserve"> </w:t>
      </w:r>
      <w:proofErr w:type="spellStart"/>
      <w:r>
        <w:rPr>
          <w:sz w:val="24"/>
          <w:szCs w:val="24"/>
        </w:rPr>
        <w:t>mē</w:t>
      </w:r>
      <w:proofErr w:type="spellEnd"/>
      <w:r>
        <w:rPr>
          <w:sz w:val="24"/>
          <w:szCs w:val="24"/>
        </w:rPr>
        <w:t xml:space="preserve"> </w:t>
      </w:r>
      <w:proofErr w:type="spellStart"/>
      <w:r>
        <w:rPr>
          <w:sz w:val="24"/>
          <w:szCs w:val="24"/>
        </w:rPr>
        <w:t>Rangitāne</w:t>
      </w:r>
      <w:proofErr w:type="spellEnd"/>
      <w:r>
        <w:rPr>
          <w:sz w:val="24"/>
          <w:szCs w:val="24"/>
        </w:rPr>
        <w:t xml:space="preserve"> ki Wairarapa </w:t>
      </w:r>
    </w:p>
    <w:p w14:paraId="00000037" w14:textId="77777777" w:rsidR="001B33AC" w:rsidRDefault="000C1C80">
      <w:pPr>
        <w:rPr>
          <w:i/>
          <w:sz w:val="24"/>
          <w:szCs w:val="24"/>
        </w:rPr>
      </w:pPr>
      <w:r>
        <w:rPr>
          <w:i/>
          <w:sz w:val="24"/>
          <w:szCs w:val="24"/>
        </w:rPr>
        <w:t xml:space="preserve">Pai </w:t>
      </w:r>
      <w:proofErr w:type="spellStart"/>
      <w:r>
        <w:rPr>
          <w:i/>
          <w:sz w:val="24"/>
          <w:szCs w:val="24"/>
        </w:rPr>
        <w:t>atu</w:t>
      </w:r>
      <w:proofErr w:type="spellEnd"/>
      <w:r>
        <w:rPr>
          <w:i/>
          <w:sz w:val="24"/>
          <w:szCs w:val="24"/>
        </w:rPr>
        <w:t xml:space="preserve"> </w:t>
      </w:r>
      <w:proofErr w:type="spellStart"/>
      <w:r>
        <w:rPr>
          <w:i/>
          <w:sz w:val="24"/>
          <w:szCs w:val="24"/>
        </w:rPr>
        <w:t>te</w:t>
      </w:r>
      <w:proofErr w:type="spellEnd"/>
      <w:r>
        <w:rPr>
          <w:i/>
          <w:sz w:val="24"/>
          <w:szCs w:val="24"/>
        </w:rPr>
        <w:t xml:space="preserve"> aria </w:t>
      </w:r>
      <w:proofErr w:type="spellStart"/>
      <w:r>
        <w:rPr>
          <w:i/>
          <w:sz w:val="24"/>
          <w:szCs w:val="24"/>
        </w:rPr>
        <w:t>atu</w:t>
      </w:r>
      <w:proofErr w:type="spellEnd"/>
      <w:r>
        <w:rPr>
          <w:i/>
          <w:sz w:val="24"/>
          <w:szCs w:val="24"/>
        </w:rPr>
        <w:t xml:space="preserve"> </w:t>
      </w:r>
      <w:proofErr w:type="spellStart"/>
      <w:r>
        <w:rPr>
          <w:i/>
          <w:sz w:val="24"/>
          <w:szCs w:val="24"/>
        </w:rPr>
        <w:t>i</w:t>
      </w:r>
      <w:proofErr w:type="spellEnd"/>
      <w:r>
        <w:rPr>
          <w:i/>
          <w:sz w:val="24"/>
          <w:szCs w:val="24"/>
        </w:rPr>
        <w:t xml:space="preserve"> </w:t>
      </w:r>
      <w:proofErr w:type="spellStart"/>
      <w:r>
        <w:rPr>
          <w:i/>
          <w:sz w:val="24"/>
          <w:szCs w:val="24"/>
        </w:rPr>
        <w:t>te</w:t>
      </w:r>
      <w:proofErr w:type="spellEnd"/>
      <w:r>
        <w:rPr>
          <w:i/>
          <w:sz w:val="24"/>
          <w:szCs w:val="24"/>
        </w:rPr>
        <w:t xml:space="preserve"> mate </w:t>
      </w:r>
      <w:proofErr w:type="spellStart"/>
      <w:r>
        <w:rPr>
          <w:i/>
          <w:sz w:val="24"/>
          <w:szCs w:val="24"/>
        </w:rPr>
        <w:t>i</w:t>
      </w:r>
      <w:proofErr w:type="spellEnd"/>
      <w:r>
        <w:rPr>
          <w:i/>
          <w:sz w:val="24"/>
          <w:szCs w:val="24"/>
        </w:rPr>
        <w:t xml:space="preserve"> </w:t>
      </w:r>
      <w:proofErr w:type="spellStart"/>
      <w:r>
        <w:rPr>
          <w:i/>
          <w:sz w:val="24"/>
          <w:szCs w:val="24"/>
        </w:rPr>
        <w:t>te</w:t>
      </w:r>
      <w:proofErr w:type="spellEnd"/>
      <w:r>
        <w:rPr>
          <w:i/>
          <w:sz w:val="24"/>
          <w:szCs w:val="24"/>
        </w:rPr>
        <w:t xml:space="preserve"> </w:t>
      </w:r>
      <w:proofErr w:type="spellStart"/>
      <w:r>
        <w:rPr>
          <w:i/>
          <w:sz w:val="24"/>
          <w:szCs w:val="24"/>
        </w:rPr>
        <w:t>rongoa</w:t>
      </w:r>
      <w:proofErr w:type="spellEnd"/>
      <w:r>
        <w:rPr>
          <w:i/>
          <w:sz w:val="24"/>
          <w:szCs w:val="24"/>
        </w:rPr>
        <w:t xml:space="preserve"> </w:t>
      </w:r>
      <w:proofErr w:type="spellStart"/>
      <w:r>
        <w:rPr>
          <w:i/>
          <w:sz w:val="24"/>
          <w:szCs w:val="24"/>
        </w:rPr>
        <w:t>i</w:t>
      </w:r>
      <w:proofErr w:type="spellEnd"/>
      <w:r>
        <w:rPr>
          <w:i/>
          <w:sz w:val="24"/>
          <w:szCs w:val="24"/>
        </w:rPr>
        <w:t xml:space="preserve"> </w:t>
      </w:r>
      <w:proofErr w:type="spellStart"/>
      <w:r>
        <w:rPr>
          <w:i/>
          <w:sz w:val="24"/>
          <w:szCs w:val="24"/>
        </w:rPr>
        <w:t>te</w:t>
      </w:r>
      <w:proofErr w:type="spellEnd"/>
      <w:r>
        <w:rPr>
          <w:i/>
          <w:sz w:val="24"/>
          <w:szCs w:val="24"/>
        </w:rPr>
        <w:t xml:space="preserve"> mate</w:t>
      </w:r>
    </w:p>
    <w:p w14:paraId="00000038" w14:textId="77777777" w:rsidR="001B33AC" w:rsidRDefault="000C1C80">
      <w:pPr>
        <w:rPr>
          <w:i/>
          <w:sz w:val="24"/>
          <w:szCs w:val="24"/>
        </w:rPr>
      </w:pPr>
      <w:r>
        <w:rPr>
          <w:i/>
          <w:sz w:val="24"/>
          <w:szCs w:val="24"/>
        </w:rPr>
        <w:t>It is better to act early in prevention of crisis/illness, than to find solutions in a time of crises/illness</w:t>
      </w:r>
    </w:p>
    <w:p w14:paraId="00000039" w14:textId="383AC4BC" w:rsidR="001B33AC" w:rsidRDefault="000C1C80">
      <w:pPr>
        <w:rPr>
          <w:sz w:val="24"/>
          <w:szCs w:val="24"/>
        </w:rPr>
      </w:pPr>
      <w:proofErr w:type="spellStart"/>
      <w:r>
        <w:rPr>
          <w:sz w:val="24"/>
          <w:szCs w:val="24"/>
        </w:rPr>
        <w:t>Ngā</w:t>
      </w:r>
      <w:proofErr w:type="spellEnd"/>
      <w:r>
        <w:rPr>
          <w:sz w:val="24"/>
          <w:szCs w:val="24"/>
        </w:rPr>
        <w:t xml:space="preserve"> mihi </w:t>
      </w:r>
      <w:proofErr w:type="spellStart"/>
      <w:r>
        <w:rPr>
          <w:sz w:val="24"/>
          <w:szCs w:val="24"/>
        </w:rPr>
        <w:t>manaakitanga</w:t>
      </w:r>
      <w:proofErr w:type="spellEnd"/>
      <w:r w:rsidR="005F3A7A">
        <w:rPr>
          <w:sz w:val="24"/>
          <w:szCs w:val="24"/>
        </w:rPr>
        <w:t>,</w:t>
      </w:r>
    </w:p>
    <w:p w14:paraId="0000003A" w14:textId="419A3EA2" w:rsidR="001B33AC" w:rsidRPr="00305081" w:rsidRDefault="000C1C80">
      <w:pPr>
        <w:rPr>
          <w:b/>
          <w:bCs/>
          <w:color w:val="385623" w:themeColor="accent6" w:themeShade="80"/>
          <w:sz w:val="24"/>
          <w:szCs w:val="24"/>
        </w:rPr>
      </w:pPr>
      <w:r w:rsidRPr="00305081">
        <w:rPr>
          <w:b/>
          <w:bCs/>
          <w:color w:val="385623" w:themeColor="accent6" w:themeShade="80"/>
          <w:sz w:val="24"/>
          <w:szCs w:val="24"/>
        </w:rPr>
        <w:t>Leah Bain</w:t>
      </w:r>
    </w:p>
    <w:p w14:paraId="0000003C" w14:textId="584C6897" w:rsidR="001B33AC" w:rsidRPr="00305081" w:rsidRDefault="000C1C80">
      <w:pPr>
        <w:rPr>
          <w:b/>
          <w:bCs/>
          <w:color w:val="385623" w:themeColor="accent6" w:themeShade="80"/>
          <w:sz w:val="24"/>
          <w:szCs w:val="24"/>
        </w:rPr>
      </w:pPr>
      <w:r w:rsidRPr="00305081">
        <w:rPr>
          <w:b/>
          <w:bCs/>
          <w:color w:val="385623" w:themeColor="accent6" w:themeShade="80"/>
          <w:sz w:val="24"/>
          <w:szCs w:val="24"/>
        </w:rPr>
        <w:t>Acting CEO</w:t>
      </w:r>
      <w:r w:rsidR="005F3A7A" w:rsidRPr="00305081">
        <w:rPr>
          <w:b/>
          <w:bCs/>
          <w:color w:val="385623" w:themeColor="accent6" w:themeShade="80"/>
          <w:sz w:val="24"/>
          <w:szCs w:val="24"/>
        </w:rPr>
        <w:br/>
      </w:r>
      <w:r w:rsidRPr="00305081">
        <w:rPr>
          <w:b/>
          <w:bCs/>
          <w:color w:val="385623" w:themeColor="accent6" w:themeShade="80"/>
          <w:sz w:val="24"/>
          <w:szCs w:val="24"/>
        </w:rPr>
        <w:t>Public Health Association of New Zealand</w:t>
      </w:r>
    </w:p>
    <w:p w14:paraId="06555EA6" w14:textId="2223AE3E" w:rsidR="001B10AA" w:rsidRPr="005F3A7A" w:rsidRDefault="001B10AA">
      <w:pPr>
        <w:rPr>
          <w:b/>
          <w:bCs/>
          <w:sz w:val="24"/>
          <w:szCs w:val="24"/>
        </w:rPr>
      </w:pPr>
      <w:r>
        <w:rPr>
          <w:b/>
          <w:bCs/>
          <w:sz w:val="24"/>
          <w:szCs w:val="24"/>
        </w:rPr>
        <w:t>June 202</w:t>
      </w:r>
      <w:r w:rsidR="007072C9">
        <w:rPr>
          <w:b/>
          <w:bCs/>
          <w:sz w:val="24"/>
          <w:szCs w:val="24"/>
        </w:rPr>
        <w:t>1</w:t>
      </w:r>
    </w:p>
    <w:p w14:paraId="0000003D" w14:textId="77777777" w:rsidR="001B33AC" w:rsidRDefault="000C1C80">
      <w:r>
        <w:br w:type="page"/>
      </w:r>
    </w:p>
    <w:p w14:paraId="0000003E" w14:textId="77777777" w:rsidR="001B33AC" w:rsidRPr="00B86292" w:rsidRDefault="000C1C80">
      <w:pPr>
        <w:keepNext/>
        <w:keepLines/>
        <w:pBdr>
          <w:top w:val="nil"/>
          <w:left w:val="nil"/>
          <w:bottom w:val="nil"/>
          <w:right w:val="nil"/>
          <w:between w:val="nil"/>
        </w:pBdr>
        <w:spacing w:before="240" w:after="0"/>
        <w:rPr>
          <w:color w:val="538135" w:themeColor="accent6" w:themeShade="BF"/>
          <w:sz w:val="32"/>
          <w:szCs w:val="32"/>
        </w:rPr>
      </w:pPr>
      <w:r w:rsidRPr="00B86292">
        <w:rPr>
          <w:color w:val="538135" w:themeColor="accent6" w:themeShade="BF"/>
          <w:sz w:val="32"/>
          <w:szCs w:val="32"/>
        </w:rPr>
        <w:lastRenderedPageBreak/>
        <w:t>Contents</w:t>
      </w:r>
    </w:p>
    <w:sdt>
      <w:sdtPr>
        <w:rPr>
          <w:noProof w:val="0"/>
          <w:sz w:val="22"/>
          <w:szCs w:val="22"/>
        </w:rPr>
        <w:id w:val="1917360003"/>
        <w:docPartObj>
          <w:docPartGallery w:val="Table of Contents"/>
          <w:docPartUnique/>
        </w:docPartObj>
      </w:sdtPr>
      <w:sdtEndPr/>
      <w:sdtContent>
        <w:p w14:paraId="69681395" w14:textId="05A690F9" w:rsidR="00FA5DEE" w:rsidRDefault="000C1C80">
          <w:pPr>
            <w:pStyle w:val="TOC1"/>
            <w:rPr>
              <w:rFonts w:asciiTheme="minorHAnsi" w:eastAsiaTheme="minorEastAsia" w:hAnsiTheme="minorHAnsi" w:cstheme="minorBidi"/>
              <w:sz w:val="22"/>
              <w:szCs w:val="22"/>
            </w:rPr>
          </w:pPr>
          <w:r w:rsidRPr="00665999">
            <w:fldChar w:fldCharType="begin"/>
          </w:r>
          <w:r w:rsidRPr="00665999">
            <w:instrText xml:space="preserve"> TOC \h \u \z </w:instrText>
          </w:r>
          <w:r w:rsidRPr="00665999">
            <w:fldChar w:fldCharType="separate"/>
          </w:r>
          <w:hyperlink w:anchor="_Toc76839690" w:history="1">
            <w:r w:rsidR="00FA5DEE" w:rsidRPr="00DF02E0">
              <w:rPr>
                <w:rStyle w:val="Hyperlink"/>
              </w:rPr>
              <w:t>Timeline: March 2020 to March 2021</w:t>
            </w:r>
            <w:r w:rsidR="00FA5DEE">
              <w:rPr>
                <w:webHidden/>
              </w:rPr>
              <w:tab/>
            </w:r>
            <w:r w:rsidR="00FA5DEE">
              <w:rPr>
                <w:webHidden/>
              </w:rPr>
              <w:fldChar w:fldCharType="begin"/>
            </w:r>
            <w:r w:rsidR="00FA5DEE">
              <w:rPr>
                <w:webHidden/>
              </w:rPr>
              <w:instrText xml:space="preserve"> PAGEREF _Toc76839690 \h </w:instrText>
            </w:r>
            <w:r w:rsidR="00FA5DEE">
              <w:rPr>
                <w:webHidden/>
              </w:rPr>
            </w:r>
            <w:r w:rsidR="00FA5DEE">
              <w:rPr>
                <w:webHidden/>
              </w:rPr>
              <w:fldChar w:fldCharType="separate"/>
            </w:r>
            <w:r w:rsidR="00305081">
              <w:rPr>
                <w:webHidden/>
              </w:rPr>
              <w:t>6</w:t>
            </w:r>
            <w:r w:rsidR="00FA5DEE">
              <w:rPr>
                <w:webHidden/>
              </w:rPr>
              <w:fldChar w:fldCharType="end"/>
            </w:r>
          </w:hyperlink>
        </w:p>
        <w:p w14:paraId="58C4180A" w14:textId="6D5C9774" w:rsidR="00FA5DEE" w:rsidRDefault="0062552E">
          <w:pPr>
            <w:pStyle w:val="TOC1"/>
            <w:rPr>
              <w:rFonts w:asciiTheme="minorHAnsi" w:eastAsiaTheme="minorEastAsia" w:hAnsiTheme="minorHAnsi" w:cstheme="minorBidi"/>
              <w:sz w:val="22"/>
              <w:szCs w:val="22"/>
            </w:rPr>
          </w:pPr>
          <w:hyperlink w:anchor="_Toc76839691" w:history="1">
            <w:r w:rsidR="00FA5DEE" w:rsidRPr="00DF02E0">
              <w:rPr>
                <w:rStyle w:val="Hyperlink"/>
              </w:rPr>
              <w:t>Executive summary</w:t>
            </w:r>
            <w:r w:rsidR="00FA5DEE">
              <w:rPr>
                <w:webHidden/>
              </w:rPr>
              <w:tab/>
            </w:r>
            <w:r w:rsidR="00FA5DEE">
              <w:rPr>
                <w:webHidden/>
              </w:rPr>
              <w:fldChar w:fldCharType="begin"/>
            </w:r>
            <w:r w:rsidR="00FA5DEE">
              <w:rPr>
                <w:webHidden/>
              </w:rPr>
              <w:instrText xml:space="preserve"> PAGEREF _Toc76839691 \h </w:instrText>
            </w:r>
            <w:r w:rsidR="00FA5DEE">
              <w:rPr>
                <w:webHidden/>
              </w:rPr>
            </w:r>
            <w:r w:rsidR="00FA5DEE">
              <w:rPr>
                <w:webHidden/>
              </w:rPr>
              <w:fldChar w:fldCharType="separate"/>
            </w:r>
            <w:r w:rsidR="00305081">
              <w:rPr>
                <w:webHidden/>
              </w:rPr>
              <w:t>7</w:t>
            </w:r>
            <w:r w:rsidR="00FA5DEE">
              <w:rPr>
                <w:webHidden/>
              </w:rPr>
              <w:fldChar w:fldCharType="end"/>
            </w:r>
          </w:hyperlink>
        </w:p>
        <w:p w14:paraId="75DB1A76" w14:textId="582F9699" w:rsidR="00FA5DEE" w:rsidRDefault="0062552E">
          <w:pPr>
            <w:pStyle w:val="TOC1"/>
            <w:rPr>
              <w:rFonts w:asciiTheme="minorHAnsi" w:eastAsiaTheme="minorEastAsia" w:hAnsiTheme="minorHAnsi" w:cstheme="minorBidi"/>
              <w:sz w:val="22"/>
              <w:szCs w:val="22"/>
            </w:rPr>
          </w:pPr>
          <w:hyperlink w:anchor="_Toc76839692" w:history="1">
            <w:r w:rsidR="00FA5DEE" w:rsidRPr="00DF02E0">
              <w:rPr>
                <w:rStyle w:val="Hyperlink"/>
              </w:rPr>
              <w:t>Introduction</w:t>
            </w:r>
            <w:r w:rsidR="00FA5DEE">
              <w:rPr>
                <w:webHidden/>
              </w:rPr>
              <w:tab/>
            </w:r>
            <w:r w:rsidR="00FA5DEE">
              <w:rPr>
                <w:webHidden/>
              </w:rPr>
              <w:fldChar w:fldCharType="begin"/>
            </w:r>
            <w:r w:rsidR="00FA5DEE">
              <w:rPr>
                <w:webHidden/>
              </w:rPr>
              <w:instrText xml:space="preserve"> PAGEREF _Toc76839692 \h </w:instrText>
            </w:r>
            <w:r w:rsidR="00FA5DEE">
              <w:rPr>
                <w:webHidden/>
              </w:rPr>
            </w:r>
            <w:r w:rsidR="00FA5DEE">
              <w:rPr>
                <w:webHidden/>
              </w:rPr>
              <w:fldChar w:fldCharType="separate"/>
            </w:r>
            <w:r w:rsidR="00305081">
              <w:rPr>
                <w:webHidden/>
              </w:rPr>
              <w:t>12</w:t>
            </w:r>
            <w:r w:rsidR="00FA5DEE">
              <w:rPr>
                <w:webHidden/>
              </w:rPr>
              <w:fldChar w:fldCharType="end"/>
            </w:r>
          </w:hyperlink>
        </w:p>
        <w:p w14:paraId="7193111B" w14:textId="2FFF8BD4" w:rsidR="00FA5DEE" w:rsidRDefault="0062552E">
          <w:pPr>
            <w:pStyle w:val="TOC2"/>
            <w:tabs>
              <w:tab w:val="right" w:pos="9016"/>
            </w:tabs>
            <w:rPr>
              <w:rFonts w:asciiTheme="minorHAnsi" w:eastAsiaTheme="minorEastAsia" w:hAnsiTheme="minorHAnsi" w:cstheme="minorBidi"/>
              <w:noProof/>
            </w:rPr>
          </w:pPr>
          <w:hyperlink w:anchor="_Toc76839693" w:history="1">
            <w:r w:rsidR="00FA5DEE" w:rsidRPr="00DF02E0">
              <w:rPr>
                <w:rStyle w:val="Hyperlink"/>
                <w:noProof/>
              </w:rPr>
              <w:t>Scope of the report</w:t>
            </w:r>
            <w:r w:rsidR="00FA5DEE">
              <w:rPr>
                <w:noProof/>
                <w:webHidden/>
              </w:rPr>
              <w:tab/>
            </w:r>
            <w:r w:rsidR="00FA5DEE">
              <w:rPr>
                <w:noProof/>
                <w:webHidden/>
              </w:rPr>
              <w:fldChar w:fldCharType="begin"/>
            </w:r>
            <w:r w:rsidR="00FA5DEE">
              <w:rPr>
                <w:noProof/>
                <w:webHidden/>
              </w:rPr>
              <w:instrText xml:space="preserve"> PAGEREF _Toc76839693 \h </w:instrText>
            </w:r>
            <w:r w:rsidR="00FA5DEE">
              <w:rPr>
                <w:noProof/>
                <w:webHidden/>
              </w:rPr>
            </w:r>
            <w:r w:rsidR="00FA5DEE">
              <w:rPr>
                <w:noProof/>
                <w:webHidden/>
              </w:rPr>
              <w:fldChar w:fldCharType="separate"/>
            </w:r>
            <w:r w:rsidR="00305081">
              <w:rPr>
                <w:noProof/>
                <w:webHidden/>
              </w:rPr>
              <w:t>15</w:t>
            </w:r>
            <w:r w:rsidR="00FA5DEE">
              <w:rPr>
                <w:noProof/>
                <w:webHidden/>
              </w:rPr>
              <w:fldChar w:fldCharType="end"/>
            </w:r>
          </w:hyperlink>
        </w:p>
        <w:p w14:paraId="32043CE9" w14:textId="4A3F55A2" w:rsidR="00FA5DEE" w:rsidRDefault="0062552E">
          <w:pPr>
            <w:pStyle w:val="TOC1"/>
            <w:rPr>
              <w:rFonts w:asciiTheme="minorHAnsi" w:eastAsiaTheme="minorEastAsia" w:hAnsiTheme="minorHAnsi" w:cstheme="minorBidi"/>
              <w:sz w:val="22"/>
              <w:szCs w:val="22"/>
            </w:rPr>
          </w:pPr>
          <w:hyperlink w:anchor="_Toc76839694" w:history="1">
            <w:r w:rsidR="00FA5DEE" w:rsidRPr="00DF02E0">
              <w:rPr>
                <w:rStyle w:val="Hyperlink"/>
              </w:rPr>
              <w:t>Initial Lockdown Level 4</w:t>
            </w:r>
            <w:r w:rsidR="00FA5DEE">
              <w:rPr>
                <w:webHidden/>
              </w:rPr>
              <w:tab/>
            </w:r>
            <w:r w:rsidR="00FA5DEE">
              <w:rPr>
                <w:webHidden/>
              </w:rPr>
              <w:fldChar w:fldCharType="begin"/>
            </w:r>
            <w:r w:rsidR="00FA5DEE">
              <w:rPr>
                <w:webHidden/>
              </w:rPr>
              <w:instrText xml:space="preserve"> PAGEREF _Toc76839694 \h </w:instrText>
            </w:r>
            <w:r w:rsidR="00FA5DEE">
              <w:rPr>
                <w:webHidden/>
              </w:rPr>
            </w:r>
            <w:r w:rsidR="00FA5DEE">
              <w:rPr>
                <w:webHidden/>
              </w:rPr>
              <w:fldChar w:fldCharType="separate"/>
            </w:r>
            <w:r w:rsidR="00305081">
              <w:rPr>
                <w:webHidden/>
              </w:rPr>
              <w:t>16</w:t>
            </w:r>
            <w:r w:rsidR="00FA5DEE">
              <w:rPr>
                <w:webHidden/>
              </w:rPr>
              <w:fldChar w:fldCharType="end"/>
            </w:r>
          </w:hyperlink>
        </w:p>
        <w:p w14:paraId="37C9E96A" w14:textId="5762345E" w:rsidR="00FA5DEE" w:rsidRDefault="0062552E">
          <w:pPr>
            <w:pStyle w:val="TOC2"/>
            <w:tabs>
              <w:tab w:val="right" w:pos="9016"/>
            </w:tabs>
            <w:rPr>
              <w:rFonts w:asciiTheme="minorHAnsi" w:eastAsiaTheme="minorEastAsia" w:hAnsiTheme="minorHAnsi" w:cstheme="minorBidi"/>
              <w:noProof/>
            </w:rPr>
          </w:pPr>
          <w:hyperlink w:anchor="_Toc76839696" w:history="1">
            <w:r w:rsidR="00FA5DEE" w:rsidRPr="00DF02E0">
              <w:rPr>
                <w:rStyle w:val="Hyperlink"/>
                <w:noProof/>
              </w:rPr>
              <w:t>Issues of family poverty during the initial lockdown</w:t>
            </w:r>
            <w:r w:rsidR="00FA5DEE">
              <w:rPr>
                <w:noProof/>
                <w:webHidden/>
              </w:rPr>
              <w:tab/>
            </w:r>
            <w:r w:rsidR="00FA5DEE">
              <w:rPr>
                <w:noProof/>
                <w:webHidden/>
              </w:rPr>
              <w:fldChar w:fldCharType="begin"/>
            </w:r>
            <w:r w:rsidR="00FA5DEE">
              <w:rPr>
                <w:noProof/>
                <w:webHidden/>
              </w:rPr>
              <w:instrText xml:space="preserve"> PAGEREF _Toc76839696 \h </w:instrText>
            </w:r>
            <w:r w:rsidR="00FA5DEE">
              <w:rPr>
                <w:noProof/>
                <w:webHidden/>
              </w:rPr>
            </w:r>
            <w:r w:rsidR="00FA5DEE">
              <w:rPr>
                <w:noProof/>
                <w:webHidden/>
              </w:rPr>
              <w:fldChar w:fldCharType="separate"/>
            </w:r>
            <w:r w:rsidR="00305081">
              <w:rPr>
                <w:noProof/>
                <w:webHidden/>
              </w:rPr>
              <w:t>16</w:t>
            </w:r>
            <w:r w:rsidR="00FA5DEE">
              <w:rPr>
                <w:noProof/>
                <w:webHidden/>
              </w:rPr>
              <w:fldChar w:fldCharType="end"/>
            </w:r>
          </w:hyperlink>
        </w:p>
        <w:p w14:paraId="580C6518" w14:textId="592A5C9B" w:rsidR="00FA5DEE" w:rsidRDefault="0062552E">
          <w:pPr>
            <w:pStyle w:val="TOC2"/>
            <w:tabs>
              <w:tab w:val="right" w:pos="9016"/>
            </w:tabs>
            <w:rPr>
              <w:rFonts w:asciiTheme="minorHAnsi" w:eastAsiaTheme="minorEastAsia" w:hAnsiTheme="minorHAnsi" w:cstheme="minorBidi"/>
              <w:noProof/>
            </w:rPr>
          </w:pPr>
          <w:hyperlink w:anchor="_Toc76839697" w:history="1">
            <w:r w:rsidR="00FA5DEE" w:rsidRPr="00DF02E0">
              <w:rPr>
                <w:rStyle w:val="Hyperlink"/>
                <w:noProof/>
              </w:rPr>
              <w:t>Children with disabilities, and/or in households with a member with disabilities</w:t>
            </w:r>
            <w:r w:rsidR="00FA5DEE">
              <w:rPr>
                <w:noProof/>
                <w:webHidden/>
              </w:rPr>
              <w:tab/>
            </w:r>
            <w:r w:rsidR="00FA5DEE">
              <w:rPr>
                <w:noProof/>
                <w:webHidden/>
              </w:rPr>
              <w:fldChar w:fldCharType="begin"/>
            </w:r>
            <w:r w:rsidR="00FA5DEE">
              <w:rPr>
                <w:noProof/>
                <w:webHidden/>
              </w:rPr>
              <w:instrText xml:space="preserve"> PAGEREF _Toc76839697 \h </w:instrText>
            </w:r>
            <w:r w:rsidR="00FA5DEE">
              <w:rPr>
                <w:noProof/>
                <w:webHidden/>
              </w:rPr>
            </w:r>
            <w:r w:rsidR="00FA5DEE">
              <w:rPr>
                <w:noProof/>
                <w:webHidden/>
              </w:rPr>
              <w:fldChar w:fldCharType="separate"/>
            </w:r>
            <w:r w:rsidR="00305081">
              <w:rPr>
                <w:noProof/>
                <w:webHidden/>
              </w:rPr>
              <w:t>20</w:t>
            </w:r>
            <w:r w:rsidR="00FA5DEE">
              <w:rPr>
                <w:noProof/>
                <w:webHidden/>
              </w:rPr>
              <w:fldChar w:fldCharType="end"/>
            </w:r>
          </w:hyperlink>
        </w:p>
        <w:p w14:paraId="6E8F1E89" w14:textId="611EF403" w:rsidR="00FA5DEE" w:rsidRDefault="0062552E">
          <w:pPr>
            <w:pStyle w:val="TOC2"/>
            <w:tabs>
              <w:tab w:val="right" w:pos="9016"/>
            </w:tabs>
            <w:rPr>
              <w:rFonts w:asciiTheme="minorHAnsi" w:eastAsiaTheme="minorEastAsia" w:hAnsiTheme="minorHAnsi" w:cstheme="minorBidi"/>
              <w:noProof/>
            </w:rPr>
          </w:pPr>
          <w:hyperlink w:anchor="_Toc76839698" w:history="1">
            <w:r w:rsidR="00FA5DEE" w:rsidRPr="00DF02E0">
              <w:rPr>
                <w:rStyle w:val="Hyperlink"/>
                <w:noProof/>
              </w:rPr>
              <w:t>Children’s assessment of lockdown</w:t>
            </w:r>
            <w:r w:rsidR="00FA5DEE">
              <w:rPr>
                <w:noProof/>
                <w:webHidden/>
              </w:rPr>
              <w:tab/>
            </w:r>
            <w:r w:rsidR="00FA5DEE">
              <w:rPr>
                <w:noProof/>
                <w:webHidden/>
              </w:rPr>
              <w:fldChar w:fldCharType="begin"/>
            </w:r>
            <w:r w:rsidR="00FA5DEE">
              <w:rPr>
                <w:noProof/>
                <w:webHidden/>
              </w:rPr>
              <w:instrText xml:space="preserve"> PAGEREF _Toc76839698 \h </w:instrText>
            </w:r>
            <w:r w:rsidR="00FA5DEE">
              <w:rPr>
                <w:noProof/>
                <w:webHidden/>
              </w:rPr>
            </w:r>
            <w:r w:rsidR="00FA5DEE">
              <w:rPr>
                <w:noProof/>
                <w:webHidden/>
              </w:rPr>
              <w:fldChar w:fldCharType="separate"/>
            </w:r>
            <w:r w:rsidR="00305081">
              <w:rPr>
                <w:noProof/>
                <w:webHidden/>
              </w:rPr>
              <w:t>21</w:t>
            </w:r>
            <w:r w:rsidR="00FA5DEE">
              <w:rPr>
                <w:noProof/>
                <w:webHidden/>
              </w:rPr>
              <w:fldChar w:fldCharType="end"/>
            </w:r>
          </w:hyperlink>
        </w:p>
        <w:p w14:paraId="03935F4A" w14:textId="1C943157" w:rsidR="00FA5DEE" w:rsidRDefault="0062552E">
          <w:pPr>
            <w:pStyle w:val="TOC2"/>
            <w:tabs>
              <w:tab w:val="right" w:pos="9016"/>
            </w:tabs>
            <w:rPr>
              <w:rFonts w:asciiTheme="minorHAnsi" w:eastAsiaTheme="minorEastAsia" w:hAnsiTheme="minorHAnsi" w:cstheme="minorBidi"/>
              <w:noProof/>
            </w:rPr>
          </w:pPr>
          <w:hyperlink w:anchor="_Toc76839699" w:history="1">
            <w:r w:rsidR="00FA5DEE" w:rsidRPr="00DF02E0">
              <w:rPr>
                <w:rStyle w:val="Hyperlink"/>
                <w:noProof/>
              </w:rPr>
              <w:t>Iwi, hāpū and community responses</w:t>
            </w:r>
            <w:r w:rsidR="00FA5DEE">
              <w:rPr>
                <w:noProof/>
                <w:webHidden/>
              </w:rPr>
              <w:tab/>
            </w:r>
            <w:r w:rsidR="00FA5DEE">
              <w:rPr>
                <w:noProof/>
                <w:webHidden/>
              </w:rPr>
              <w:fldChar w:fldCharType="begin"/>
            </w:r>
            <w:r w:rsidR="00FA5DEE">
              <w:rPr>
                <w:noProof/>
                <w:webHidden/>
              </w:rPr>
              <w:instrText xml:space="preserve"> PAGEREF _Toc76839699 \h </w:instrText>
            </w:r>
            <w:r w:rsidR="00FA5DEE">
              <w:rPr>
                <w:noProof/>
                <w:webHidden/>
              </w:rPr>
            </w:r>
            <w:r w:rsidR="00FA5DEE">
              <w:rPr>
                <w:noProof/>
                <w:webHidden/>
              </w:rPr>
              <w:fldChar w:fldCharType="separate"/>
            </w:r>
            <w:r w:rsidR="00305081">
              <w:rPr>
                <w:noProof/>
                <w:webHidden/>
              </w:rPr>
              <w:t>21</w:t>
            </w:r>
            <w:r w:rsidR="00FA5DEE">
              <w:rPr>
                <w:noProof/>
                <w:webHidden/>
              </w:rPr>
              <w:fldChar w:fldCharType="end"/>
            </w:r>
          </w:hyperlink>
        </w:p>
        <w:p w14:paraId="47BB548D" w14:textId="7CE68C3A" w:rsidR="00FA5DEE" w:rsidRDefault="0062552E">
          <w:pPr>
            <w:pStyle w:val="TOC1"/>
            <w:rPr>
              <w:rFonts w:asciiTheme="minorHAnsi" w:eastAsiaTheme="minorEastAsia" w:hAnsiTheme="minorHAnsi" w:cstheme="minorBidi"/>
              <w:sz w:val="22"/>
              <w:szCs w:val="22"/>
            </w:rPr>
          </w:pPr>
          <w:hyperlink w:anchor="_Toc76839700" w:history="1">
            <w:r w:rsidR="00FA5DEE" w:rsidRPr="00DF02E0">
              <w:rPr>
                <w:rStyle w:val="Hyperlink"/>
              </w:rPr>
              <w:t>Income</w:t>
            </w:r>
            <w:r w:rsidR="00FA5DEE">
              <w:rPr>
                <w:webHidden/>
              </w:rPr>
              <w:tab/>
            </w:r>
            <w:r w:rsidR="00FA5DEE">
              <w:rPr>
                <w:webHidden/>
              </w:rPr>
              <w:fldChar w:fldCharType="begin"/>
            </w:r>
            <w:r w:rsidR="00FA5DEE">
              <w:rPr>
                <w:webHidden/>
              </w:rPr>
              <w:instrText xml:space="preserve"> PAGEREF _Toc76839700 \h </w:instrText>
            </w:r>
            <w:r w:rsidR="00FA5DEE">
              <w:rPr>
                <w:webHidden/>
              </w:rPr>
            </w:r>
            <w:r w:rsidR="00FA5DEE">
              <w:rPr>
                <w:webHidden/>
              </w:rPr>
              <w:fldChar w:fldCharType="separate"/>
            </w:r>
            <w:r w:rsidR="00305081">
              <w:rPr>
                <w:webHidden/>
              </w:rPr>
              <w:t>24</w:t>
            </w:r>
            <w:r w:rsidR="00FA5DEE">
              <w:rPr>
                <w:webHidden/>
              </w:rPr>
              <w:fldChar w:fldCharType="end"/>
            </w:r>
          </w:hyperlink>
        </w:p>
        <w:p w14:paraId="4E0CEB9D" w14:textId="61BAAC9B" w:rsidR="00FA5DEE" w:rsidRDefault="0062552E">
          <w:pPr>
            <w:pStyle w:val="TOC2"/>
            <w:tabs>
              <w:tab w:val="right" w:pos="9016"/>
            </w:tabs>
            <w:rPr>
              <w:rFonts w:asciiTheme="minorHAnsi" w:eastAsiaTheme="minorEastAsia" w:hAnsiTheme="minorHAnsi" w:cstheme="minorBidi"/>
              <w:noProof/>
            </w:rPr>
          </w:pPr>
          <w:hyperlink w:anchor="_Toc76839702" w:history="1">
            <w:r w:rsidR="00FA5DEE" w:rsidRPr="00DF02E0">
              <w:rPr>
                <w:rStyle w:val="Hyperlink"/>
                <w:noProof/>
              </w:rPr>
              <w:t>Income poverty rates</w:t>
            </w:r>
            <w:r w:rsidR="00FA5DEE">
              <w:rPr>
                <w:noProof/>
                <w:webHidden/>
              </w:rPr>
              <w:tab/>
            </w:r>
            <w:r w:rsidR="00FA5DEE">
              <w:rPr>
                <w:noProof/>
                <w:webHidden/>
              </w:rPr>
              <w:fldChar w:fldCharType="begin"/>
            </w:r>
            <w:r w:rsidR="00FA5DEE">
              <w:rPr>
                <w:noProof/>
                <w:webHidden/>
              </w:rPr>
              <w:instrText xml:space="preserve"> PAGEREF _Toc76839702 \h </w:instrText>
            </w:r>
            <w:r w:rsidR="00FA5DEE">
              <w:rPr>
                <w:noProof/>
                <w:webHidden/>
              </w:rPr>
            </w:r>
            <w:r w:rsidR="00FA5DEE">
              <w:rPr>
                <w:noProof/>
                <w:webHidden/>
              </w:rPr>
              <w:fldChar w:fldCharType="separate"/>
            </w:r>
            <w:r w:rsidR="00305081">
              <w:rPr>
                <w:noProof/>
                <w:webHidden/>
              </w:rPr>
              <w:t>25</w:t>
            </w:r>
            <w:r w:rsidR="00FA5DEE">
              <w:rPr>
                <w:noProof/>
                <w:webHidden/>
              </w:rPr>
              <w:fldChar w:fldCharType="end"/>
            </w:r>
          </w:hyperlink>
        </w:p>
        <w:p w14:paraId="60B7B1F0" w14:textId="345E8080" w:rsidR="00FA5DEE" w:rsidRDefault="0062552E">
          <w:pPr>
            <w:pStyle w:val="TOC2"/>
            <w:tabs>
              <w:tab w:val="right" w:pos="9016"/>
            </w:tabs>
            <w:rPr>
              <w:rFonts w:asciiTheme="minorHAnsi" w:eastAsiaTheme="minorEastAsia" w:hAnsiTheme="minorHAnsi" w:cstheme="minorBidi"/>
              <w:noProof/>
            </w:rPr>
          </w:pPr>
          <w:hyperlink w:anchor="_Toc76839703" w:history="1">
            <w:r w:rsidR="00FA5DEE" w:rsidRPr="00DF02E0">
              <w:rPr>
                <w:rStyle w:val="Hyperlink"/>
                <w:noProof/>
              </w:rPr>
              <w:t>Increase in numbers of children in families receiving benefits</w:t>
            </w:r>
            <w:r w:rsidR="00FA5DEE">
              <w:rPr>
                <w:noProof/>
                <w:webHidden/>
              </w:rPr>
              <w:tab/>
            </w:r>
            <w:r w:rsidR="00FA5DEE">
              <w:rPr>
                <w:noProof/>
                <w:webHidden/>
              </w:rPr>
              <w:fldChar w:fldCharType="begin"/>
            </w:r>
            <w:r w:rsidR="00FA5DEE">
              <w:rPr>
                <w:noProof/>
                <w:webHidden/>
              </w:rPr>
              <w:instrText xml:space="preserve"> PAGEREF _Toc76839703 \h </w:instrText>
            </w:r>
            <w:r w:rsidR="00FA5DEE">
              <w:rPr>
                <w:noProof/>
                <w:webHidden/>
              </w:rPr>
            </w:r>
            <w:r w:rsidR="00FA5DEE">
              <w:rPr>
                <w:noProof/>
                <w:webHidden/>
              </w:rPr>
              <w:fldChar w:fldCharType="separate"/>
            </w:r>
            <w:r w:rsidR="00305081">
              <w:rPr>
                <w:noProof/>
                <w:webHidden/>
              </w:rPr>
              <w:t>26</w:t>
            </w:r>
            <w:r w:rsidR="00FA5DEE">
              <w:rPr>
                <w:noProof/>
                <w:webHidden/>
              </w:rPr>
              <w:fldChar w:fldCharType="end"/>
            </w:r>
          </w:hyperlink>
        </w:p>
        <w:p w14:paraId="02321E1B" w14:textId="5E6CBE0B" w:rsidR="00FA5DEE" w:rsidRDefault="0062552E">
          <w:pPr>
            <w:pStyle w:val="TOC2"/>
            <w:tabs>
              <w:tab w:val="right" w:pos="9016"/>
            </w:tabs>
            <w:rPr>
              <w:rFonts w:asciiTheme="minorHAnsi" w:eastAsiaTheme="minorEastAsia" w:hAnsiTheme="minorHAnsi" w:cstheme="minorBidi"/>
              <w:noProof/>
            </w:rPr>
          </w:pPr>
          <w:hyperlink w:anchor="_Toc76839704" w:history="1">
            <w:r w:rsidR="00FA5DEE" w:rsidRPr="00DF02E0">
              <w:rPr>
                <w:rStyle w:val="Hyperlink"/>
                <w:noProof/>
              </w:rPr>
              <w:t>Inadequacy of core income support</w:t>
            </w:r>
            <w:r w:rsidR="00FA5DEE">
              <w:rPr>
                <w:noProof/>
                <w:webHidden/>
              </w:rPr>
              <w:tab/>
            </w:r>
            <w:r w:rsidR="00FA5DEE">
              <w:rPr>
                <w:noProof/>
                <w:webHidden/>
              </w:rPr>
              <w:fldChar w:fldCharType="begin"/>
            </w:r>
            <w:r w:rsidR="00FA5DEE">
              <w:rPr>
                <w:noProof/>
                <w:webHidden/>
              </w:rPr>
              <w:instrText xml:space="preserve"> PAGEREF _Toc76839704 \h </w:instrText>
            </w:r>
            <w:r w:rsidR="00FA5DEE">
              <w:rPr>
                <w:noProof/>
                <w:webHidden/>
              </w:rPr>
            </w:r>
            <w:r w:rsidR="00FA5DEE">
              <w:rPr>
                <w:noProof/>
                <w:webHidden/>
              </w:rPr>
              <w:fldChar w:fldCharType="separate"/>
            </w:r>
            <w:r w:rsidR="00305081">
              <w:rPr>
                <w:noProof/>
                <w:webHidden/>
              </w:rPr>
              <w:t>27</w:t>
            </w:r>
            <w:r w:rsidR="00FA5DEE">
              <w:rPr>
                <w:noProof/>
                <w:webHidden/>
              </w:rPr>
              <w:fldChar w:fldCharType="end"/>
            </w:r>
          </w:hyperlink>
        </w:p>
        <w:p w14:paraId="57B9A416" w14:textId="0BD7142B" w:rsidR="00FA5DEE" w:rsidRDefault="0062552E">
          <w:pPr>
            <w:pStyle w:val="TOC2"/>
            <w:tabs>
              <w:tab w:val="right" w:pos="9016"/>
            </w:tabs>
            <w:rPr>
              <w:rFonts w:asciiTheme="minorHAnsi" w:eastAsiaTheme="minorEastAsia" w:hAnsiTheme="minorHAnsi" w:cstheme="minorBidi"/>
              <w:noProof/>
            </w:rPr>
          </w:pPr>
          <w:hyperlink w:anchor="_Toc76839705" w:history="1">
            <w:r w:rsidR="00FA5DEE" w:rsidRPr="00DF02E0">
              <w:rPr>
                <w:rStyle w:val="Hyperlink"/>
                <w:noProof/>
              </w:rPr>
              <w:t>Hardship and supplementary assistance</w:t>
            </w:r>
            <w:r w:rsidR="00FA5DEE">
              <w:rPr>
                <w:noProof/>
                <w:webHidden/>
              </w:rPr>
              <w:tab/>
            </w:r>
            <w:r w:rsidR="00FA5DEE">
              <w:rPr>
                <w:noProof/>
                <w:webHidden/>
              </w:rPr>
              <w:fldChar w:fldCharType="begin"/>
            </w:r>
            <w:r w:rsidR="00FA5DEE">
              <w:rPr>
                <w:noProof/>
                <w:webHidden/>
              </w:rPr>
              <w:instrText xml:space="preserve"> PAGEREF _Toc76839705 \h </w:instrText>
            </w:r>
            <w:r w:rsidR="00FA5DEE">
              <w:rPr>
                <w:noProof/>
                <w:webHidden/>
              </w:rPr>
            </w:r>
            <w:r w:rsidR="00FA5DEE">
              <w:rPr>
                <w:noProof/>
                <w:webHidden/>
              </w:rPr>
              <w:fldChar w:fldCharType="separate"/>
            </w:r>
            <w:r w:rsidR="00305081">
              <w:rPr>
                <w:noProof/>
                <w:webHidden/>
              </w:rPr>
              <w:t>28</w:t>
            </w:r>
            <w:r w:rsidR="00FA5DEE">
              <w:rPr>
                <w:noProof/>
                <w:webHidden/>
              </w:rPr>
              <w:fldChar w:fldCharType="end"/>
            </w:r>
          </w:hyperlink>
        </w:p>
        <w:p w14:paraId="07D8B544" w14:textId="31E48EB3" w:rsidR="00FA5DEE" w:rsidRDefault="0062552E">
          <w:pPr>
            <w:pStyle w:val="TOC2"/>
            <w:tabs>
              <w:tab w:val="right" w:pos="9016"/>
            </w:tabs>
            <w:rPr>
              <w:rFonts w:asciiTheme="minorHAnsi" w:eastAsiaTheme="minorEastAsia" w:hAnsiTheme="minorHAnsi" w:cstheme="minorBidi"/>
              <w:noProof/>
            </w:rPr>
          </w:pPr>
          <w:hyperlink w:anchor="_Toc76839706" w:history="1">
            <w:r w:rsidR="00FA5DEE" w:rsidRPr="00DF02E0">
              <w:rPr>
                <w:rStyle w:val="Hyperlink"/>
                <w:noProof/>
              </w:rPr>
              <w:t>The Covid-19 Income Relief Payment</w:t>
            </w:r>
            <w:r w:rsidR="00FA5DEE">
              <w:rPr>
                <w:noProof/>
                <w:webHidden/>
              </w:rPr>
              <w:tab/>
            </w:r>
            <w:r w:rsidR="00FA5DEE">
              <w:rPr>
                <w:noProof/>
                <w:webHidden/>
              </w:rPr>
              <w:fldChar w:fldCharType="begin"/>
            </w:r>
            <w:r w:rsidR="00FA5DEE">
              <w:rPr>
                <w:noProof/>
                <w:webHidden/>
              </w:rPr>
              <w:instrText xml:space="preserve"> PAGEREF _Toc76839706 \h </w:instrText>
            </w:r>
            <w:r w:rsidR="00FA5DEE">
              <w:rPr>
                <w:noProof/>
                <w:webHidden/>
              </w:rPr>
            </w:r>
            <w:r w:rsidR="00FA5DEE">
              <w:rPr>
                <w:noProof/>
                <w:webHidden/>
              </w:rPr>
              <w:fldChar w:fldCharType="separate"/>
            </w:r>
            <w:r w:rsidR="00305081">
              <w:rPr>
                <w:noProof/>
                <w:webHidden/>
              </w:rPr>
              <w:t>29</w:t>
            </w:r>
            <w:r w:rsidR="00FA5DEE">
              <w:rPr>
                <w:noProof/>
                <w:webHidden/>
              </w:rPr>
              <w:fldChar w:fldCharType="end"/>
            </w:r>
          </w:hyperlink>
        </w:p>
        <w:p w14:paraId="1FAEB0F2" w14:textId="707B8F24" w:rsidR="00FA5DEE" w:rsidRDefault="0062552E">
          <w:pPr>
            <w:pStyle w:val="TOC2"/>
            <w:tabs>
              <w:tab w:val="right" w:pos="9016"/>
            </w:tabs>
            <w:rPr>
              <w:rFonts w:asciiTheme="minorHAnsi" w:eastAsiaTheme="minorEastAsia" w:hAnsiTheme="minorHAnsi" w:cstheme="minorBidi"/>
              <w:noProof/>
            </w:rPr>
          </w:pPr>
          <w:hyperlink w:anchor="_Toc76839707" w:history="1">
            <w:r w:rsidR="00FA5DEE" w:rsidRPr="00DF02E0">
              <w:rPr>
                <w:rStyle w:val="Hyperlink"/>
                <w:noProof/>
              </w:rPr>
              <w:t>Sole Parents</w:t>
            </w:r>
            <w:r w:rsidR="00FA5DEE">
              <w:rPr>
                <w:noProof/>
                <w:webHidden/>
              </w:rPr>
              <w:tab/>
            </w:r>
            <w:r w:rsidR="00FA5DEE">
              <w:rPr>
                <w:noProof/>
                <w:webHidden/>
              </w:rPr>
              <w:fldChar w:fldCharType="begin"/>
            </w:r>
            <w:r w:rsidR="00FA5DEE">
              <w:rPr>
                <w:noProof/>
                <w:webHidden/>
              </w:rPr>
              <w:instrText xml:space="preserve"> PAGEREF _Toc76839707 \h </w:instrText>
            </w:r>
            <w:r w:rsidR="00FA5DEE">
              <w:rPr>
                <w:noProof/>
                <w:webHidden/>
              </w:rPr>
            </w:r>
            <w:r w:rsidR="00FA5DEE">
              <w:rPr>
                <w:noProof/>
                <w:webHidden/>
              </w:rPr>
              <w:fldChar w:fldCharType="separate"/>
            </w:r>
            <w:r w:rsidR="00305081">
              <w:rPr>
                <w:noProof/>
                <w:webHidden/>
              </w:rPr>
              <w:t>30</w:t>
            </w:r>
            <w:r w:rsidR="00FA5DEE">
              <w:rPr>
                <w:noProof/>
                <w:webHidden/>
              </w:rPr>
              <w:fldChar w:fldCharType="end"/>
            </w:r>
          </w:hyperlink>
        </w:p>
        <w:p w14:paraId="0BC6F315" w14:textId="0F537BEF" w:rsidR="00FA5DEE" w:rsidRDefault="0062552E">
          <w:pPr>
            <w:pStyle w:val="TOC1"/>
            <w:rPr>
              <w:rFonts w:asciiTheme="minorHAnsi" w:eastAsiaTheme="minorEastAsia" w:hAnsiTheme="minorHAnsi" w:cstheme="minorBidi"/>
              <w:sz w:val="22"/>
              <w:szCs w:val="22"/>
            </w:rPr>
          </w:pPr>
          <w:hyperlink w:anchor="_Toc76839708" w:history="1">
            <w:r w:rsidR="00FA5DEE" w:rsidRPr="00DF02E0">
              <w:rPr>
                <w:rStyle w:val="Hyperlink"/>
              </w:rPr>
              <w:t>Food Insecurity</w:t>
            </w:r>
            <w:r w:rsidR="00FA5DEE">
              <w:rPr>
                <w:webHidden/>
              </w:rPr>
              <w:tab/>
            </w:r>
            <w:r w:rsidR="00FA5DEE">
              <w:rPr>
                <w:webHidden/>
              </w:rPr>
              <w:fldChar w:fldCharType="begin"/>
            </w:r>
            <w:r w:rsidR="00FA5DEE">
              <w:rPr>
                <w:webHidden/>
              </w:rPr>
              <w:instrText xml:space="preserve"> PAGEREF _Toc76839708 \h </w:instrText>
            </w:r>
            <w:r w:rsidR="00FA5DEE">
              <w:rPr>
                <w:webHidden/>
              </w:rPr>
            </w:r>
            <w:r w:rsidR="00FA5DEE">
              <w:rPr>
                <w:webHidden/>
              </w:rPr>
              <w:fldChar w:fldCharType="separate"/>
            </w:r>
            <w:r w:rsidR="00305081">
              <w:rPr>
                <w:webHidden/>
              </w:rPr>
              <w:t>32</w:t>
            </w:r>
            <w:r w:rsidR="00FA5DEE">
              <w:rPr>
                <w:webHidden/>
              </w:rPr>
              <w:fldChar w:fldCharType="end"/>
            </w:r>
          </w:hyperlink>
        </w:p>
        <w:p w14:paraId="6A6824D3" w14:textId="4A37C24C" w:rsidR="00FA5DEE" w:rsidRDefault="0062552E">
          <w:pPr>
            <w:pStyle w:val="TOC1"/>
            <w:rPr>
              <w:rFonts w:asciiTheme="minorHAnsi" w:eastAsiaTheme="minorEastAsia" w:hAnsiTheme="minorHAnsi" w:cstheme="minorBidi"/>
              <w:sz w:val="22"/>
              <w:szCs w:val="22"/>
            </w:rPr>
          </w:pPr>
          <w:hyperlink w:anchor="_Toc76839709" w:history="1">
            <w:r w:rsidR="00FA5DEE" w:rsidRPr="00DF02E0">
              <w:rPr>
                <w:rStyle w:val="Hyperlink"/>
              </w:rPr>
              <w:t>Cost of living</w:t>
            </w:r>
            <w:r w:rsidR="00FA5DEE">
              <w:rPr>
                <w:webHidden/>
              </w:rPr>
              <w:tab/>
            </w:r>
            <w:r w:rsidR="00FA5DEE">
              <w:rPr>
                <w:webHidden/>
              </w:rPr>
              <w:fldChar w:fldCharType="begin"/>
            </w:r>
            <w:r w:rsidR="00FA5DEE">
              <w:rPr>
                <w:webHidden/>
              </w:rPr>
              <w:instrText xml:space="preserve"> PAGEREF _Toc76839709 \h </w:instrText>
            </w:r>
            <w:r w:rsidR="00FA5DEE">
              <w:rPr>
                <w:webHidden/>
              </w:rPr>
            </w:r>
            <w:r w:rsidR="00FA5DEE">
              <w:rPr>
                <w:webHidden/>
              </w:rPr>
              <w:fldChar w:fldCharType="separate"/>
            </w:r>
            <w:r w:rsidR="00305081">
              <w:rPr>
                <w:webHidden/>
              </w:rPr>
              <w:t>34</w:t>
            </w:r>
            <w:r w:rsidR="00FA5DEE">
              <w:rPr>
                <w:webHidden/>
              </w:rPr>
              <w:fldChar w:fldCharType="end"/>
            </w:r>
          </w:hyperlink>
        </w:p>
        <w:p w14:paraId="38599555" w14:textId="2D1A90F7" w:rsidR="00FA5DEE" w:rsidRDefault="0062552E">
          <w:pPr>
            <w:pStyle w:val="TOC1"/>
            <w:rPr>
              <w:rFonts w:asciiTheme="minorHAnsi" w:eastAsiaTheme="minorEastAsia" w:hAnsiTheme="minorHAnsi" w:cstheme="minorBidi"/>
              <w:sz w:val="22"/>
              <w:szCs w:val="22"/>
            </w:rPr>
          </w:pPr>
          <w:hyperlink w:anchor="_Toc76839710" w:history="1">
            <w:r w:rsidR="00FA5DEE" w:rsidRPr="00DF02E0">
              <w:rPr>
                <w:rStyle w:val="Hyperlink"/>
              </w:rPr>
              <w:t>Housing &amp; Homelessness</w:t>
            </w:r>
            <w:r w:rsidR="00FA5DEE">
              <w:rPr>
                <w:webHidden/>
              </w:rPr>
              <w:tab/>
            </w:r>
            <w:r w:rsidR="00FA5DEE">
              <w:rPr>
                <w:webHidden/>
              </w:rPr>
              <w:fldChar w:fldCharType="begin"/>
            </w:r>
            <w:r w:rsidR="00FA5DEE">
              <w:rPr>
                <w:webHidden/>
              </w:rPr>
              <w:instrText xml:space="preserve"> PAGEREF _Toc76839710 \h </w:instrText>
            </w:r>
            <w:r w:rsidR="00FA5DEE">
              <w:rPr>
                <w:webHidden/>
              </w:rPr>
            </w:r>
            <w:r w:rsidR="00FA5DEE">
              <w:rPr>
                <w:webHidden/>
              </w:rPr>
              <w:fldChar w:fldCharType="separate"/>
            </w:r>
            <w:r w:rsidR="00305081">
              <w:rPr>
                <w:webHidden/>
              </w:rPr>
              <w:t>35</w:t>
            </w:r>
            <w:r w:rsidR="00FA5DEE">
              <w:rPr>
                <w:webHidden/>
              </w:rPr>
              <w:fldChar w:fldCharType="end"/>
            </w:r>
          </w:hyperlink>
        </w:p>
        <w:p w14:paraId="5FC2C02F" w14:textId="10FD6495" w:rsidR="00FA5DEE" w:rsidRDefault="0062552E">
          <w:pPr>
            <w:pStyle w:val="TOC2"/>
            <w:tabs>
              <w:tab w:val="right" w:pos="9016"/>
            </w:tabs>
            <w:rPr>
              <w:rFonts w:asciiTheme="minorHAnsi" w:eastAsiaTheme="minorEastAsia" w:hAnsiTheme="minorHAnsi" w:cstheme="minorBidi"/>
              <w:noProof/>
            </w:rPr>
          </w:pPr>
          <w:hyperlink w:anchor="_Toc76839711" w:history="1">
            <w:r w:rsidR="00FA5DEE" w:rsidRPr="00DF02E0">
              <w:rPr>
                <w:rStyle w:val="Hyperlink"/>
                <w:noProof/>
              </w:rPr>
              <w:t>Youth homelessness</w:t>
            </w:r>
            <w:r w:rsidR="00FA5DEE">
              <w:rPr>
                <w:noProof/>
                <w:webHidden/>
              </w:rPr>
              <w:tab/>
            </w:r>
            <w:r w:rsidR="00FA5DEE">
              <w:rPr>
                <w:noProof/>
                <w:webHidden/>
              </w:rPr>
              <w:fldChar w:fldCharType="begin"/>
            </w:r>
            <w:r w:rsidR="00FA5DEE">
              <w:rPr>
                <w:noProof/>
                <w:webHidden/>
              </w:rPr>
              <w:instrText xml:space="preserve"> PAGEREF _Toc76839711 \h </w:instrText>
            </w:r>
            <w:r w:rsidR="00FA5DEE">
              <w:rPr>
                <w:noProof/>
                <w:webHidden/>
              </w:rPr>
            </w:r>
            <w:r w:rsidR="00FA5DEE">
              <w:rPr>
                <w:noProof/>
                <w:webHidden/>
              </w:rPr>
              <w:fldChar w:fldCharType="separate"/>
            </w:r>
            <w:r w:rsidR="00305081">
              <w:rPr>
                <w:noProof/>
                <w:webHidden/>
              </w:rPr>
              <w:t>36</w:t>
            </w:r>
            <w:r w:rsidR="00FA5DEE">
              <w:rPr>
                <w:noProof/>
                <w:webHidden/>
              </w:rPr>
              <w:fldChar w:fldCharType="end"/>
            </w:r>
          </w:hyperlink>
        </w:p>
        <w:p w14:paraId="4D53B0E7" w14:textId="5FE438DE" w:rsidR="00FA5DEE" w:rsidRDefault="0062552E">
          <w:pPr>
            <w:pStyle w:val="TOC2"/>
            <w:tabs>
              <w:tab w:val="right" w:pos="9016"/>
            </w:tabs>
            <w:rPr>
              <w:rFonts w:asciiTheme="minorHAnsi" w:eastAsiaTheme="minorEastAsia" w:hAnsiTheme="minorHAnsi" w:cstheme="minorBidi"/>
              <w:noProof/>
            </w:rPr>
          </w:pPr>
          <w:hyperlink w:anchor="_Toc76839712" w:history="1">
            <w:r w:rsidR="00FA5DEE" w:rsidRPr="00DF02E0">
              <w:rPr>
                <w:rStyle w:val="Hyperlink"/>
                <w:noProof/>
              </w:rPr>
              <w:t>Family homelessness and emergency housing</w:t>
            </w:r>
            <w:r w:rsidR="00FA5DEE">
              <w:rPr>
                <w:noProof/>
                <w:webHidden/>
              </w:rPr>
              <w:tab/>
            </w:r>
            <w:r w:rsidR="00FA5DEE">
              <w:rPr>
                <w:noProof/>
                <w:webHidden/>
              </w:rPr>
              <w:fldChar w:fldCharType="begin"/>
            </w:r>
            <w:r w:rsidR="00FA5DEE">
              <w:rPr>
                <w:noProof/>
                <w:webHidden/>
              </w:rPr>
              <w:instrText xml:space="preserve"> PAGEREF _Toc76839712 \h </w:instrText>
            </w:r>
            <w:r w:rsidR="00FA5DEE">
              <w:rPr>
                <w:noProof/>
                <w:webHidden/>
              </w:rPr>
            </w:r>
            <w:r w:rsidR="00FA5DEE">
              <w:rPr>
                <w:noProof/>
                <w:webHidden/>
              </w:rPr>
              <w:fldChar w:fldCharType="separate"/>
            </w:r>
            <w:r w:rsidR="00305081">
              <w:rPr>
                <w:noProof/>
                <w:webHidden/>
              </w:rPr>
              <w:t>38</w:t>
            </w:r>
            <w:r w:rsidR="00FA5DEE">
              <w:rPr>
                <w:noProof/>
                <w:webHidden/>
              </w:rPr>
              <w:fldChar w:fldCharType="end"/>
            </w:r>
          </w:hyperlink>
        </w:p>
        <w:p w14:paraId="1EB661FD" w14:textId="4A551A77" w:rsidR="00FA5DEE" w:rsidRDefault="0062552E">
          <w:pPr>
            <w:pStyle w:val="TOC1"/>
            <w:rPr>
              <w:rFonts w:asciiTheme="minorHAnsi" w:eastAsiaTheme="minorEastAsia" w:hAnsiTheme="minorHAnsi" w:cstheme="minorBidi"/>
              <w:sz w:val="22"/>
              <w:szCs w:val="22"/>
            </w:rPr>
          </w:pPr>
          <w:hyperlink w:anchor="_Toc76839713" w:history="1">
            <w:r w:rsidR="00FA5DEE" w:rsidRPr="00DF02E0">
              <w:rPr>
                <w:rStyle w:val="Hyperlink"/>
              </w:rPr>
              <w:t>Education</w:t>
            </w:r>
            <w:r w:rsidR="00FA5DEE">
              <w:rPr>
                <w:webHidden/>
              </w:rPr>
              <w:tab/>
            </w:r>
            <w:r w:rsidR="00FA5DEE">
              <w:rPr>
                <w:webHidden/>
              </w:rPr>
              <w:fldChar w:fldCharType="begin"/>
            </w:r>
            <w:r w:rsidR="00FA5DEE">
              <w:rPr>
                <w:webHidden/>
              </w:rPr>
              <w:instrText xml:space="preserve"> PAGEREF _Toc76839713 \h </w:instrText>
            </w:r>
            <w:r w:rsidR="00FA5DEE">
              <w:rPr>
                <w:webHidden/>
              </w:rPr>
            </w:r>
            <w:r w:rsidR="00FA5DEE">
              <w:rPr>
                <w:webHidden/>
              </w:rPr>
              <w:fldChar w:fldCharType="separate"/>
            </w:r>
            <w:r w:rsidR="00305081">
              <w:rPr>
                <w:webHidden/>
              </w:rPr>
              <w:t>40</w:t>
            </w:r>
            <w:r w:rsidR="00FA5DEE">
              <w:rPr>
                <w:webHidden/>
              </w:rPr>
              <w:fldChar w:fldCharType="end"/>
            </w:r>
          </w:hyperlink>
        </w:p>
        <w:p w14:paraId="55D9F91B" w14:textId="02DB4F28" w:rsidR="00FA5DEE" w:rsidRDefault="0062552E">
          <w:pPr>
            <w:pStyle w:val="TOC2"/>
            <w:tabs>
              <w:tab w:val="right" w:pos="9016"/>
            </w:tabs>
            <w:rPr>
              <w:rFonts w:asciiTheme="minorHAnsi" w:eastAsiaTheme="minorEastAsia" w:hAnsiTheme="minorHAnsi" w:cstheme="minorBidi"/>
              <w:noProof/>
            </w:rPr>
          </w:pPr>
          <w:hyperlink w:anchor="_Toc76839714" w:history="1">
            <w:r w:rsidR="00FA5DEE" w:rsidRPr="00DF02E0">
              <w:rPr>
                <w:rStyle w:val="Hyperlink"/>
                <w:noProof/>
              </w:rPr>
              <w:t>Attendance and Absence</w:t>
            </w:r>
            <w:r w:rsidR="00FA5DEE">
              <w:rPr>
                <w:noProof/>
                <w:webHidden/>
              </w:rPr>
              <w:tab/>
            </w:r>
            <w:r w:rsidR="00FA5DEE">
              <w:rPr>
                <w:noProof/>
                <w:webHidden/>
              </w:rPr>
              <w:fldChar w:fldCharType="begin"/>
            </w:r>
            <w:r w:rsidR="00FA5DEE">
              <w:rPr>
                <w:noProof/>
                <w:webHidden/>
              </w:rPr>
              <w:instrText xml:space="preserve"> PAGEREF _Toc76839714 \h </w:instrText>
            </w:r>
            <w:r w:rsidR="00FA5DEE">
              <w:rPr>
                <w:noProof/>
                <w:webHidden/>
              </w:rPr>
            </w:r>
            <w:r w:rsidR="00FA5DEE">
              <w:rPr>
                <w:noProof/>
                <w:webHidden/>
              </w:rPr>
              <w:fldChar w:fldCharType="separate"/>
            </w:r>
            <w:r w:rsidR="00305081">
              <w:rPr>
                <w:noProof/>
                <w:webHidden/>
              </w:rPr>
              <w:t>40</w:t>
            </w:r>
            <w:r w:rsidR="00FA5DEE">
              <w:rPr>
                <w:noProof/>
                <w:webHidden/>
              </w:rPr>
              <w:fldChar w:fldCharType="end"/>
            </w:r>
          </w:hyperlink>
        </w:p>
        <w:p w14:paraId="2636649D" w14:textId="635C0D17" w:rsidR="00FA5DEE" w:rsidRDefault="0062552E">
          <w:pPr>
            <w:pStyle w:val="TOC2"/>
            <w:tabs>
              <w:tab w:val="right" w:pos="9016"/>
            </w:tabs>
            <w:rPr>
              <w:rFonts w:asciiTheme="minorHAnsi" w:eastAsiaTheme="minorEastAsia" w:hAnsiTheme="minorHAnsi" w:cstheme="minorBidi"/>
              <w:noProof/>
            </w:rPr>
          </w:pPr>
          <w:hyperlink w:anchor="_Toc76839715" w:history="1">
            <w:r w:rsidR="00FA5DEE" w:rsidRPr="00DF02E0">
              <w:rPr>
                <w:rStyle w:val="Hyperlink"/>
                <w:noProof/>
              </w:rPr>
              <w:t>NCEA attainment</w:t>
            </w:r>
            <w:r w:rsidR="00FA5DEE">
              <w:rPr>
                <w:noProof/>
                <w:webHidden/>
              </w:rPr>
              <w:tab/>
            </w:r>
            <w:r w:rsidR="00FA5DEE">
              <w:rPr>
                <w:noProof/>
                <w:webHidden/>
              </w:rPr>
              <w:fldChar w:fldCharType="begin"/>
            </w:r>
            <w:r w:rsidR="00FA5DEE">
              <w:rPr>
                <w:noProof/>
                <w:webHidden/>
              </w:rPr>
              <w:instrText xml:space="preserve"> PAGEREF _Toc76839715 \h </w:instrText>
            </w:r>
            <w:r w:rsidR="00FA5DEE">
              <w:rPr>
                <w:noProof/>
                <w:webHidden/>
              </w:rPr>
            </w:r>
            <w:r w:rsidR="00FA5DEE">
              <w:rPr>
                <w:noProof/>
                <w:webHidden/>
              </w:rPr>
              <w:fldChar w:fldCharType="separate"/>
            </w:r>
            <w:r w:rsidR="00305081">
              <w:rPr>
                <w:noProof/>
                <w:webHidden/>
              </w:rPr>
              <w:t>43</w:t>
            </w:r>
            <w:r w:rsidR="00FA5DEE">
              <w:rPr>
                <w:noProof/>
                <w:webHidden/>
              </w:rPr>
              <w:fldChar w:fldCharType="end"/>
            </w:r>
          </w:hyperlink>
        </w:p>
        <w:p w14:paraId="0FBEB2C8" w14:textId="0636A49F" w:rsidR="00FA5DEE" w:rsidRDefault="0062552E">
          <w:pPr>
            <w:pStyle w:val="TOC2"/>
            <w:tabs>
              <w:tab w:val="right" w:pos="9016"/>
            </w:tabs>
            <w:rPr>
              <w:rFonts w:asciiTheme="minorHAnsi" w:eastAsiaTheme="minorEastAsia" w:hAnsiTheme="minorHAnsi" w:cstheme="minorBidi"/>
              <w:noProof/>
            </w:rPr>
          </w:pPr>
          <w:hyperlink w:anchor="_Toc76839716" w:history="1">
            <w:r w:rsidR="00FA5DEE" w:rsidRPr="00DF02E0">
              <w:rPr>
                <w:rStyle w:val="Hyperlink"/>
                <w:noProof/>
              </w:rPr>
              <w:t>Student perception</w:t>
            </w:r>
            <w:r w:rsidR="00FA5DEE">
              <w:rPr>
                <w:noProof/>
                <w:webHidden/>
              </w:rPr>
              <w:tab/>
            </w:r>
            <w:r w:rsidR="00FA5DEE">
              <w:rPr>
                <w:noProof/>
                <w:webHidden/>
              </w:rPr>
              <w:fldChar w:fldCharType="begin"/>
            </w:r>
            <w:r w:rsidR="00FA5DEE">
              <w:rPr>
                <w:noProof/>
                <w:webHidden/>
              </w:rPr>
              <w:instrText xml:space="preserve"> PAGEREF _Toc76839716 \h </w:instrText>
            </w:r>
            <w:r w:rsidR="00FA5DEE">
              <w:rPr>
                <w:noProof/>
                <w:webHidden/>
              </w:rPr>
            </w:r>
            <w:r w:rsidR="00FA5DEE">
              <w:rPr>
                <w:noProof/>
                <w:webHidden/>
              </w:rPr>
              <w:fldChar w:fldCharType="separate"/>
            </w:r>
            <w:r w:rsidR="00305081">
              <w:rPr>
                <w:noProof/>
                <w:webHidden/>
              </w:rPr>
              <w:t>43</w:t>
            </w:r>
            <w:r w:rsidR="00FA5DEE">
              <w:rPr>
                <w:noProof/>
                <w:webHidden/>
              </w:rPr>
              <w:fldChar w:fldCharType="end"/>
            </w:r>
          </w:hyperlink>
        </w:p>
        <w:p w14:paraId="21DD4AAC" w14:textId="477D3B25" w:rsidR="00FA5DEE" w:rsidRDefault="0062552E">
          <w:pPr>
            <w:pStyle w:val="TOC1"/>
            <w:rPr>
              <w:rFonts w:asciiTheme="minorHAnsi" w:eastAsiaTheme="minorEastAsia" w:hAnsiTheme="minorHAnsi" w:cstheme="minorBidi"/>
              <w:sz w:val="22"/>
              <w:szCs w:val="22"/>
            </w:rPr>
          </w:pPr>
          <w:hyperlink w:anchor="_Toc76839717" w:history="1">
            <w:r w:rsidR="00FA5DEE" w:rsidRPr="00DF02E0">
              <w:rPr>
                <w:rStyle w:val="Hyperlink"/>
              </w:rPr>
              <w:t>Digital access and exclusion</w:t>
            </w:r>
            <w:r w:rsidR="00FA5DEE">
              <w:rPr>
                <w:webHidden/>
              </w:rPr>
              <w:tab/>
            </w:r>
            <w:r w:rsidR="00FA5DEE">
              <w:rPr>
                <w:webHidden/>
              </w:rPr>
              <w:fldChar w:fldCharType="begin"/>
            </w:r>
            <w:r w:rsidR="00FA5DEE">
              <w:rPr>
                <w:webHidden/>
              </w:rPr>
              <w:instrText xml:space="preserve"> PAGEREF _Toc76839717 \h </w:instrText>
            </w:r>
            <w:r w:rsidR="00FA5DEE">
              <w:rPr>
                <w:webHidden/>
              </w:rPr>
            </w:r>
            <w:r w:rsidR="00FA5DEE">
              <w:rPr>
                <w:webHidden/>
              </w:rPr>
              <w:fldChar w:fldCharType="separate"/>
            </w:r>
            <w:r w:rsidR="00305081">
              <w:rPr>
                <w:webHidden/>
              </w:rPr>
              <w:t>45</w:t>
            </w:r>
            <w:r w:rsidR="00FA5DEE">
              <w:rPr>
                <w:webHidden/>
              </w:rPr>
              <w:fldChar w:fldCharType="end"/>
            </w:r>
          </w:hyperlink>
        </w:p>
        <w:p w14:paraId="41865BCF" w14:textId="22DAA990" w:rsidR="00FA5DEE" w:rsidRDefault="0062552E">
          <w:pPr>
            <w:pStyle w:val="TOC1"/>
            <w:rPr>
              <w:rFonts w:asciiTheme="minorHAnsi" w:eastAsiaTheme="minorEastAsia" w:hAnsiTheme="minorHAnsi" w:cstheme="minorBidi"/>
              <w:sz w:val="22"/>
              <w:szCs w:val="22"/>
            </w:rPr>
          </w:pPr>
          <w:hyperlink w:anchor="_Toc76839718" w:history="1">
            <w:r w:rsidR="00FA5DEE" w:rsidRPr="00DF02E0">
              <w:rPr>
                <w:rStyle w:val="Hyperlink"/>
              </w:rPr>
              <w:t>Whānau, community &amp; friends</w:t>
            </w:r>
            <w:r w:rsidR="00FA5DEE">
              <w:rPr>
                <w:webHidden/>
              </w:rPr>
              <w:tab/>
            </w:r>
            <w:r w:rsidR="00FA5DEE">
              <w:rPr>
                <w:webHidden/>
              </w:rPr>
              <w:fldChar w:fldCharType="begin"/>
            </w:r>
            <w:r w:rsidR="00FA5DEE">
              <w:rPr>
                <w:webHidden/>
              </w:rPr>
              <w:instrText xml:space="preserve"> PAGEREF _Toc76839718 \h </w:instrText>
            </w:r>
            <w:r w:rsidR="00FA5DEE">
              <w:rPr>
                <w:webHidden/>
              </w:rPr>
            </w:r>
            <w:r w:rsidR="00FA5DEE">
              <w:rPr>
                <w:webHidden/>
              </w:rPr>
              <w:fldChar w:fldCharType="separate"/>
            </w:r>
            <w:r w:rsidR="00305081">
              <w:rPr>
                <w:webHidden/>
              </w:rPr>
              <w:t>47</w:t>
            </w:r>
            <w:r w:rsidR="00FA5DEE">
              <w:rPr>
                <w:webHidden/>
              </w:rPr>
              <w:fldChar w:fldCharType="end"/>
            </w:r>
          </w:hyperlink>
        </w:p>
        <w:p w14:paraId="5A7CFE4C" w14:textId="31B16D38" w:rsidR="00FA5DEE" w:rsidRDefault="0062552E">
          <w:pPr>
            <w:pStyle w:val="TOC1"/>
            <w:rPr>
              <w:rFonts w:asciiTheme="minorHAnsi" w:eastAsiaTheme="minorEastAsia" w:hAnsiTheme="minorHAnsi" w:cstheme="minorBidi"/>
              <w:sz w:val="22"/>
              <w:szCs w:val="22"/>
            </w:rPr>
          </w:pPr>
          <w:hyperlink w:anchor="_Toc76839719" w:history="1">
            <w:r w:rsidR="00FA5DEE" w:rsidRPr="00DF02E0">
              <w:rPr>
                <w:rStyle w:val="Hyperlink"/>
              </w:rPr>
              <w:t>Health</w:t>
            </w:r>
            <w:r w:rsidR="00FA5DEE">
              <w:rPr>
                <w:webHidden/>
              </w:rPr>
              <w:tab/>
            </w:r>
            <w:r w:rsidR="00FA5DEE">
              <w:rPr>
                <w:webHidden/>
              </w:rPr>
              <w:fldChar w:fldCharType="begin"/>
            </w:r>
            <w:r w:rsidR="00FA5DEE">
              <w:rPr>
                <w:webHidden/>
              </w:rPr>
              <w:instrText xml:space="preserve"> PAGEREF _Toc76839719 \h </w:instrText>
            </w:r>
            <w:r w:rsidR="00FA5DEE">
              <w:rPr>
                <w:webHidden/>
              </w:rPr>
            </w:r>
            <w:r w:rsidR="00FA5DEE">
              <w:rPr>
                <w:webHidden/>
              </w:rPr>
              <w:fldChar w:fldCharType="separate"/>
            </w:r>
            <w:r w:rsidR="00305081">
              <w:rPr>
                <w:webHidden/>
              </w:rPr>
              <w:t>51</w:t>
            </w:r>
            <w:r w:rsidR="00FA5DEE">
              <w:rPr>
                <w:webHidden/>
              </w:rPr>
              <w:fldChar w:fldCharType="end"/>
            </w:r>
          </w:hyperlink>
        </w:p>
        <w:p w14:paraId="08348B3F" w14:textId="567CE989" w:rsidR="00FA5DEE" w:rsidRDefault="0062552E">
          <w:pPr>
            <w:pStyle w:val="TOC1"/>
            <w:rPr>
              <w:rFonts w:asciiTheme="minorHAnsi" w:eastAsiaTheme="minorEastAsia" w:hAnsiTheme="minorHAnsi" w:cstheme="minorBidi"/>
              <w:sz w:val="22"/>
              <w:szCs w:val="22"/>
            </w:rPr>
          </w:pPr>
          <w:hyperlink w:anchor="_Toc76839720" w:history="1">
            <w:r w:rsidR="00FA5DEE" w:rsidRPr="00DF02E0">
              <w:rPr>
                <w:rStyle w:val="Hyperlink"/>
              </w:rPr>
              <w:t>Conclusion and Looking Ahead</w:t>
            </w:r>
            <w:r w:rsidR="00FA5DEE">
              <w:rPr>
                <w:webHidden/>
              </w:rPr>
              <w:tab/>
            </w:r>
            <w:r w:rsidR="00FA5DEE">
              <w:rPr>
                <w:webHidden/>
              </w:rPr>
              <w:fldChar w:fldCharType="begin"/>
            </w:r>
            <w:r w:rsidR="00FA5DEE">
              <w:rPr>
                <w:webHidden/>
              </w:rPr>
              <w:instrText xml:space="preserve"> PAGEREF _Toc76839720 \h </w:instrText>
            </w:r>
            <w:r w:rsidR="00FA5DEE">
              <w:rPr>
                <w:webHidden/>
              </w:rPr>
            </w:r>
            <w:r w:rsidR="00FA5DEE">
              <w:rPr>
                <w:webHidden/>
              </w:rPr>
              <w:fldChar w:fldCharType="separate"/>
            </w:r>
            <w:r w:rsidR="00305081">
              <w:rPr>
                <w:webHidden/>
              </w:rPr>
              <w:t>57</w:t>
            </w:r>
            <w:r w:rsidR="00FA5DEE">
              <w:rPr>
                <w:webHidden/>
              </w:rPr>
              <w:fldChar w:fldCharType="end"/>
            </w:r>
          </w:hyperlink>
        </w:p>
        <w:p w14:paraId="62CE96FF" w14:textId="1DB5681C" w:rsidR="00FA5DEE" w:rsidRDefault="0062552E">
          <w:pPr>
            <w:pStyle w:val="TOC1"/>
            <w:rPr>
              <w:rFonts w:asciiTheme="minorHAnsi" w:eastAsiaTheme="minorEastAsia" w:hAnsiTheme="minorHAnsi" w:cstheme="minorBidi"/>
              <w:sz w:val="22"/>
              <w:szCs w:val="22"/>
            </w:rPr>
          </w:pPr>
          <w:hyperlink w:anchor="_Toc76839721" w:history="1">
            <w:r w:rsidR="00FA5DEE" w:rsidRPr="00DF02E0">
              <w:rPr>
                <w:rStyle w:val="Hyperlink"/>
                <w:rFonts w:eastAsia="Times New Roman"/>
              </w:rPr>
              <w:t>Reference list</w:t>
            </w:r>
            <w:r w:rsidR="00FA5DEE">
              <w:rPr>
                <w:webHidden/>
              </w:rPr>
              <w:tab/>
            </w:r>
            <w:r w:rsidR="00FA5DEE">
              <w:rPr>
                <w:webHidden/>
              </w:rPr>
              <w:fldChar w:fldCharType="begin"/>
            </w:r>
            <w:r w:rsidR="00FA5DEE">
              <w:rPr>
                <w:webHidden/>
              </w:rPr>
              <w:instrText xml:space="preserve"> PAGEREF _Toc76839721 \h </w:instrText>
            </w:r>
            <w:r w:rsidR="00FA5DEE">
              <w:rPr>
                <w:webHidden/>
              </w:rPr>
            </w:r>
            <w:r w:rsidR="00FA5DEE">
              <w:rPr>
                <w:webHidden/>
              </w:rPr>
              <w:fldChar w:fldCharType="separate"/>
            </w:r>
            <w:r w:rsidR="00305081">
              <w:rPr>
                <w:webHidden/>
              </w:rPr>
              <w:t>61</w:t>
            </w:r>
            <w:r w:rsidR="00FA5DEE">
              <w:rPr>
                <w:webHidden/>
              </w:rPr>
              <w:fldChar w:fldCharType="end"/>
            </w:r>
          </w:hyperlink>
        </w:p>
        <w:p w14:paraId="18AF39F0" w14:textId="76E476D6" w:rsidR="00FA5DEE" w:rsidRDefault="0062552E">
          <w:pPr>
            <w:pStyle w:val="TOC1"/>
            <w:rPr>
              <w:rFonts w:asciiTheme="minorHAnsi" w:eastAsiaTheme="minorEastAsia" w:hAnsiTheme="minorHAnsi" w:cstheme="minorBidi"/>
              <w:sz w:val="22"/>
              <w:szCs w:val="22"/>
            </w:rPr>
          </w:pPr>
          <w:hyperlink w:anchor="_Toc76839723" w:history="1">
            <w:r w:rsidR="00FA5DEE" w:rsidRPr="00DF02E0">
              <w:rPr>
                <w:rStyle w:val="Hyperlink"/>
              </w:rPr>
              <w:t>Appendix 1: Estimating child poverty rates - methodology and results</w:t>
            </w:r>
            <w:r w:rsidR="00FA5DEE">
              <w:rPr>
                <w:webHidden/>
              </w:rPr>
              <w:tab/>
            </w:r>
            <w:r w:rsidR="00FA5DEE">
              <w:rPr>
                <w:webHidden/>
              </w:rPr>
              <w:fldChar w:fldCharType="begin"/>
            </w:r>
            <w:r w:rsidR="00FA5DEE">
              <w:rPr>
                <w:webHidden/>
              </w:rPr>
              <w:instrText xml:space="preserve"> PAGEREF _Toc76839723 \h </w:instrText>
            </w:r>
            <w:r w:rsidR="00FA5DEE">
              <w:rPr>
                <w:webHidden/>
              </w:rPr>
            </w:r>
            <w:r w:rsidR="00FA5DEE">
              <w:rPr>
                <w:webHidden/>
              </w:rPr>
              <w:fldChar w:fldCharType="separate"/>
            </w:r>
            <w:r w:rsidR="00305081">
              <w:rPr>
                <w:webHidden/>
              </w:rPr>
              <w:t>69</w:t>
            </w:r>
            <w:r w:rsidR="00FA5DEE">
              <w:rPr>
                <w:webHidden/>
              </w:rPr>
              <w:fldChar w:fldCharType="end"/>
            </w:r>
          </w:hyperlink>
        </w:p>
        <w:p w14:paraId="00000058" w14:textId="154E62F7" w:rsidR="001B33AC" w:rsidRDefault="000C1C80">
          <w:r w:rsidRPr="00665999">
            <w:rPr>
              <w:sz w:val="24"/>
              <w:szCs w:val="24"/>
            </w:rPr>
            <w:fldChar w:fldCharType="end"/>
          </w:r>
        </w:p>
      </w:sdtContent>
    </w:sdt>
    <w:p w14:paraId="00000059" w14:textId="15ECEDEE" w:rsidR="00B7529B" w:rsidRDefault="000C1C80">
      <w:r>
        <w:br w:type="page"/>
      </w:r>
    </w:p>
    <w:p w14:paraId="3D708207" w14:textId="6428F458" w:rsidR="00211695" w:rsidRDefault="00211695" w:rsidP="00822B93">
      <w:pPr>
        <w:pStyle w:val="Heading1"/>
      </w:pPr>
      <w:bookmarkStart w:id="13" w:name="_Toc76839690"/>
      <w:r>
        <w:lastRenderedPageBreak/>
        <w:t>Timeline: March 2020 to March 2021</w:t>
      </w:r>
      <w:bookmarkEnd w:id="13"/>
    </w:p>
    <w:p w14:paraId="48B65721" w14:textId="22438EDA" w:rsidR="00211695" w:rsidRDefault="00211695">
      <w:r>
        <w:rPr>
          <w:color w:val="000000" w:themeColor="text1"/>
          <w:sz w:val="24"/>
          <w:szCs w:val="24"/>
        </w:rPr>
        <w:t>Including approx</w:t>
      </w:r>
      <w:r w:rsidR="00D50093">
        <w:rPr>
          <w:color w:val="000000" w:themeColor="text1"/>
          <w:sz w:val="24"/>
          <w:szCs w:val="24"/>
        </w:rPr>
        <w:t>imate</w:t>
      </w:r>
      <w:r>
        <w:rPr>
          <w:color w:val="000000" w:themeColor="text1"/>
          <w:sz w:val="24"/>
          <w:szCs w:val="24"/>
        </w:rPr>
        <w:t xml:space="preserve"> periods of data collection for some of our key sources</w:t>
      </w:r>
    </w:p>
    <w:p w14:paraId="07677CA9" w14:textId="118C6204" w:rsidR="00211695" w:rsidRDefault="00374AAB" w:rsidP="00211695">
      <w:pPr>
        <w:rPr>
          <w:color w:val="538135" w:themeColor="accent6" w:themeShade="BF"/>
          <w:sz w:val="32"/>
          <w:szCs w:val="32"/>
        </w:rPr>
      </w:pPr>
      <w:r>
        <w:rPr>
          <w:noProof/>
        </w:rPr>
        <mc:AlternateContent>
          <mc:Choice Requires="wpg">
            <w:drawing>
              <wp:anchor distT="0" distB="0" distL="114300" distR="114300" simplePos="0" relativeHeight="251729920" behindDoc="0" locked="0" layoutInCell="1" allowOverlap="1" wp14:anchorId="239316F4" wp14:editId="55895B9C">
                <wp:simplePos x="0" y="0"/>
                <wp:positionH relativeFrom="column">
                  <wp:posOffset>1326515</wp:posOffset>
                </wp:positionH>
                <wp:positionV relativeFrom="paragraph">
                  <wp:posOffset>885190</wp:posOffset>
                </wp:positionV>
                <wp:extent cx="1369060" cy="6116955"/>
                <wp:effectExtent l="21590" t="7620" r="19050" b="19050"/>
                <wp:wrapNone/>
                <wp:docPr id="6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060" cy="6116955"/>
                          <a:chOff x="0" y="0"/>
                          <a:chExt cx="13696" cy="61171"/>
                        </a:xfrm>
                      </wpg:grpSpPr>
                      <wpg:grpSp>
                        <wpg:cNvPr id="2023470850" name="Group 94"/>
                        <wpg:cNvGrpSpPr>
                          <a:grpSpLocks/>
                        </wpg:cNvGrpSpPr>
                        <wpg:grpSpPr bwMode="auto">
                          <a:xfrm>
                            <a:off x="770" y="25146"/>
                            <a:ext cx="12874" cy="3727"/>
                            <a:chOff x="770" y="25146"/>
                            <a:chExt cx="12873" cy="3726"/>
                          </a:xfrm>
                        </wpg:grpSpPr>
                        <wps:wsp>
                          <wps:cNvPr id="2023470852" name="Left Bracket 3"/>
                          <wps:cNvSpPr>
                            <a:spLocks/>
                          </wps:cNvSpPr>
                          <wps:spPr bwMode="auto">
                            <a:xfrm>
                              <a:off x="770" y="25146"/>
                              <a:ext cx="12666" cy="2970"/>
                            </a:xfrm>
                            <a:custGeom>
                              <a:avLst/>
                              <a:gdLst>
                                <a:gd name="T0" fmla="*/ 1266619 w 86140"/>
                                <a:gd name="T1" fmla="*/ 296943 h 266700"/>
                                <a:gd name="T2" fmla="*/ 0 w 86140"/>
                                <a:gd name="T3" fmla="*/ 288604 h 266700"/>
                                <a:gd name="T4" fmla="*/ 0 w 86140"/>
                                <a:gd name="T5" fmla="*/ 4183 h 266700"/>
                                <a:gd name="T6" fmla="*/ 1266619 w 86140"/>
                                <a:gd name="T7" fmla="*/ 0 h 2667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6140" h="266700" stroke="0">
                                  <a:moveTo>
                                    <a:pt x="86140" y="266700"/>
                                  </a:moveTo>
                                  <a:cubicBezTo>
                                    <a:pt x="61240" y="266700"/>
                                    <a:pt x="41055" y="265018"/>
                                    <a:pt x="41055" y="262943"/>
                                  </a:cubicBezTo>
                                  <a:lnTo>
                                    <a:pt x="41055" y="3757"/>
                                  </a:lnTo>
                                  <a:cubicBezTo>
                                    <a:pt x="41055" y="1682"/>
                                    <a:pt x="61240" y="0"/>
                                    <a:pt x="86140" y="0"/>
                                  </a:cubicBezTo>
                                  <a:lnTo>
                                    <a:pt x="86140" y="266700"/>
                                  </a:lnTo>
                                  <a:close/>
                                </a:path>
                                <a:path w="86140" h="266700" fill="none">
                                  <a:moveTo>
                                    <a:pt x="86140" y="266700"/>
                                  </a:moveTo>
                                  <a:cubicBezTo>
                                    <a:pt x="61240" y="266700"/>
                                    <a:pt x="0" y="261285"/>
                                    <a:pt x="0" y="259210"/>
                                  </a:cubicBezTo>
                                  <a:lnTo>
                                    <a:pt x="0" y="3757"/>
                                  </a:lnTo>
                                  <a:cubicBezTo>
                                    <a:pt x="0" y="1682"/>
                                    <a:pt x="61240" y="0"/>
                                    <a:pt x="86140" y="0"/>
                                  </a:cubicBezTo>
                                </a:path>
                              </a:pathLst>
                            </a:custGeom>
                            <a:noFill/>
                            <a:ln w="38100">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23470853" name="Left Brace 106"/>
                          <wps:cNvSpPr>
                            <a:spLocks/>
                          </wps:cNvSpPr>
                          <wps:spPr bwMode="auto">
                            <a:xfrm>
                              <a:off x="10824" y="26416"/>
                              <a:ext cx="2820" cy="2457"/>
                            </a:xfrm>
                            <a:prstGeom prst="leftBrace">
                              <a:avLst>
                                <a:gd name="adj1" fmla="val 8333"/>
                                <a:gd name="adj2" fmla="val 0"/>
                              </a:avLst>
                            </a:prstGeom>
                            <a:noFill/>
                            <a:ln w="1270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023470854" name="Group 95"/>
                        <wpg:cNvGrpSpPr>
                          <a:grpSpLocks/>
                        </wpg:cNvGrpSpPr>
                        <wpg:grpSpPr bwMode="auto">
                          <a:xfrm>
                            <a:off x="920" y="57467"/>
                            <a:ext cx="12774" cy="3704"/>
                            <a:chOff x="920" y="57467"/>
                            <a:chExt cx="12774" cy="3704"/>
                          </a:xfrm>
                        </wpg:grpSpPr>
                        <wps:wsp>
                          <wps:cNvPr id="2023470867" name="Left Bracket 3"/>
                          <wps:cNvSpPr>
                            <a:spLocks/>
                          </wps:cNvSpPr>
                          <wps:spPr bwMode="auto">
                            <a:xfrm>
                              <a:off x="1097" y="57467"/>
                              <a:ext cx="12597" cy="457"/>
                            </a:xfrm>
                            <a:custGeom>
                              <a:avLst/>
                              <a:gdLst>
                                <a:gd name="T0" fmla="*/ 1259747 w 86140"/>
                                <a:gd name="T1" fmla="*/ 45721 h 266700"/>
                                <a:gd name="T2" fmla="*/ 0 w 86140"/>
                                <a:gd name="T3" fmla="*/ 44437 h 266700"/>
                                <a:gd name="T4" fmla="*/ 0 w 86140"/>
                                <a:gd name="T5" fmla="*/ 644 h 266700"/>
                                <a:gd name="T6" fmla="*/ 1259747 w 86140"/>
                                <a:gd name="T7" fmla="*/ 0 h 2667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6140" h="266700" stroke="0">
                                  <a:moveTo>
                                    <a:pt x="86140" y="266700"/>
                                  </a:moveTo>
                                  <a:cubicBezTo>
                                    <a:pt x="61240" y="266700"/>
                                    <a:pt x="41055" y="265018"/>
                                    <a:pt x="41055" y="262943"/>
                                  </a:cubicBezTo>
                                  <a:lnTo>
                                    <a:pt x="41055" y="3757"/>
                                  </a:lnTo>
                                  <a:cubicBezTo>
                                    <a:pt x="41055" y="1682"/>
                                    <a:pt x="61240" y="0"/>
                                    <a:pt x="86140" y="0"/>
                                  </a:cubicBezTo>
                                  <a:lnTo>
                                    <a:pt x="86140" y="266700"/>
                                  </a:lnTo>
                                  <a:close/>
                                </a:path>
                                <a:path w="86140" h="266700" fill="none">
                                  <a:moveTo>
                                    <a:pt x="86140" y="266700"/>
                                  </a:moveTo>
                                  <a:cubicBezTo>
                                    <a:pt x="61240" y="266700"/>
                                    <a:pt x="0" y="261285"/>
                                    <a:pt x="0" y="259210"/>
                                  </a:cubicBezTo>
                                  <a:lnTo>
                                    <a:pt x="0" y="3757"/>
                                  </a:lnTo>
                                  <a:cubicBezTo>
                                    <a:pt x="0" y="1682"/>
                                    <a:pt x="61240" y="0"/>
                                    <a:pt x="86140" y="0"/>
                                  </a:cubicBezTo>
                                </a:path>
                              </a:pathLst>
                            </a:custGeom>
                            <a:noFill/>
                            <a:ln w="38100">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23470869" name="Left Bracket 3"/>
                          <wps:cNvSpPr>
                            <a:spLocks/>
                          </wps:cNvSpPr>
                          <wps:spPr bwMode="auto">
                            <a:xfrm>
                              <a:off x="920" y="59664"/>
                              <a:ext cx="12774" cy="1507"/>
                            </a:xfrm>
                            <a:custGeom>
                              <a:avLst/>
                              <a:gdLst>
                                <a:gd name="T0" fmla="*/ 1277407 w 86140"/>
                                <a:gd name="T1" fmla="*/ 150727 h 266700"/>
                                <a:gd name="T2" fmla="*/ 0 w 86140"/>
                                <a:gd name="T3" fmla="*/ 146494 h 266700"/>
                                <a:gd name="T4" fmla="*/ 0 w 86140"/>
                                <a:gd name="T5" fmla="*/ 2123 h 266700"/>
                                <a:gd name="T6" fmla="*/ 1277407 w 86140"/>
                                <a:gd name="T7" fmla="*/ 0 h 2667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6140" h="266700" stroke="0">
                                  <a:moveTo>
                                    <a:pt x="86140" y="266700"/>
                                  </a:moveTo>
                                  <a:cubicBezTo>
                                    <a:pt x="61240" y="266700"/>
                                    <a:pt x="41055" y="265018"/>
                                    <a:pt x="41055" y="262943"/>
                                  </a:cubicBezTo>
                                  <a:lnTo>
                                    <a:pt x="41055" y="3757"/>
                                  </a:lnTo>
                                  <a:cubicBezTo>
                                    <a:pt x="41055" y="1682"/>
                                    <a:pt x="61240" y="0"/>
                                    <a:pt x="86140" y="0"/>
                                  </a:cubicBezTo>
                                  <a:lnTo>
                                    <a:pt x="86140" y="266700"/>
                                  </a:lnTo>
                                  <a:close/>
                                </a:path>
                                <a:path w="86140" h="266700" fill="none">
                                  <a:moveTo>
                                    <a:pt x="86140" y="266700"/>
                                  </a:moveTo>
                                  <a:cubicBezTo>
                                    <a:pt x="61240" y="266700"/>
                                    <a:pt x="0" y="261285"/>
                                    <a:pt x="0" y="259210"/>
                                  </a:cubicBezTo>
                                  <a:lnTo>
                                    <a:pt x="0" y="3757"/>
                                  </a:lnTo>
                                  <a:cubicBezTo>
                                    <a:pt x="0" y="1682"/>
                                    <a:pt x="61240" y="0"/>
                                    <a:pt x="86140" y="0"/>
                                  </a:cubicBezTo>
                                </a:path>
                              </a:pathLst>
                            </a:custGeom>
                            <a:noFill/>
                            <a:ln w="38100">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023470871" name="Group 96"/>
                        <wpg:cNvGrpSpPr>
                          <a:grpSpLocks/>
                        </wpg:cNvGrpSpPr>
                        <wpg:grpSpPr bwMode="auto">
                          <a:xfrm>
                            <a:off x="0" y="0"/>
                            <a:ext cx="13696" cy="13335"/>
                            <a:chOff x="0" y="0"/>
                            <a:chExt cx="13696" cy="13335"/>
                          </a:xfrm>
                        </wpg:grpSpPr>
                        <wpg:grpSp>
                          <wpg:cNvPr id="2023470872" name="Group 97"/>
                          <wpg:cNvGrpSpPr>
                            <a:grpSpLocks/>
                          </wpg:cNvGrpSpPr>
                          <wpg:grpSpPr bwMode="auto">
                            <a:xfrm>
                              <a:off x="0" y="1460"/>
                              <a:ext cx="13696" cy="11875"/>
                              <a:chOff x="0" y="1460"/>
                              <a:chExt cx="13696" cy="11875"/>
                            </a:xfrm>
                          </wpg:grpSpPr>
                          <wps:wsp>
                            <wps:cNvPr id="2023470874" name="Left Bracket 3"/>
                            <wps:cNvSpPr>
                              <a:spLocks/>
                            </wps:cNvSpPr>
                            <wps:spPr bwMode="auto">
                              <a:xfrm>
                                <a:off x="772" y="6943"/>
                                <a:ext cx="12924" cy="2802"/>
                              </a:xfrm>
                              <a:custGeom>
                                <a:avLst/>
                                <a:gdLst>
                                  <a:gd name="T0" fmla="*/ 1292410 w 86140"/>
                                  <a:gd name="T1" fmla="*/ 280156 h 266700"/>
                                  <a:gd name="T2" fmla="*/ 0 w 86140"/>
                                  <a:gd name="T3" fmla="*/ 272288 h 266700"/>
                                  <a:gd name="T4" fmla="*/ 0 w 86140"/>
                                  <a:gd name="T5" fmla="*/ 3947 h 266700"/>
                                  <a:gd name="T6" fmla="*/ 1292410 w 86140"/>
                                  <a:gd name="T7" fmla="*/ 0 h 2667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6140" h="266700" stroke="0">
                                    <a:moveTo>
                                      <a:pt x="86140" y="266700"/>
                                    </a:moveTo>
                                    <a:cubicBezTo>
                                      <a:pt x="61240" y="266700"/>
                                      <a:pt x="41055" y="265018"/>
                                      <a:pt x="41055" y="262943"/>
                                    </a:cubicBezTo>
                                    <a:lnTo>
                                      <a:pt x="41055" y="3757"/>
                                    </a:lnTo>
                                    <a:cubicBezTo>
                                      <a:pt x="41055" y="1682"/>
                                      <a:pt x="61240" y="0"/>
                                      <a:pt x="86140" y="0"/>
                                    </a:cubicBezTo>
                                    <a:lnTo>
                                      <a:pt x="86140" y="266700"/>
                                    </a:lnTo>
                                    <a:close/>
                                  </a:path>
                                  <a:path w="86140" h="266700" fill="none">
                                    <a:moveTo>
                                      <a:pt x="86140" y="266700"/>
                                    </a:moveTo>
                                    <a:cubicBezTo>
                                      <a:pt x="61240" y="266700"/>
                                      <a:pt x="0" y="261285"/>
                                      <a:pt x="0" y="259210"/>
                                    </a:cubicBezTo>
                                    <a:lnTo>
                                      <a:pt x="0" y="3757"/>
                                    </a:lnTo>
                                    <a:cubicBezTo>
                                      <a:pt x="0" y="1682"/>
                                      <a:pt x="61240" y="0"/>
                                      <a:pt x="86140" y="0"/>
                                    </a:cubicBezTo>
                                  </a:path>
                                </a:pathLst>
                              </a:custGeom>
                              <a:noFill/>
                              <a:ln w="38100">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23470875" name="Left Bracket 100"/>
                            <wps:cNvSpPr>
                              <a:spLocks/>
                            </wps:cNvSpPr>
                            <wps:spPr bwMode="auto">
                              <a:xfrm>
                                <a:off x="0" y="1460"/>
                                <a:ext cx="13675" cy="5069"/>
                              </a:xfrm>
                              <a:prstGeom prst="leftBracket">
                                <a:avLst>
                                  <a:gd name="adj" fmla="val 8333"/>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23470877" name="Left Brace 101"/>
                            <wps:cNvSpPr>
                              <a:spLocks/>
                            </wps:cNvSpPr>
                            <wps:spPr bwMode="auto">
                              <a:xfrm>
                                <a:off x="10380" y="1714"/>
                                <a:ext cx="2978" cy="11621"/>
                              </a:xfrm>
                              <a:prstGeom prst="leftBrace">
                                <a:avLst>
                                  <a:gd name="adj1" fmla="val 8328"/>
                                  <a:gd name="adj2" fmla="val 14222"/>
                                </a:avLst>
                              </a:prstGeom>
                              <a:noFill/>
                              <a:ln w="1270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23470878" name="Straight Connector 102"/>
                            <wps:cNvCnPr>
                              <a:cxnSpLocks noChangeShapeType="1"/>
                            </wps:cNvCnPr>
                            <wps:spPr bwMode="auto">
                              <a:xfrm flipH="1">
                                <a:off x="9179" y="11938"/>
                                <a:ext cx="4473"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2023470880" name="Straight Connector 98"/>
                          <wps:cNvCnPr>
                            <a:cxnSpLocks noChangeShapeType="1"/>
                          </wps:cNvCnPr>
                          <wps:spPr bwMode="auto">
                            <a:xfrm flipH="1">
                              <a:off x="3141" y="0"/>
                              <a:ext cx="10257"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page">
                  <wp14:pctHeight>0</wp14:pctHeight>
                </wp14:sizeRelV>
              </wp:anchor>
            </w:drawing>
          </mc:Choice>
          <mc:Fallback>
            <w:pict>
              <v:group w14:anchorId="267A4ED0" id="Group 55" o:spid="_x0000_s1026" style="position:absolute;margin-left:104.45pt;margin-top:69.7pt;width:107.8pt;height:481.65pt;z-index:251729920;mso-width-relative:margin" coordsize="13696,6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">
                <v:group id="Group 94" o:spid="_x0000_s1027" style="position:absolute;left:770;top:25146;width:12874;height:3727" coordorigin="770,25146" coordsize="12873,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">
                  <v:shape id="Left Bracket 3" o:spid="_x0000_s1028" style="position:absolute;left:770;top:25146;width:12666;height:2970;visibility:visible;mso-wrap-style:square;v-text-anchor:middle" coordsize="8614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" path="m86140,266700nsc61240,266700,41055,265018,41055,262943r,-259186c41055,1682,61240,,86140,r,266700xem86140,266700nfc61240,266700,,261285,,259210l,3757c,1682,61240,,86140,e" filled="f" strokecolor="#ffc000" strokeweight="3pt">
                    <v:stroke joinstyle="miter"/>
                    <v:path arrowok="t" o:connecttype="custom" o:connectlocs="186243,3307;0,3214;0,47;186243,0" o:connectangles="0,0,0,0"/>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6" o:spid="_x0000_s1029" type="#_x0000_t87" style="position:absolute;left:10824;top:26416;width:2820;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" adj=",0" strokecolor="#4472c4 [3204]" strokeweight="1pt">
                    <v:stroke joinstyle="miter"/>
                  </v:shape>
                </v:group>
                <v:group id="Group 95" o:spid="_x0000_s1030" style="position:absolute;left:920;top:57467;width:12774;height:3704" coordorigin="920,57467" coordsize="12774,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">
                  <v:shape id="Left Bracket 3" o:spid="_x0000_s1031" style="position:absolute;left:1097;top:57467;width:12597;height:457;visibility:visible;mso-wrap-style:square;v-text-anchor:middle" coordsize="8614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" path="m86140,266700nsc61240,266700,41055,265018,41055,262943r,-259186c41055,1682,61240,,86140,r,266700xem86140,266700nfc61240,266700,,261285,,259210l,3757c,1682,61240,,86140,e" filled="f" strokecolor="#ffc000" strokeweight="3pt">
                    <v:stroke joinstyle="miter"/>
                    <v:path arrowok="t" o:connecttype="custom" o:connectlocs="184224,78;0,76;0,1;184224,0" o:connectangles="0,0,0,0"/>
                  </v:shape>
                  <v:shape id="Left Bracket 3" o:spid="_x0000_s1032" style="position:absolute;left:920;top:59664;width:12774;height:1507;visibility:visible;mso-wrap-style:square;v-text-anchor:middle" coordsize="8614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" path="m86140,266700nsc61240,266700,41055,265018,41055,262943r,-259186c41055,1682,61240,,86140,r,266700xem86140,266700nfc61240,266700,,261285,,259210l,3757c,1682,61240,,86140,e" filled="f" strokecolor="#ffc000" strokeweight="3pt">
                    <v:stroke joinstyle="miter"/>
                    <v:path arrowok="t" o:connecttype="custom" o:connectlocs="189431,852;0,828;0,12;189431,0" o:connectangles="0,0,0,0"/>
                  </v:shape>
                </v:group>
                <v:group id="Group 96" o:spid="_x0000_s1033" style="position:absolute;width:13696;height:13335" coordsize="13696,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">
                  <v:group id="Group 97" o:spid="_x0000_s1034" style="position:absolute;top:1460;width:13696;height:11875" coordorigin=",1460" coordsize="13696,1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">
                    <v:shape id="Left Bracket 3" o:spid="_x0000_s1035" style="position:absolute;left:772;top:6943;width:12924;height:2802;visibility:visible;mso-wrap-style:square;v-text-anchor:middle" coordsize="8614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" path="m86140,266700nsc61240,266700,41055,265018,41055,262943r,-259186c41055,1682,61240,,86140,r,266700xem86140,266700nfc61240,266700,,261285,,259210l,3757c,1682,61240,,86140,e" filled="f" strokecolor="#ffc000" strokeweight="3pt">
                      <v:stroke joinstyle="miter"/>
                      <v:path arrowok="t" o:connecttype="custom" o:connectlocs="193907,2943;0,2861;0,41;193907,0" o:connectangles="0,0,0,0"/>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00" o:spid="_x0000_s1036" type="#_x0000_t85" style="position:absolute;top:1460;width:13675;height:5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" strokecolor="#c00000" strokeweight="3pt">
                      <v:stroke joinstyle="miter"/>
                    </v:shape>
                    <v:shape id="Left Brace 101" o:spid="_x0000_s1037" type="#_x0000_t87" style="position:absolute;left:10380;top:1714;width:2978;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" adj="461,3072" strokecolor="#4472c4 [3204]" strokeweight="1pt">
                      <v:stroke joinstyle="miter"/>
                    </v:shape>
                    <v:line id="Straight Connector 102" o:spid="_x0000_s1038" style="position:absolute;flip:x;visibility:visible;mso-wrap-style:square" from="9179,11938" to="13652,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" strokecolor="#4472c4 [3204]" strokeweight=".5pt">
                      <v:stroke joinstyle="miter"/>
                    </v:line>
                  </v:group>
                  <v:line id="Straight Connector 98" o:spid="_x0000_s1039" style="position:absolute;flip:x;visibility:visible;mso-wrap-style:square" from="3141,0" to="13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" strokecolor="#4472c4 [3204]" strokeweight=".5pt">
                    <v:stroke joinstyle="miter"/>
                  </v:line>
                </v:group>
              </v:group>
            </w:pict>
          </mc:Fallback>
        </mc:AlternateContent>
      </w:r>
      <w:r>
        <w:rPr>
          <w:noProof/>
        </w:rPr>
        <mc:AlternateContent>
          <mc:Choice Requires="wps">
            <w:drawing>
              <wp:anchor distT="0" distB="0" distL="114300" distR="114300" simplePos="0" relativeHeight="251736064" behindDoc="0" locked="0" layoutInCell="1" allowOverlap="1" wp14:anchorId="60EB47F1" wp14:editId="6C08074F">
                <wp:simplePos x="0" y="0"/>
                <wp:positionH relativeFrom="column">
                  <wp:posOffset>2333625</wp:posOffset>
                </wp:positionH>
                <wp:positionV relativeFrom="paragraph">
                  <wp:posOffset>3320415</wp:posOffset>
                </wp:positionV>
                <wp:extent cx="52705" cy="213995"/>
                <wp:effectExtent l="0" t="0" r="4445" b="0"/>
                <wp:wrapNone/>
                <wp:docPr id="6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2705" cy="21399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C1F39C" id="Straight Connector 24" o:spid="_x0000_s1026" style="position:absolute;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75pt,261.45pt" to="187.9pt,2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" strokecolor="#4472c4 [3204]" strokeweight="1pt">
                <v:stroke joinstyle="miter"/>
                <o:lock v:ext="edit" shapetype="f"/>
              </v:line>
            </w:pict>
          </mc:Fallback>
        </mc:AlternateContent>
      </w:r>
      <w:r>
        <w:rPr>
          <w:noProof/>
        </w:rPr>
        <mc:AlternateContent>
          <mc:Choice Requires="wps">
            <w:drawing>
              <wp:anchor distT="0" distB="0" distL="114300" distR="114300" simplePos="0" relativeHeight="251759616" behindDoc="0" locked="0" layoutInCell="1" allowOverlap="1" wp14:anchorId="5EF7028D" wp14:editId="5D6BC580">
                <wp:simplePos x="0" y="0"/>
                <wp:positionH relativeFrom="column">
                  <wp:posOffset>3412490</wp:posOffset>
                </wp:positionH>
                <wp:positionV relativeFrom="paragraph">
                  <wp:posOffset>165100</wp:posOffset>
                </wp:positionV>
                <wp:extent cx="1905000" cy="326390"/>
                <wp:effectExtent l="0" t="0" r="0" b="0"/>
                <wp:wrapNone/>
                <wp:docPr id="2023470849" name="Text Box 2023470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326390"/>
                        </a:xfrm>
                        <a:prstGeom prst="rect">
                          <a:avLst/>
                        </a:prstGeom>
                        <a:solidFill>
                          <a:schemeClr val="lt1"/>
                        </a:solidFill>
                        <a:ln w="6350">
                          <a:noFill/>
                        </a:ln>
                      </wps:spPr>
                      <wps:txbx>
                        <w:txbxContent>
                          <w:p w14:paraId="3C8470C7" w14:textId="273AA775" w:rsidR="00D50093" w:rsidRPr="00D50093" w:rsidRDefault="00D50093" w:rsidP="00D50093">
                            <w:pPr>
                              <w:rPr>
                                <w:b/>
                                <w:bCs/>
                                <w:sz w:val="28"/>
                                <w:szCs w:val="28"/>
                                <w:lang w:val="en-US"/>
                              </w:rPr>
                            </w:pPr>
                            <w:r>
                              <w:rPr>
                                <w:b/>
                                <w:bCs/>
                                <w:sz w:val="28"/>
                                <w:szCs w:val="28"/>
                                <w:lang w:val="en-US"/>
                              </w:rPr>
                              <w:t>Data collection</w:t>
                            </w:r>
                            <w:r w:rsidRPr="00D50093">
                              <w:rPr>
                                <w:b/>
                                <w:bCs/>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EF7028D" id="_x0000_t202" coordsize="21600,21600" o:spt="202" path="m,l,21600r21600,l21600,xe">
                <v:stroke joinstyle="miter"/>
                <v:path gradientshapeok="t" o:connecttype="rect"/>
              </v:shapetype>
              <v:shape id="Text Box 2023470849" o:spid="_x0000_s1029" type="#_x0000_t202" style="position:absolute;margin-left:268.7pt;margin-top:13pt;width:150pt;height:25.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" fillcolor="white [3201]" stroked="f" strokeweight=".5pt">
                <v:textbox>
                  <w:txbxContent>
                    <w:p w14:paraId="3C8470C7" w14:textId="273AA775" w:rsidR="00D50093" w:rsidRPr="00D50093" w:rsidRDefault="00D50093" w:rsidP="00D50093">
                      <w:pPr>
                        <w:rPr>
                          <w:b/>
                          <w:bCs/>
                          <w:sz w:val="28"/>
                          <w:szCs w:val="28"/>
                          <w:lang w:val="en-US"/>
                        </w:rPr>
                      </w:pPr>
                      <w:r>
                        <w:rPr>
                          <w:b/>
                          <w:bCs/>
                          <w:sz w:val="28"/>
                          <w:szCs w:val="28"/>
                          <w:lang w:val="en-US"/>
                        </w:rPr>
                        <w:t>Data collection</w:t>
                      </w:r>
                      <w:r w:rsidRPr="00D50093">
                        <w:rPr>
                          <w:b/>
                          <w:bCs/>
                          <w:sz w:val="28"/>
                          <w:szCs w:val="28"/>
                          <w:lang w:val="en-US"/>
                        </w:rPr>
                        <w:t xml:space="preserve"> </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3FF4DDCB" wp14:editId="3736279B">
                <wp:simplePos x="0" y="0"/>
                <wp:positionH relativeFrom="column">
                  <wp:posOffset>652780</wp:posOffset>
                </wp:positionH>
                <wp:positionV relativeFrom="paragraph">
                  <wp:posOffset>158750</wp:posOffset>
                </wp:positionV>
                <wp:extent cx="1905000" cy="326390"/>
                <wp:effectExtent l="0" t="0" r="0" b="0"/>
                <wp:wrapNone/>
                <wp:docPr id="2023470848" name="Text Box 2023470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326390"/>
                        </a:xfrm>
                        <a:prstGeom prst="rect">
                          <a:avLst/>
                        </a:prstGeom>
                        <a:solidFill>
                          <a:schemeClr val="lt1"/>
                        </a:solidFill>
                        <a:ln w="6350">
                          <a:noFill/>
                        </a:ln>
                      </wps:spPr>
                      <wps:txbx>
                        <w:txbxContent>
                          <w:p w14:paraId="3FBA7B89" w14:textId="5251E7DB" w:rsidR="00D50093" w:rsidRPr="00D50093" w:rsidRDefault="00D50093">
                            <w:pPr>
                              <w:rPr>
                                <w:b/>
                                <w:bCs/>
                                <w:sz w:val="28"/>
                                <w:szCs w:val="28"/>
                                <w:lang w:val="en-US"/>
                              </w:rPr>
                            </w:pPr>
                            <w:r w:rsidRPr="00D50093">
                              <w:rPr>
                                <w:b/>
                                <w:bCs/>
                                <w:sz w:val="28"/>
                                <w:szCs w:val="28"/>
                                <w:lang w:val="en-US"/>
                              </w:rPr>
                              <w:t xml:space="preserve">Government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F4DDCB" id="Text Box 2023470848" o:spid="_x0000_s1030" type="#_x0000_t202" style="position:absolute;margin-left:51.4pt;margin-top:12.5pt;width:150pt;height:25.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" fillcolor="white [3201]" stroked="f" strokeweight=".5pt">
                <v:textbox>
                  <w:txbxContent>
                    <w:p w14:paraId="3FBA7B89" w14:textId="5251E7DB" w:rsidR="00D50093" w:rsidRPr="00D50093" w:rsidRDefault="00D50093">
                      <w:pPr>
                        <w:rPr>
                          <w:b/>
                          <w:bCs/>
                          <w:sz w:val="28"/>
                          <w:szCs w:val="28"/>
                          <w:lang w:val="en-US"/>
                        </w:rPr>
                      </w:pPr>
                      <w:r w:rsidRPr="00D50093">
                        <w:rPr>
                          <w:b/>
                          <w:bCs/>
                          <w:sz w:val="28"/>
                          <w:szCs w:val="28"/>
                          <w:lang w:val="en-US"/>
                        </w:rPr>
                        <w:t xml:space="preserve">Government </w:t>
                      </w:r>
                    </w:p>
                  </w:txbxContent>
                </v:textbox>
              </v:shape>
            </w:pict>
          </mc:Fallback>
        </mc:AlternateContent>
      </w:r>
      <w:r>
        <w:rPr>
          <w:noProof/>
        </w:rPr>
        <mc:AlternateContent>
          <mc:Choice Requires="wps">
            <w:drawing>
              <wp:anchor distT="0" distB="0" distL="114300" distR="114300" simplePos="0" relativeHeight="251729407" behindDoc="0" locked="0" layoutInCell="1" allowOverlap="1" wp14:anchorId="27091C5B" wp14:editId="2CAE9BBB">
                <wp:simplePos x="0" y="0"/>
                <wp:positionH relativeFrom="column">
                  <wp:posOffset>491490</wp:posOffset>
                </wp:positionH>
                <wp:positionV relativeFrom="paragraph">
                  <wp:posOffset>659765</wp:posOffset>
                </wp:positionV>
                <wp:extent cx="1348740" cy="249555"/>
                <wp:effectExtent l="0" t="0" r="0" b="0"/>
                <wp:wrapNone/>
                <wp:docPr id="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740" cy="249555"/>
                        </a:xfrm>
                        <a:prstGeom prst="rect">
                          <a:avLst/>
                        </a:prstGeom>
                        <a:solidFill>
                          <a:schemeClr val="accent5">
                            <a:lumMod val="20000"/>
                            <a:lumOff val="80000"/>
                          </a:schemeClr>
                        </a:solidFill>
                        <a:ln w="6350">
                          <a:noFill/>
                        </a:ln>
                      </wps:spPr>
                      <wps:txbx>
                        <w:txbxContent>
                          <w:p w14:paraId="468E1E40" w14:textId="77777777" w:rsidR="00211695" w:rsidRDefault="00211695" w:rsidP="00211695">
                            <w:pPr>
                              <w:ind w:right="-160"/>
                            </w:pPr>
                            <w:r>
                              <w:t>19/3: border closure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91C5B" id="Text Box 16" o:spid="_x0000_s1031" type="#_x0000_t202" style="position:absolute;margin-left:38.7pt;margin-top:51.95pt;width:106.2pt;height:19.65pt;z-index:251729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" fillcolor="#deeaf6 [664]" stroked="f" strokeweight=".5pt">
                <v:textbox>
                  <w:txbxContent>
                    <w:p w14:paraId="468E1E40" w14:textId="77777777" w:rsidR="00211695" w:rsidRDefault="00211695" w:rsidP="00211695">
                      <w:pPr>
                        <w:ind w:right="-160"/>
                      </w:pPr>
                      <w:r>
                        <w:t>19/3: border closure</w:t>
                      </w:r>
                    </w:p>
                  </w:txbxContent>
                </v:textbox>
              </v:shape>
            </w:pict>
          </mc:Fallback>
        </mc:AlternateContent>
      </w:r>
      <w:r>
        <w:rPr>
          <w:noProof/>
        </w:rPr>
        <mc:AlternateContent>
          <mc:Choice Requires="wps">
            <w:drawing>
              <wp:anchor distT="0" distB="0" distL="114299" distR="114299" simplePos="0" relativeHeight="251739136" behindDoc="0" locked="0" layoutInCell="1" allowOverlap="1" wp14:anchorId="530632FF" wp14:editId="37F42863">
                <wp:simplePos x="0" y="0"/>
                <wp:positionH relativeFrom="column">
                  <wp:posOffset>3104514</wp:posOffset>
                </wp:positionH>
                <wp:positionV relativeFrom="paragraph">
                  <wp:posOffset>990600</wp:posOffset>
                </wp:positionV>
                <wp:extent cx="0" cy="723265"/>
                <wp:effectExtent l="38100" t="0" r="19050" b="19685"/>
                <wp:wrapNone/>
                <wp:docPr id="60"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723265"/>
                        </a:xfrm>
                        <a:prstGeom prst="line">
                          <a:avLst/>
                        </a:prstGeom>
                        <a:ln w="762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9255E04" id="Straight Connector 27" o:spid="_x0000_s1026" style="position:absolute;flip:x;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44.45pt,78pt" to="244.45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" strokecolor="#00b050" strokeweight="6pt">
                <v:stroke joinstyle="miter"/>
                <o:lock v:ext="edit" shapetype="f"/>
              </v:line>
            </w:pict>
          </mc:Fallback>
        </mc:AlternateContent>
      </w:r>
      <w:r>
        <w:rPr>
          <w:noProof/>
        </w:rPr>
        <mc:AlternateContent>
          <mc:Choice Requires="wps">
            <w:drawing>
              <wp:anchor distT="0" distB="0" distL="114300" distR="114300" simplePos="0" relativeHeight="251755520" behindDoc="0" locked="0" layoutInCell="1" allowOverlap="1" wp14:anchorId="084736B8" wp14:editId="7109AC97">
                <wp:simplePos x="0" y="0"/>
                <wp:positionH relativeFrom="column">
                  <wp:posOffset>2663825</wp:posOffset>
                </wp:positionH>
                <wp:positionV relativeFrom="paragraph">
                  <wp:posOffset>379730</wp:posOffset>
                </wp:positionV>
                <wp:extent cx="697230" cy="235585"/>
                <wp:effectExtent l="0" t="0" r="0" b="0"/>
                <wp:wrapNone/>
                <wp:docPr id="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 cy="235585"/>
                        </a:xfrm>
                        <a:prstGeom prst="rect">
                          <a:avLst/>
                        </a:prstGeom>
                        <a:noFill/>
                        <a:ln w="6350">
                          <a:noFill/>
                        </a:ln>
                      </wps:spPr>
                      <wps:txbx>
                        <w:txbxContent>
                          <w:p w14:paraId="0C9DD71B" w14:textId="77777777" w:rsidR="00211695" w:rsidRDefault="00211695" w:rsidP="00211695">
                            <w:pPr>
                              <w:rPr>
                                <w:b/>
                                <w:bCs/>
                                <w:sz w:val="18"/>
                                <w:szCs w:val="18"/>
                                <w:lang w:val="en-US"/>
                              </w:rPr>
                            </w:pPr>
                            <w:r>
                              <w:rPr>
                                <w:b/>
                                <w:bCs/>
                                <w:sz w:val="18"/>
                                <w:szCs w:val="18"/>
                                <w:lang w:val="en-US"/>
                              </w:rPr>
                              <w:t>2020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736B8" id="Text Box 54" o:spid="_x0000_s1032" type="#_x0000_t202" style="position:absolute;margin-left:209.75pt;margin-top:29.9pt;width:54.9pt;height:18.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" filled="f" stroked="f" strokeweight=".5pt">
                <v:textbox>
                  <w:txbxContent>
                    <w:p w14:paraId="0C9DD71B" w14:textId="77777777" w:rsidR="00211695" w:rsidRDefault="00211695" w:rsidP="00211695">
                      <w:pPr>
                        <w:rPr>
                          <w:b/>
                          <w:bCs/>
                          <w:sz w:val="18"/>
                          <w:szCs w:val="18"/>
                          <w:lang w:val="en-US"/>
                        </w:rPr>
                      </w:pPr>
                      <w:r>
                        <w:rPr>
                          <w:b/>
                          <w:bCs/>
                          <w:sz w:val="18"/>
                          <w:szCs w:val="18"/>
                          <w:lang w:val="en-US"/>
                        </w:rPr>
                        <w:t>2020</w:t>
                      </w:r>
                    </w:p>
                  </w:txbxContent>
                </v:textbox>
              </v:shape>
            </w:pict>
          </mc:Fallback>
        </mc:AlternateContent>
      </w:r>
      <w:r>
        <w:rPr>
          <w:noProof/>
        </w:rPr>
        <mc:AlternateContent>
          <mc:Choice Requires="wps">
            <w:drawing>
              <wp:anchor distT="0" distB="0" distL="114299" distR="114299" simplePos="0" relativeHeight="251749376" behindDoc="0" locked="0" layoutInCell="1" allowOverlap="1" wp14:anchorId="6822D568" wp14:editId="326CD10D">
                <wp:simplePos x="0" y="0"/>
                <wp:positionH relativeFrom="column">
                  <wp:posOffset>3105784</wp:posOffset>
                </wp:positionH>
                <wp:positionV relativeFrom="paragraph">
                  <wp:posOffset>4813300</wp:posOffset>
                </wp:positionV>
                <wp:extent cx="0" cy="430530"/>
                <wp:effectExtent l="38100" t="0" r="19050" b="26670"/>
                <wp:wrapNone/>
                <wp:docPr id="5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30530"/>
                        </a:xfrm>
                        <a:prstGeom prst="line">
                          <a:avLst/>
                        </a:prstGeom>
                        <a:ln w="76200">
                          <a:solidFill>
                            <a:srgbClr val="00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3A2332" id="Straight Connector 53" o:spid="_x0000_s1026" style="position:absolute;flip:x;z-index:25174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4.55pt,379pt" to="244.55pt,4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" strokecolor="green" strokeweight="6pt">
                <v:stroke joinstyle="miter"/>
                <o:lock v:ext="edit" shapetype="f"/>
              </v:line>
            </w:pict>
          </mc:Fallback>
        </mc:AlternateContent>
      </w:r>
      <w:r>
        <w:rPr>
          <w:noProof/>
        </w:rPr>
        <mc:AlternateContent>
          <mc:Choice Requires="wps">
            <w:drawing>
              <wp:anchor distT="0" distB="0" distL="114300" distR="114300" simplePos="0" relativeHeight="251750400" behindDoc="0" locked="0" layoutInCell="1" allowOverlap="1" wp14:anchorId="126ACCC7" wp14:editId="384FB238">
                <wp:simplePos x="0" y="0"/>
                <wp:positionH relativeFrom="margin">
                  <wp:posOffset>3130550</wp:posOffset>
                </wp:positionH>
                <wp:positionV relativeFrom="paragraph">
                  <wp:posOffset>4730750</wp:posOffset>
                </wp:positionV>
                <wp:extent cx="2571115" cy="1031240"/>
                <wp:effectExtent l="0" t="0" r="0" b="0"/>
                <wp:wrapNone/>
                <wp:docPr id="5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115" cy="1031240"/>
                        </a:xfrm>
                        <a:prstGeom prst="rect">
                          <a:avLst/>
                        </a:prstGeom>
                        <a:noFill/>
                        <a:ln w="6350">
                          <a:noFill/>
                        </a:ln>
                      </wps:spPr>
                      <wps:txbx>
                        <w:txbxContent>
                          <w:p w14:paraId="45B70E1D" w14:textId="77777777" w:rsidR="00211695" w:rsidRDefault="00211695" w:rsidP="00211695">
                            <w:pPr>
                              <w:rPr>
                                <w:color w:val="385623" w:themeColor="accent6" w:themeShade="80"/>
                              </w:rPr>
                            </w:pPr>
                            <w:r>
                              <w:rPr>
                                <w:color w:val="385623" w:themeColor="accent6" w:themeShade="80"/>
                              </w:rPr>
                              <w:t xml:space="preserve">Benefit recipient interviews </w:t>
                            </w:r>
                            <w:r>
                              <w:rPr>
                                <w:color w:val="385623" w:themeColor="accent6" w:themeShade="80"/>
                              </w:rPr>
                              <w:br/>
                              <w:t>(</w:t>
                            </w:r>
                            <w:proofErr w:type="spellStart"/>
                            <w:r>
                              <w:rPr>
                                <w:color w:val="385623" w:themeColor="accent6" w:themeShade="80"/>
                              </w:rPr>
                              <w:t>Humpage</w:t>
                            </w:r>
                            <w:proofErr w:type="spellEnd"/>
                            <w:r>
                              <w:rPr>
                                <w:color w:val="385623" w:themeColor="accent6" w:themeShade="80"/>
                              </w:rPr>
                              <w:t xml:space="preserve"> &amp; Moore, 2021)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ACCC7" id="Text Box 52" o:spid="_x0000_s1033" type="#_x0000_t202" style="position:absolute;margin-left:246.5pt;margin-top:372.5pt;width:202.45pt;height:81.2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" filled="f" stroked="f" strokeweight=".5pt">
                <v:textbox>
                  <w:txbxContent>
                    <w:p w14:paraId="45B70E1D" w14:textId="77777777" w:rsidR="00211695" w:rsidRDefault="00211695" w:rsidP="00211695">
                      <w:pPr>
                        <w:rPr>
                          <w:color w:val="385623" w:themeColor="accent6" w:themeShade="80"/>
                        </w:rPr>
                      </w:pPr>
                      <w:r>
                        <w:rPr>
                          <w:color w:val="385623" w:themeColor="accent6" w:themeShade="80"/>
                        </w:rPr>
                        <w:t xml:space="preserve">Benefit recipient interviews </w:t>
                      </w:r>
                      <w:r>
                        <w:rPr>
                          <w:color w:val="385623" w:themeColor="accent6" w:themeShade="80"/>
                        </w:rPr>
                        <w:br/>
                        <w:t>(</w:t>
                      </w:r>
                      <w:proofErr w:type="spellStart"/>
                      <w:r>
                        <w:rPr>
                          <w:color w:val="385623" w:themeColor="accent6" w:themeShade="80"/>
                        </w:rPr>
                        <w:t>Humpage</w:t>
                      </w:r>
                      <w:proofErr w:type="spellEnd"/>
                      <w:r>
                        <w:rPr>
                          <w:color w:val="385623" w:themeColor="accent6" w:themeShade="80"/>
                        </w:rPr>
                        <w:t xml:space="preserve"> &amp; Moore, 2021)</w:t>
                      </w:r>
                    </w:p>
                  </w:txbxContent>
                </v:textbox>
                <w10:wrap anchorx="margin"/>
              </v:shape>
            </w:pict>
          </mc:Fallback>
        </mc:AlternateContent>
      </w:r>
      <w:r>
        <w:rPr>
          <w:noProof/>
        </w:rPr>
        <mc:AlternateContent>
          <mc:Choice Requires="wps">
            <w:drawing>
              <wp:anchor distT="0" distB="0" distL="114300" distR="114300" simplePos="0" relativeHeight="251754496" behindDoc="0" locked="0" layoutInCell="1" allowOverlap="1" wp14:anchorId="3A3C78C3" wp14:editId="59CA59FE">
                <wp:simplePos x="0" y="0"/>
                <wp:positionH relativeFrom="margin">
                  <wp:posOffset>3378835</wp:posOffset>
                </wp:positionH>
                <wp:positionV relativeFrom="paragraph">
                  <wp:posOffset>1216025</wp:posOffset>
                </wp:positionV>
                <wp:extent cx="2934335" cy="1031240"/>
                <wp:effectExtent l="0" t="0" r="0" b="0"/>
                <wp:wrapNone/>
                <wp:docPr id="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4335" cy="1031240"/>
                        </a:xfrm>
                        <a:prstGeom prst="rect">
                          <a:avLst/>
                        </a:prstGeom>
                        <a:noFill/>
                        <a:ln w="6350">
                          <a:noFill/>
                        </a:ln>
                      </wps:spPr>
                      <wps:txbx>
                        <w:txbxContent>
                          <w:p w14:paraId="517D408E" w14:textId="77777777" w:rsidR="00211695" w:rsidRDefault="00211695" w:rsidP="00211695">
                            <w:pPr>
                              <w:rPr>
                                <w:color w:val="385623" w:themeColor="accent6" w:themeShade="80"/>
                              </w:rPr>
                            </w:pPr>
                            <w:r>
                              <w:rPr>
                                <w:color w:val="385623" w:themeColor="accent6" w:themeShade="80"/>
                              </w:rPr>
                              <w:t>Wellbeing &amp; labour survey (Prickett et al, 2020)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C78C3" id="Text Box 51" o:spid="_x0000_s1034" type="#_x0000_t202" style="position:absolute;margin-left:266.05pt;margin-top:95.75pt;width:231.05pt;height:81.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" filled="f" stroked="f" strokeweight=".5pt">
                <v:textbox>
                  <w:txbxContent>
                    <w:p w14:paraId="517D408E" w14:textId="77777777" w:rsidR="00211695" w:rsidRDefault="00211695" w:rsidP="00211695">
                      <w:pPr>
                        <w:rPr>
                          <w:color w:val="385623" w:themeColor="accent6" w:themeShade="80"/>
                        </w:rPr>
                      </w:pPr>
                      <w:r>
                        <w:rPr>
                          <w:color w:val="385623" w:themeColor="accent6" w:themeShade="80"/>
                        </w:rPr>
                        <w:t>Wellbeing &amp; labour survey (Prickett et al, 2020)</w:t>
                      </w:r>
                    </w:p>
                  </w:txbxContent>
                </v:textbox>
                <w10:wrap anchorx="margin"/>
              </v:shape>
            </w:pict>
          </mc:Fallback>
        </mc:AlternateContent>
      </w:r>
      <w:r>
        <w:rPr>
          <w:noProof/>
        </w:rPr>
        <mc:AlternateContent>
          <mc:Choice Requires="wps">
            <w:drawing>
              <wp:anchor distT="0" distB="0" distL="114300" distR="114300" simplePos="0" relativeHeight="251748352" behindDoc="0" locked="0" layoutInCell="1" allowOverlap="1" wp14:anchorId="0B83D7B4" wp14:editId="0CFB8DA3">
                <wp:simplePos x="0" y="0"/>
                <wp:positionH relativeFrom="column">
                  <wp:posOffset>3312160</wp:posOffset>
                </wp:positionH>
                <wp:positionV relativeFrom="paragraph">
                  <wp:posOffset>1418590</wp:posOffset>
                </wp:positionV>
                <wp:extent cx="2750820" cy="1031240"/>
                <wp:effectExtent l="0" t="0" r="0" b="0"/>
                <wp:wrapNone/>
                <wp:docPr id="5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0820" cy="1031240"/>
                        </a:xfrm>
                        <a:prstGeom prst="rect">
                          <a:avLst/>
                        </a:prstGeom>
                        <a:noFill/>
                        <a:ln w="6350">
                          <a:noFill/>
                        </a:ln>
                      </wps:spPr>
                      <wps:txbx>
                        <w:txbxContent>
                          <w:p w14:paraId="3CD4EF31" w14:textId="77777777" w:rsidR="00211695" w:rsidRDefault="00211695" w:rsidP="00211695">
                            <w:pPr>
                              <w:rPr>
                                <w:color w:val="7030A0"/>
                                <w:lang w:val="en-US"/>
                              </w:rPr>
                            </w:pPr>
                            <w:r>
                              <w:rPr>
                                <w:color w:val="7030A0"/>
                                <w:lang w:val="en-US"/>
                              </w:rPr>
                              <w:t>Financial wellbeing survey (</w:t>
                            </w:r>
                            <w:proofErr w:type="spellStart"/>
                            <w:r>
                              <w:rPr>
                                <w:rFonts w:eastAsia="Times New Roman"/>
                                <w:color w:val="7030A0"/>
                              </w:rPr>
                              <w:t>Galicki</w:t>
                            </w:r>
                            <w:proofErr w:type="spellEnd"/>
                            <w:r>
                              <w:rPr>
                                <w:color w:val="7030A0"/>
                                <w:lang w:val="en-US"/>
                              </w:rPr>
                              <w:t>, 2020)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3D7B4" id="Text Box 50" o:spid="_x0000_s1035" type="#_x0000_t202" style="position:absolute;margin-left:260.8pt;margin-top:111.7pt;width:216.6pt;height:81.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" filled="f" stroked="f" strokeweight=".5pt">
                <v:textbox>
                  <w:txbxContent>
                    <w:p w14:paraId="3CD4EF31" w14:textId="77777777" w:rsidR="00211695" w:rsidRDefault="00211695" w:rsidP="00211695">
                      <w:pPr>
                        <w:rPr>
                          <w:color w:val="7030A0"/>
                          <w:lang w:val="en-US"/>
                        </w:rPr>
                      </w:pPr>
                      <w:r>
                        <w:rPr>
                          <w:color w:val="7030A0"/>
                          <w:lang w:val="en-US"/>
                        </w:rPr>
                        <w:t>Financial wellbeing survey (</w:t>
                      </w:r>
                      <w:proofErr w:type="spellStart"/>
                      <w:r>
                        <w:rPr>
                          <w:rFonts w:eastAsia="Times New Roman"/>
                          <w:color w:val="7030A0"/>
                        </w:rPr>
                        <w:t>Galicki</w:t>
                      </w:r>
                      <w:proofErr w:type="spellEnd"/>
                      <w:r>
                        <w:rPr>
                          <w:color w:val="7030A0"/>
                          <w:lang w:val="en-US"/>
                        </w:rPr>
                        <w:t>, 2020)</w:t>
                      </w:r>
                    </w:p>
                  </w:txbxContent>
                </v:textbox>
              </v:shape>
            </w:pict>
          </mc:Fallback>
        </mc:AlternateContent>
      </w:r>
      <w:r>
        <w:rPr>
          <w:noProof/>
        </w:rPr>
        <mc:AlternateContent>
          <mc:Choice Requires="wps">
            <w:drawing>
              <wp:anchor distT="0" distB="0" distL="114299" distR="114299" simplePos="0" relativeHeight="251753472" behindDoc="0" locked="0" layoutInCell="1" allowOverlap="1" wp14:anchorId="12D8E957" wp14:editId="24D70787">
                <wp:simplePos x="0" y="0"/>
                <wp:positionH relativeFrom="column">
                  <wp:posOffset>3409314</wp:posOffset>
                </wp:positionH>
                <wp:positionV relativeFrom="paragraph">
                  <wp:posOffset>1375410</wp:posOffset>
                </wp:positionV>
                <wp:extent cx="0" cy="87630"/>
                <wp:effectExtent l="38100" t="0" r="19050" b="26670"/>
                <wp:wrapNone/>
                <wp:docPr id="53"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7630"/>
                        </a:xfrm>
                        <a:prstGeom prst="line">
                          <a:avLst/>
                        </a:prstGeom>
                        <a:ln w="76200">
                          <a:solidFill>
                            <a:srgbClr val="00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B0A181" id="Straight Connector 49" o:spid="_x0000_s1026" style="position:absolute;flip:x;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8.45pt,108.3pt" to="268.4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" strokecolor="green" strokeweight="6pt">
                <v:stroke joinstyle="miter"/>
                <o:lock v:ext="edit" shapetype="f"/>
              </v:line>
            </w:pict>
          </mc:Fallback>
        </mc:AlternateContent>
      </w:r>
      <w:r>
        <w:rPr>
          <w:noProof/>
        </w:rPr>
        <mc:AlternateContent>
          <mc:Choice Requires="wps">
            <w:drawing>
              <wp:anchor distT="0" distB="0" distL="114300" distR="114300" simplePos="0" relativeHeight="251740160" behindDoc="0" locked="0" layoutInCell="1" allowOverlap="1" wp14:anchorId="1DC4061F" wp14:editId="4C23EAEC">
                <wp:simplePos x="0" y="0"/>
                <wp:positionH relativeFrom="margin">
                  <wp:posOffset>3121660</wp:posOffset>
                </wp:positionH>
                <wp:positionV relativeFrom="paragraph">
                  <wp:posOffset>701675</wp:posOffset>
                </wp:positionV>
                <wp:extent cx="2571115" cy="1031240"/>
                <wp:effectExtent l="0" t="0" r="0" b="0"/>
                <wp:wrapNone/>
                <wp:docPr id="5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115" cy="1031240"/>
                        </a:xfrm>
                        <a:prstGeom prst="rect">
                          <a:avLst/>
                        </a:prstGeom>
                        <a:noFill/>
                        <a:ln w="6350">
                          <a:noFill/>
                        </a:ln>
                      </wps:spPr>
                      <wps:txbx>
                        <w:txbxContent>
                          <w:p w14:paraId="36645BC8" w14:textId="77777777" w:rsidR="00211695" w:rsidRDefault="00211695" w:rsidP="00211695">
                            <w:pPr>
                              <w:rPr>
                                <w:color w:val="385623" w:themeColor="accent6" w:themeShade="80"/>
                              </w:rPr>
                            </w:pPr>
                            <w:r>
                              <w:rPr>
                                <w:color w:val="385623" w:themeColor="accent6" w:themeShade="80"/>
                              </w:rPr>
                              <w:t xml:space="preserve">Manaaki20 </w:t>
                            </w:r>
                            <w:proofErr w:type="spellStart"/>
                            <w:r>
                              <w:rPr>
                                <w:color w:val="385623" w:themeColor="accent6" w:themeShade="80"/>
                              </w:rPr>
                              <w:t>wh</w:t>
                            </w:r>
                            <w:r>
                              <w:rPr>
                                <w:color w:val="385623" w:themeColor="accent6" w:themeShade="80"/>
                                <w:lang w:val="en-US"/>
                              </w:rPr>
                              <w:t>ānau</w:t>
                            </w:r>
                            <w:proofErr w:type="spellEnd"/>
                            <w:r>
                              <w:rPr>
                                <w:color w:val="385623" w:themeColor="accent6" w:themeShade="80"/>
                                <w:lang w:val="en-US"/>
                              </w:rPr>
                              <w:t xml:space="preserve"> survey </w:t>
                            </w:r>
                            <w:r>
                              <w:rPr>
                                <w:color w:val="385623" w:themeColor="accent6" w:themeShade="80"/>
                              </w:rPr>
                              <w:t xml:space="preserve">(Leahy, 2020; </w:t>
                            </w:r>
                            <w:proofErr w:type="spellStart"/>
                            <w:r>
                              <w:rPr>
                                <w:color w:val="385623" w:themeColor="accent6" w:themeShade="80"/>
                              </w:rPr>
                              <w:t>Te</w:t>
                            </w:r>
                            <w:proofErr w:type="spellEnd"/>
                            <w:r>
                              <w:rPr>
                                <w:color w:val="385623" w:themeColor="accent6" w:themeShade="80"/>
                              </w:rPr>
                              <w:t xml:space="preserve"> </w:t>
                            </w:r>
                            <w:proofErr w:type="spellStart"/>
                            <w:r>
                              <w:rPr>
                                <w:color w:val="385623" w:themeColor="accent6" w:themeShade="80"/>
                              </w:rPr>
                              <w:t>Pūtahitanga</w:t>
                            </w:r>
                            <w:proofErr w:type="spellEnd"/>
                            <w:r>
                              <w:rPr>
                                <w:color w:val="385623" w:themeColor="accent6" w:themeShade="80"/>
                              </w:rPr>
                              <w:t xml:space="preserve"> o </w:t>
                            </w:r>
                            <w:proofErr w:type="spellStart"/>
                            <w:r>
                              <w:rPr>
                                <w:color w:val="385623" w:themeColor="accent6" w:themeShade="80"/>
                              </w:rPr>
                              <w:t>Te</w:t>
                            </w:r>
                            <w:proofErr w:type="spellEnd"/>
                            <w:r>
                              <w:rPr>
                                <w:color w:val="385623" w:themeColor="accent6" w:themeShade="80"/>
                              </w:rPr>
                              <w:t xml:space="preserve"> Waipounamu, 2020)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4061F" id="Text Box 48" o:spid="_x0000_s1036" type="#_x0000_t202" style="position:absolute;margin-left:245.8pt;margin-top:55.25pt;width:202.45pt;height:81.2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" filled="f" stroked="f" strokeweight=".5pt">
                <v:textbox>
                  <w:txbxContent>
                    <w:p w14:paraId="36645BC8" w14:textId="77777777" w:rsidR="00211695" w:rsidRDefault="00211695" w:rsidP="00211695">
                      <w:pPr>
                        <w:rPr>
                          <w:color w:val="385623" w:themeColor="accent6" w:themeShade="80"/>
                        </w:rPr>
                      </w:pPr>
                      <w:r>
                        <w:rPr>
                          <w:color w:val="385623" w:themeColor="accent6" w:themeShade="80"/>
                        </w:rPr>
                        <w:t xml:space="preserve">Manaaki20 </w:t>
                      </w:r>
                      <w:proofErr w:type="spellStart"/>
                      <w:r>
                        <w:rPr>
                          <w:color w:val="385623" w:themeColor="accent6" w:themeShade="80"/>
                        </w:rPr>
                        <w:t>wh</w:t>
                      </w:r>
                      <w:r>
                        <w:rPr>
                          <w:color w:val="385623" w:themeColor="accent6" w:themeShade="80"/>
                          <w:lang w:val="en-US"/>
                        </w:rPr>
                        <w:t>ānau</w:t>
                      </w:r>
                      <w:proofErr w:type="spellEnd"/>
                      <w:r>
                        <w:rPr>
                          <w:color w:val="385623" w:themeColor="accent6" w:themeShade="80"/>
                          <w:lang w:val="en-US"/>
                        </w:rPr>
                        <w:t xml:space="preserve"> survey </w:t>
                      </w:r>
                      <w:r>
                        <w:rPr>
                          <w:color w:val="385623" w:themeColor="accent6" w:themeShade="80"/>
                        </w:rPr>
                        <w:t xml:space="preserve">(Leahy, 2020; </w:t>
                      </w:r>
                      <w:proofErr w:type="spellStart"/>
                      <w:r>
                        <w:rPr>
                          <w:color w:val="385623" w:themeColor="accent6" w:themeShade="80"/>
                        </w:rPr>
                        <w:t>Te</w:t>
                      </w:r>
                      <w:proofErr w:type="spellEnd"/>
                      <w:r>
                        <w:rPr>
                          <w:color w:val="385623" w:themeColor="accent6" w:themeShade="80"/>
                        </w:rPr>
                        <w:t xml:space="preserve"> </w:t>
                      </w:r>
                      <w:proofErr w:type="spellStart"/>
                      <w:r>
                        <w:rPr>
                          <w:color w:val="385623" w:themeColor="accent6" w:themeShade="80"/>
                        </w:rPr>
                        <w:t>Pūtahitanga</w:t>
                      </w:r>
                      <w:proofErr w:type="spellEnd"/>
                      <w:r>
                        <w:rPr>
                          <w:color w:val="385623" w:themeColor="accent6" w:themeShade="80"/>
                        </w:rPr>
                        <w:t xml:space="preserve"> o </w:t>
                      </w:r>
                      <w:proofErr w:type="spellStart"/>
                      <w:r>
                        <w:rPr>
                          <w:color w:val="385623" w:themeColor="accent6" w:themeShade="80"/>
                        </w:rPr>
                        <w:t>Te</w:t>
                      </w:r>
                      <w:proofErr w:type="spellEnd"/>
                      <w:r>
                        <w:rPr>
                          <w:color w:val="385623" w:themeColor="accent6" w:themeShade="80"/>
                        </w:rPr>
                        <w:t xml:space="preserve"> Waipounamu, 2020)</w:t>
                      </w:r>
                    </w:p>
                  </w:txbxContent>
                </v:textbox>
                <w10:wrap anchorx="margin"/>
              </v:shape>
            </w:pict>
          </mc:Fallback>
        </mc:AlternateContent>
      </w:r>
      <w:r>
        <w:rPr>
          <w:noProof/>
        </w:rPr>
        <mc:AlternateContent>
          <mc:Choice Requires="wps">
            <w:drawing>
              <wp:anchor distT="0" distB="0" distL="114300" distR="114300" simplePos="0" relativeHeight="251752448" behindDoc="0" locked="0" layoutInCell="1" allowOverlap="1" wp14:anchorId="1880FFCB" wp14:editId="0A06C9CA">
                <wp:simplePos x="0" y="0"/>
                <wp:positionH relativeFrom="column">
                  <wp:posOffset>3091180</wp:posOffset>
                </wp:positionH>
                <wp:positionV relativeFrom="paragraph">
                  <wp:posOffset>1932305</wp:posOffset>
                </wp:positionV>
                <wp:extent cx="2750820" cy="1031240"/>
                <wp:effectExtent l="0" t="0" r="0" b="0"/>
                <wp:wrapNone/>
                <wp:docPr id="5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0820" cy="1031240"/>
                        </a:xfrm>
                        <a:prstGeom prst="rect">
                          <a:avLst/>
                        </a:prstGeom>
                        <a:noFill/>
                        <a:ln w="6350">
                          <a:noFill/>
                        </a:ln>
                      </wps:spPr>
                      <wps:txbx>
                        <w:txbxContent>
                          <w:p w14:paraId="03EECCAB" w14:textId="77777777" w:rsidR="00211695" w:rsidRDefault="00211695" w:rsidP="00211695">
                            <w:pPr>
                              <w:rPr>
                                <w:color w:val="7030A0"/>
                                <w:lang w:val="en-US"/>
                              </w:rPr>
                            </w:pPr>
                            <w:r>
                              <w:rPr>
                                <w:color w:val="7030A0"/>
                                <w:lang w:val="en-US"/>
                              </w:rPr>
                              <w:t>Student survey (</w:t>
                            </w:r>
                            <w:r>
                              <w:rPr>
                                <w:rFonts w:eastAsia="Times New Roman"/>
                                <w:color w:val="7030A0"/>
                              </w:rPr>
                              <w:t>OCC</w:t>
                            </w:r>
                            <w:r>
                              <w:rPr>
                                <w:color w:val="7030A0"/>
                                <w:lang w:val="en-US"/>
                              </w:rPr>
                              <w:t>, 2020)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0FFCB" id="Text Box 47" o:spid="_x0000_s1037" type="#_x0000_t202" style="position:absolute;margin-left:243.4pt;margin-top:152.15pt;width:216.6pt;height:81.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" filled="f" stroked="f" strokeweight=".5pt">
                <v:textbox>
                  <w:txbxContent>
                    <w:p w14:paraId="03EECCAB" w14:textId="77777777" w:rsidR="00211695" w:rsidRDefault="00211695" w:rsidP="00211695">
                      <w:pPr>
                        <w:rPr>
                          <w:color w:val="7030A0"/>
                          <w:lang w:val="en-US"/>
                        </w:rPr>
                      </w:pPr>
                      <w:r>
                        <w:rPr>
                          <w:color w:val="7030A0"/>
                          <w:lang w:val="en-US"/>
                        </w:rPr>
                        <w:t>Student survey (</w:t>
                      </w:r>
                      <w:r>
                        <w:rPr>
                          <w:rFonts w:eastAsia="Times New Roman"/>
                          <w:color w:val="7030A0"/>
                        </w:rPr>
                        <w:t>OCC</w:t>
                      </w:r>
                      <w:r>
                        <w:rPr>
                          <w:color w:val="7030A0"/>
                          <w:lang w:val="en-US"/>
                        </w:rPr>
                        <w:t>, 2020)</w:t>
                      </w:r>
                    </w:p>
                  </w:txbxContent>
                </v:textbox>
              </v:shape>
            </w:pict>
          </mc:Fallback>
        </mc:AlternateContent>
      </w:r>
      <w:r>
        <w:rPr>
          <w:noProof/>
        </w:rPr>
        <mc:AlternateContent>
          <mc:Choice Requires="wps">
            <w:drawing>
              <wp:anchor distT="0" distB="0" distL="114299" distR="114299" simplePos="0" relativeHeight="251743232" behindDoc="0" locked="0" layoutInCell="1" allowOverlap="1" wp14:anchorId="754A7B33" wp14:editId="031A8C90">
                <wp:simplePos x="0" y="0"/>
                <wp:positionH relativeFrom="column">
                  <wp:posOffset>3209924</wp:posOffset>
                </wp:positionH>
                <wp:positionV relativeFrom="paragraph">
                  <wp:posOffset>1482090</wp:posOffset>
                </wp:positionV>
                <wp:extent cx="0" cy="395605"/>
                <wp:effectExtent l="38100" t="0" r="19050" b="23495"/>
                <wp:wrapNone/>
                <wp:docPr id="50"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95605"/>
                        </a:xfrm>
                        <a:prstGeom prst="line">
                          <a:avLst/>
                        </a:prstGeom>
                        <a:ln w="762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55BFC4" id="Straight Connector 46" o:spid="_x0000_s1026" style="position:absolute;flip:x;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2.75pt,116.7pt" to="252.75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" strokecolor="#0070c0" strokeweight="6pt">
                <v:stroke joinstyle="miter"/>
                <o:lock v:ext="edit" shapetype="f"/>
              </v:line>
            </w:pict>
          </mc:Fallback>
        </mc:AlternateContent>
      </w:r>
      <w:r>
        <w:rPr>
          <w:noProof/>
        </w:rPr>
        <mc:AlternateContent>
          <mc:Choice Requires="wps">
            <w:drawing>
              <wp:anchor distT="0" distB="0" distL="114299" distR="114299" simplePos="0" relativeHeight="251751424" behindDoc="0" locked="0" layoutInCell="1" allowOverlap="1" wp14:anchorId="4DD647AC" wp14:editId="18223CC5">
                <wp:simplePos x="0" y="0"/>
                <wp:positionH relativeFrom="column">
                  <wp:posOffset>3090544</wp:posOffset>
                </wp:positionH>
                <wp:positionV relativeFrom="paragraph">
                  <wp:posOffset>1957070</wp:posOffset>
                </wp:positionV>
                <wp:extent cx="0" cy="323850"/>
                <wp:effectExtent l="38100" t="0" r="19050" b="19050"/>
                <wp:wrapNone/>
                <wp:docPr id="49"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23850"/>
                        </a:xfrm>
                        <a:prstGeom prst="line">
                          <a:avLst/>
                        </a:prstGeom>
                        <a:ln w="76200">
                          <a:solidFill>
                            <a:srgbClr val="9A57C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A3829C" id="Straight Connector 44" o:spid="_x0000_s1026" style="position:absolute;flip:x;z-index:25175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3.35pt,154.1pt" to="243.35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" strokecolor="#9a57cd" strokeweight="6pt">
                <v:stroke joinstyle="miter"/>
                <o:lock v:ext="edit" shapetype="f"/>
              </v:line>
            </w:pict>
          </mc:Fallback>
        </mc:AlternateContent>
      </w:r>
      <w:r>
        <w:rPr>
          <w:noProof/>
        </w:rPr>
        <mc:AlternateContent>
          <mc:Choice Requires="wps">
            <w:drawing>
              <wp:anchor distT="0" distB="0" distL="114300" distR="114300" simplePos="0" relativeHeight="251742208" behindDoc="0" locked="0" layoutInCell="1" allowOverlap="1" wp14:anchorId="41DF99BB" wp14:editId="0C7ADB37">
                <wp:simplePos x="0" y="0"/>
                <wp:positionH relativeFrom="column">
                  <wp:posOffset>3111500</wp:posOffset>
                </wp:positionH>
                <wp:positionV relativeFrom="paragraph">
                  <wp:posOffset>2435225</wp:posOffset>
                </wp:positionV>
                <wp:extent cx="2349500" cy="1031240"/>
                <wp:effectExtent l="0" t="0" r="0" b="0"/>
                <wp:wrapNone/>
                <wp:docPr id="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0" cy="1031240"/>
                        </a:xfrm>
                        <a:prstGeom prst="rect">
                          <a:avLst/>
                        </a:prstGeom>
                        <a:noFill/>
                        <a:ln w="6350">
                          <a:noFill/>
                        </a:ln>
                      </wps:spPr>
                      <wps:txbx>
                        <w:txbxContent>
                          <w:p w14:paraId="404DE8D0" w14:textId="77777777" w:rsidR="00211695" w:rsidRDefault="00211695" w:rsidP="00211695">
                            <w:pPr>
                              <w:rPr>
                                <w:color w:val="1F4E79" w:themeColor="accent5" w:themeShade="80"/>
                                <w:lang w:val="en-US"/>
                              </w:rPr>
                            </w:pPr>
                            <w:r>
                              <w:rPr>
                                <w:color w:val="1F4E79" w:themeColor="accent5" w:themeShade="80"/>
                                <w:lang w:val="en-US"/>
                              </w:rPr>
                              <w:t>ECE leader interviews (ERO, 2020a)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F99BB" id="Text Box 43" o:spid="_x0000_s1038" type="#_x0000_t202" style="position:absolute;margin-left:245pt;margin-top:191.75pt;width:185pt;height:8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" filled="f" stroked="f" strokeweight=".5pt">
                <v:textbox>
                  <w:txbxContent>
                    <w:p w14:paraId="404DE8D0" w14:textId="77777777" w:rsidR="00211695" w:rsidRDefault="00211695" w:rsidP="00211695">
                      <w:pPr>
                        <w:rPr>
                          <w:color w:val="1F4E79" w:themeColor="accent5" w:themeShade="80"/>
                          <w:lang w:val="en-US"/>
                        </w:rPr>
                      </w:pPr>
                      <w:r>
                        <w:rPr>
                          <w:color w:val="1F4E79" w:themeColor="accent5" w:themeShade="80"/>
                          <w:lang w:val="en-US"/>
                        </w:rPr>
                        <w:t>ECE leader interviews (ERO, 2020a)</w:t>
                      </w:r>
                    </w:p>
                  </w:txbxContent>
                </v:textbox>
              </v:shape>
            </w:pict>
          </mc:Fallback>
        </mc:AlternateContent>
      </w:r>
      <w:r>
        <w:rPr>
          <w:noProof/>
        </w:rPr>
        <mc:AlternateContent>
          <mc:Choice Requires="wps">
            <w:drawing>
              <wp:anchor distT="0" distB="0" distL="114299" distR="114299" simplePos="0" relativeHeight="251747328" behindDoc="0" locked="0" layoutInCell="1" allowOverlap="1" wp14:anchorId="22834BDC" wp14:editId="6DB8C7E6">
                <wp:simplePos x="0" y="0"/>
                <wp:positionH relativeFrom="column">
                  <wp:posOffset>3295014</wp:posOffset>
                </wp:positionH>
                <wp:positionV relativeFrom="paragraph">
                  <wp:posOffset>1357630</wp:posOffset>
                </wp:positionV>
                <wp:extent cx="0" cy="269875"/>
                <wp:effectExtent l="38100" t="0" r="19050" b="34925"/>
                <wp:wrapNone/>
                <wp:docPr id="47"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69875"/>
                        </a:xfrm>
                        <a:prstGeom prst="line">
                          <a:avLst/>
                        </a:prstGeom>
                        <a:ln w="762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FAED3F" id="Straight Connector 28" o:spid="_x0000_s1026" style="position:absolute;flip:x;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9.45pt,106.9pt" to="259.45pt,1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" strokecolor="#7030a0" strokeweight="6pt">
                <v:stroke joinstyle="miter"/>
                <o:lock v:ext="edit" shapetype="f"/>
              </v:line>
            </w:pict>
          </mc:Fallback>
        </mc:AlternateContent>
      </w:r>
      <w:r>
        <w:rPr>
          <w:noProof/>
        </w:rPr>
        <mc:AlternateContent>
          <mc:Choice Requires="wps">
            <w:drawing>
              <wp:anchor distT="0" distB="0" distL="114300" distR="114300" simplePos="0" relativeHeight="251744256" behindDoc="0" locked="0" layoutInCell="1" allowOverlap="1" wp14:anchorId="1793A5FA" wp14:editId="0CCBDB27">
                <wp:simplePos x="0" y="0"/>
                <wp:positionH relativeFrom="column">
                  <wp:posOffset>3180080</wp:posOffset>
                </wp:positionH>
                <wp:positionV relativeFrom="paragraph">
                  <wp:posOffset>1645285</wp:posOffset>
                </wp:positionV>
                <wp:extent cx="2750820" cy="1031240"/>
                <wp:effectExtent l="0" t="0" r="0" b="0"/>
                <wp:wrapNone/>
                <wp:docPr id="4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0820" cy="1031240"/>
                        </a:xfrm>
                        <a:prstGeom prst="rect">
                          <a:avLst/>
                        </a:prstGeom>
                        <a:noFill/>
                        <a:ln w="6350">
                          <a:noFill/>
                        </a:ln>
                      </wps:spPr>
                      <wps:txbx>
                        <w:txbxContent>
                          <w:p w14:paraId="1D25B043" w14:textId="77777777" w:rsidR="00211695" w:rsidRDefault="00211695" w:rsidP="00211695">
                            <w:pPr>
                              <w:rPr>
                                <w:color w:val="1F4E79" w:themeColor="accent5" w:themeShade="80"/>
                                <w:lang w:val="en-US"/>
                              </w:rPr>
                            </w:pPr>
                            <w:r>
                              <w:rPr>
                                <w:color w:val="1F4E79" w:themeColor="accent5" w:themeShade="80"/>
                                <w:lang w:val="en-US"/>
                              </w:rPr>
                              <w:t>First teacher &amp; student survey (ERO, 2020b)</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3A5FA" id="Text Box 32" o:spid="_x0000_s1039" type="#_x0000_t202" style="position:absolute;margin-left:250.4pt;margin-top:129.55pt;width:216.6pt;height:81.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" filled="f" stroked="f" strokeweight=".5pt">
                <v:textbox>
                  <w:txbxContent>
                    <w:p w14:paraId="1D25B043" w14:textId="77777777" w:rsidR="00211695" w:rsidRDefault="00211695" w:rsidP="00211695">
                      <w:pPr>
                        <w:rPr>
                          <w:color w:val="1F4E79" w:themeColor="accent5" w:themeShade="80"/>
                          <w:lang w:val="en-US"/>
                        </w:rPr>
                      </w:pPr>
                      <w:r>
                        <w:rPr>
                          <w:color w:val="1F4E79" w:themeColor="accent5" w:themeShade="80"/>
                          <w:lang w:val="en-US"/>
                        </w:rPr>
                        <w:t>First teacher &amp; student survey (ERO, 2020b)</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304ECAF9" wp14:editId="01EE9838">
                <wp:simplePos x="0" y="0"/>
                <wp:positionH relativeFrom="column">
                  <wp:posOffset>3129915</wp:posOffset>
                </wp:positionH>
                <wp:positionV relativeFrom="paragraph">
                  <wp:posOffset>3608705</wp:posOffset>
                </wp:positionV>
                <wp:extent cx="2750820" cy="1031240"/>
                <wp:effectExtent l="0" t="0" r="0" b="0"/>
                <wp:wrapNone/>
                <wp:docPr id="4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0820" cy="1031240"/>
                        </a:xfrm>
                        <a:prstGeom prst="rect">
                          <a:avLst/>
                        </a:prstGeom>
                        <a:noFill/>
                        <a:ln w="6350">
                          <a:noFill/>
                        </a:ln>
                      </wps:spPr>
                      <wps:txbx>
                        <w:txbxContent>
                          <w:p w14:paraId="5CC10605" w14:textId="77777777" w:rsidR="00211695" w:rsidRDefault="00211695" w:rsidP="00211695">
                            <w:pPr>
                              <w:rPr>
                                <w:color w:val="1F4E79" w:themeColor="accent5" w:themeShade="80"/>
                                <w:lang w:val="en-US"/>
                              </w:rPr>
                            </w:pPr>
                            <w:r>
                              <w:rPr>
                                <w:color w:val="1F4E79" w:themeColor="accent5" w:themeShade="80"/>
                                <w:lang w:val="en-US"/>
                              </w:rPr>
                              <w:t>2nd teacher &amp; student survey (ERO, 2020b)</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ECAF9" id="Text Box 34" o:spid="_x0000_s1040" type="#_x0000_t202" style="position:absolute;margin-left:246.45pt;margin-top:284.15pt;width:216.6pt;height:81.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" filled="f" stroked="f" strokeweight=".5pt">
                <v:textbox>
                  <w:txbxContent>
                    <w:p w14:paraId="5CC10605" w14:textId="77777777" w:rsidR="00211695" w:rsidRDefault="00211695" w:rsidP="00211695">
                      <w:pPr>
                        <w:rPr>
                          <w:color w:val="1F4E79" w:themeColor="accent5" w:themeShade="80"/>
                          <w:lang w:val="en-US"/>
                        </w:rPr>
                      </w:pPr>
                      <w:r>
                        <w:rPr>
                          <w:color w:val="1F4E79" w:themeColor="accent5" w:themeShade="80"/>
                          <w:lang w:val="en-US"/>
                        </w:rPr>
                        <w:t>2nd teacher &amp; student survey (ERO, 2020b)</w:t>
                      </w:r>
                    </w:p>
                  </w:txbxContent>
                </v:textbox>
              </v:shape>
            </w:pict>
          </mc:Fallback>
        </mc:AlternateContent>
      </w:r>
      <w:r>
        <w:rPr>
          <w:noProof/>
        </w:rPr>
        <mc:AlternateContent>
          <mc:Choice Requires="wps">
            <w:drawing>
              <wp:anchor distT="0" distB="0" distL="114299" distR="114299" simplePos="0" relativeHeight="251745280" behindDoc="0" locked="0" layoutInCell="1" allowOverlap="1" wp14:anchorId="21C1CA0C" wp14:editId="09336E16">
                <wp:simplePos x="0" y="0"/>
                <wp:positionH relativeFrom="column">
                  <wp:posOffset>3117849</wp:posOffset>
                </wp:positionH>
                <wp:positionV relativeFrom="paragraph">
                  <wp:posOffset>3692525</wp:posOffset>
                </wp:positionV>
                <wp:extent cx="0" cy="269875"/>
                <wp:effectExtent l="38100" t="0" r="19050" b="34925"/>
                <wp:wrapNone/>
                <wp:docPr id="4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69875"/>
                        </a:xfrm>
                        <a:prstGeom prst="line">
                          <a:avLst/>
                        </a:prstGeom>
                        <a:ln w="762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763109" id="Straight Connector 33" o:spid="_x0000_s1026" style="position:absolute;flip:x;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5.5pt,290.75pt" to="245.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" strokecolor="#0070c0" strokeweight="6pt">
                <v:stroke joinstyle="miter"/>
                <o:lock v:ext="edit" shapetype="f"/>
              </v:line>
            </w:pict>
          </mc:Fallback>
        </mc:AlternateContent>
      </w:r>
      <w:r>
        <w:rPr>
          <w:noProof/>
        </w:rPr>
        <mc:AlternateContent>
          <mc:Choice Requires="wps">
            <w:drawing>
              <wp:anchor distT="0" distB="0" distL="114299" distR="114299" simplePos="0" relativeHeight="251741184" behindDoc="0" locked="0" layoutInCell="1" allowOverlap="1" wp14:anchorId="2CD074B1" wp14:editId="3B0158C9">
                <wp:simplePos x="0" y="0"/>
                <wp:positionH relativeFrom="column">
                  <wp:posOffset>3100069</wp:posOffset>
                </wp:positionH>
                <wp:positionV relativeFrom="paragraph">
                  <wp:posOffset>2508885</wp:posOffset>
                </wp:positionV>
                <wp:extent cx="0" cy="1022985"/>
                <wp:effectExtent l="38100" t="0" r="19050" b="24765"/>
                <wp:wrapNone/>
                <wp:docPr id="38"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022985"/>
                        </a:xfrm>
                        <a:prstGeom prst="line">
                          <a:avLst/>
                        </a:prstGeom>
                        <a:ln w="762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CDCBE" id="Straight Connector 14" o:spid="_x0000_s1026" style="position:absolute;flip:x;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4.1pt,197.55pt" to="244.1pt,2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" strokecolor="#1f4d78 [1608]" strokeweight="6pt">
                <v:stroke joinstyle="miter"/>
                <o:lock v:ext="edit" shapetype="f"/>
              </v:line>
            </w:pict>
          </mc:Fallback>
        </mc:AlternateContent>
      </w:r>
      <w:r>
        <w:rPr>
          <w:noProof/>
        </w:rPr>
        <mc:AlternateContent>
          <mc:Choice Requires="wps">
            <w:drawing>
              <wp:anchor distT="0" distB="0" distL="114300" distR="114300" simplePos="0" relativeHeight="251738112" behindDoc="0" locked="0" layoutInCell="1" allowOverlap="1" wp14:anchorId="5CC24F45" wp14:editId="1E208033">
                <wp:simplePos x="0" y="0"/>
                <wp:positionH relativeFrom="column">
                  <wp:posOffset>648335</wp:posOffset>
                </wp:positionH>
                <wp:positionV relativeFrom="paragraph">
                  <wp:posOffset>7049135</wp:posOffset>
                </wp:positionV>
                <wp:extent cx="850265" cy="584835"/>
                <wp:effectExtent l="0" t="0" r="0" b="0"/>
                <wp:wrapNone/>
                <wp:docPr id="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265" cy="584835"/>
                        </a:xfrm>
                        <a:prstGeom prst="rect">
                          <a:avLst/>
                        </a:prstGeom>
                        <a:solidFill>
                          <a:schemeClr val="accent4">
                            <a:lumMod val="20000"/>
                            <a:lumOff val="80000"/>
                          </a:schemeClr>
                        </a:solidFill>
                        <a:ln w="6350">
                          <a:noFill/>
                        </a:ln>
                      </wps:spPr>
                      <wps:txbx>
                        <w:txbxContent>
                          <w:p w14:paraId="7A2365C0" w14:textId="77777777" w:rsidR="00211695" w:rsidRDefault="00211695" w:rsidP="00211695">
                            <w:pPr>
                              <w:spacing w:line="240" w:lineRule="auto"/>
                              <w:ind w:right="-159"/>
                            </w:pPr>
                            <w:r>
                              <w:t xml:space="preserve">28/2-7/3: Auckland </w:t>
                            </w:r>
                            <w:r>
                              <w:rPr>
                                <w:b/>
                                <w:bCs/>
                              </w:rPr>
                              <w:t>L3</w:t>
                            </w:r>
                            <w:r>
                              <w:t xml:space="preserve"> lockdown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24F45" id="Text Box 26" o:spid="_x0000_s1041" type="#_x0000_t202" style="position:absolute;margin-left:51.05pt;margin-top:555.05pt;width:66.95pt;height:46.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" fillcolor="#fff2cc [663]" stroked="f" strokeweight=".5pt">
                <v:textbox>
                  <w:txbxContent>
                    <w:p w14:paraId="7A2365C0" w14:textId="77777777" w:rsidR="00211695" w:rsidRDefault="00211695" w:rsidP="00211695">
                      <w:pPr>
                        <w:spacing w:line="240" w:lineRule="auto"/>
                        <w:ind w:right="-159"/>
                      </w:pPr>
                      <w:r>
                        <w:t xml:space="preserve">28/2-7/3: Auckland </w:t>
                      </w:r>
                      <w:r>
                        <w:rPr>
                          <w:b/>
                          <w:bCs/>
                        </w:rPr>
                        <w:t>L3</w:t>
                      </w:r>
                      <w:r>
                        <w:t xml:space="preserve"> lockdown</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64F38333" wp14:editId="709FC73C">
                <wp:simplePos x="0" y="0"/>
                <wp:positionH relativeFrom="column">
                  <wp:posOffset>605790</wp:posOffset>
                </wp:positionH>
                <wp:positionV relativeFrom="paragraph">
                  <wp:posOffset>5974715</wp:posOffset>
                </wp:positionV>
                <wp:extent cx="893445" cy="593725"/>
                <wp:effectExtent l="0" t="0" r="0" b="0"/>
                <wp:wrapNone/>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3445" cy="593725"/>
                        </a:xfrm>
                        <a:prstGeom prst="rect">
                          <a:avLst/>
                        </a:prstGeom>
                        <a:solidFill>
                          <a:schemeClr val="accent4">
                            <a:lumMod val="20000"/>
                            <a:lumOff val="80000"/>
                          </a:schemeClr>
                        </a:solidFill>
                        <a:ln w="6350">
                          <a:noFill/>
                        </a:ln>
                      </wps:spPr>
                      <wps:txbx>
                        <w:txbxContent>
                          <w:p w14:paraId="0C849C95" w14:textId="77777777" w:rsidR="00211695" w:rsidRDefault="00211695" w:rsidP="00211695">
                            <w:pPr>
                              <w:spacing w:line="240" w:lineRule="auto"/>
                              <w:ind w:right="-159"/>
                            </w:pPr>
                            <w:r>
                              <w:t xml:space="preserve">14/2-17/2: Auckland </w:t>
                            </w:r>
                            <w:r>
                              <w:rPr>
                                <w:b/>
                                <w:bCs/>
                              </w:rPr>
                              <w:t>L3</w:t>
                            </w:r>
                            <w:r>
                              <w:t xml:space="preserve"> lockdown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38333" id="Text Box 25" o:spid="_x0000_s1042" type="#_x0000_t202" style="position:absolute;margin-left:47.7pt;margin-top:470.45pt;width:70.35pt;height:46.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" fillcolor="#fff2cc [663]" stroked="f" strokeweight=".5pt">
                <v:textbox>
                  <w:txbxContent>
                    <w:p w14:paraId="0C849C95" w14:textId="77777777" w:rsidR="00211695" w:rsidRDefault="00211695" w:rsidP="00211695">
                      <w:pPr>
                        <w:spacing w:line="240" w:lineRule="auto"/>
                        <w:ind w:right="-159"/>
                      </w:pPr>
                      <w:r>
                        <w:t xml:space="preserve">14/2-17/2: Auckland </w:t>
                      </w:r>
                      <w:r>
                        <w:rPr>
                          <w:b/>
                          <w:bCs/>
                        </w:rPr>
                        <w:t>L3</w:t>
                      </w:r>
                      <w:r>
                        <w:t xml:space="preserve"> lockdown</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3DEF3A2C" wp14:editId="51334320">
                <wp:simplePos x="0" y="0"/>
                <wp:positionH relativeFrom="column">
                  <wp:posOffset>537210</wp:posOffset>
                </wp:positionH>
                <wp:positionV relativeFrom="paragraph">
                  <wp:posOffset>3356610</wp:posOffset>
                </wp:positionV>
                <wp:extent cx="819785" cy="577215"/>
                <wp:effectExtent l="0" t="0" r="0" b="0"/>
                <wp:wrapNone/>
                <wp:docPr id="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785" cy="577215"/>
                        </a:xfrm>
                        <a:prstGeom prst="rect">
                          <a:avLst/>
                        </a:prstGeom>
                        <a:solidFill>
                          <a:schemeClr val="accent4">
                            <a:lumMod val="20000"/>
                            <a:lumOff val="80000"/>
                          </a:schemeClr>
                        </a:solidFill>
                        <a:ln w="6350">
                          <a:noFill/>
                        </a:ln>
                      </wps:spPr>
                      <wps:txbx>
                        <w:txbxContent>
                          <w:p w14:paraId="4C934C0E" w14:textId="77777777" w:rsidR="00211695" w:rsidRDefault="00211695" w:rsidP="00211695">
                            <w:pPr>
                              <w:spacing w:line="240" w:lineRule="auto"/>
                              <w:ind w:right="-159"/>
                            </w:pPr>
                            <w:r>
                              <w:t xml:space="preserve">11/8-30/8: </w:t>
                            </w:r>
                            <w:r>
                              <w:br/>
                              <w:t xml:space="preserve">Auckland </w:t>
                            </w:r>
                            <w:r>
                              <w:rPr>
                                <w:b/>
                                <w:bCs/>
                              </w:rPr>
                              <w:t>L3</w:t>
                            </w:r>
                            <w:r>
                              <w:t xml:space="preserve"> </w:t>
                            </w:r>
                            <w:r>
                              <w:br/>
                              <w:t>lockdown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F3A2C" id="Text Box 21" o:spid="_x0000_s1043" type="#_x0000_t202" style="position:absolute;margin-left:42.3pt;margin-top:264.3pt;width:64.55pt;height:45.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" fillcolor="#fff2cc [663]" stroked="f" strokeweight=".5pt">
                <v:textbox>
                  <w:txbxContent>
                    <w:p w14:paraId="4C934C0E" w14:textId="77777777" w:rsidR="00211695" w:rsidRDefault="00211695" w:rsidP="00211695">
                      <w:pPr>
                        <w:spacing w:line="240" w:lineRule="auto"/>
                        <w:ind w:right="-159"/>
                      </w:pPr>
                      <w:r>
                        <w:t xml:space="preserve">11/8-30/8: </w:t>
                      </w:r>
                      <w:r>
                        <w:br/>
                        <w:t xml:space="preserve">Auckland </w:t>
                      </w:r>
                      <w:r>
                        <w:rPr>
                          <w:b/>
                          <w:bCs/>
                        </w:rPr>
                        <w:t>L3</w:t>
                      </w:r>
                      <w:r>
                        <w:t xml:space="preserve"> </w:t>
                      </w:r>
                      <w:r>
                        <w:br/>
                        <w:t>lockdown</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2DBAB4A8" wp14:editId="438AB248">
                <wp:simplePos x="0" y="0"/>
                <wp:positionH relativeFrom="column">
                  <wp:posOffset>532130</wp:posOffset>
                </wp:positionH>
                <wp:positionV relativeFrom="paragraph">
                  <wp:posOffset>1585595</wp:posOffset>
                </wp:positionV>
                <wp:extent cx="785495" cy="605155"/>
                <wp:effectExtent l="0" t="0" r="0" b="0"/>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605155"/>
                        </a:xfrm>
                        <a:prstGeom prst="rect">
                          <a:avLst/>
                        </a:prstGeom>
                        <a:solidFill>
                          <a:schemeClr val="accent4">
                            <a:lumMod val="20000"/>
                            <a:lumOff val="80000"/>
                          </a:schemeClr>
                        </a:solidFill>
                        <a:ln w="6350">
                          <a:noFill/>
                        </a:ln>
                      </wps:spPr>
                      <wps:txbx>
                        <w:txbxContent>
                          <w:p w14:paraId="385022A9" w14:textId="77777777" w:rsidR="00211695" w:rsidRDefault="00211695" w:rsidP="00211695">
                            <w:pPr>
                              <w:spacing w:line="240" w:lineRule="auto"/>
                              <w:ind w:right="-159"/>
                            </w:pPr>
                            <w:r>
                              <w:t xml:space="preserve">27/4-13/5: </w:t>
                            </w:r>
                            <w:r>
                              <w:br/>
                              <w:t xml:space="preserve">national </w:t>
                            </w:r>
                            <w:r>
                              <w:rPr>
                                <w:b/>
                                <w:bCs/>
                              </w:rPr>
                              <w:t>L3</w:t>
                            </w:r>
                            <w:r>
                              <w:t xml:space="preserve"> </w:t>
                            </w:r>
                            <w:r>
                              <w:br/>
                              <w:t>lockdown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AB4A8" id="Text Box 19" o:spid="_x0000_s1044" type="#_x0000_t202" style="position:absolute;margin-left:41.9pt;margin-top:124.85pt;width:61.85pt;height:47.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" fillcolor="#fff2cc [663]" stroked="f" strokeweight=".5pt">
                <v:textbox>
                  <w:txbxContent>
                    <w:p w14:paraId="385022A9" w14:textId="77777777" w:rsidR="00211695" w:rsidRDefault="00211695" w:rsidP="00211695">
                      <w:pPr>
                        <w:spacing w:line="240" w:lineRule="auto"/>
                        <w:ind w:right="-159"/>
                      </w:pPr>
                      <w:r>
                        <w:t xml:space="preserve">27/4-13/5: </w:t>
                      </w:r>
                      <w:r>
                        <w:br/>
                        <w:t xml:space="preserve">national </w:t>
                      </w:r>
                      <w:r>
                        <w:rPr>
                          <w:b/>
                          <w:bCs/>
                        </w:rPr>
                        <w:t>L3</w:t>
                      </w:r>
                      <w:r>
                        <w:t xml:space="preserve"> </w:t>
                      </w:r>
                      <w:r>
                        <w:br/>
                        <w:t>lockdown</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56E2DDD6" wp14:editId="66BA1F21">
                <wp:simplePos x="0" y="0"/>
                <wp:positionH relativeFrom="column">
                  <wp:posOffset>536575</wp:posOffset>
                </wp:positionH>
                <wp:positionV relativeFrom="paragraph">
                  <wp:posOffset>970280</wp:posOffset>
                </wp:positionV>
                <wp:extent cx="776605" cy="574675"/>
                <wp:effectExtent l="0" t="0" r="0" b="0"/>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605" cy="574675"/>
                        </a:xfrm>
                        <a:prstGeom prst="rect">
                          <a:avLst/>
                        </a:prstGeom>
                        <a:solidFill>
                          <a:schemeClr val="accent2">
                            <a:lumMod val="20000"/>
                            <a:lumOff val="80000"/>
                          </a:schemeClr>
                        </a:solidFill>
                        <a:ln w="6350">
                          <a:noFill/>
                        </a:ln>
                      </wps:spPr>
                      <wps:txbx>
                        <w:txbxContent>
                          <w:p w14:paraId="60A9BA56" w14:textId="77777777" w:rsidR="00211695" w:rsidRDefault="00211695" w:rsidP="00211695">
                            <w:pPr>
                              <w:spacing w:line="240" w:lineRule="auto"/>
                              <w:ind w:right="-159"/>
                            </w:pPr>
                            <w:r>
                              <w:t xml:space="preserve">25/3-27/4: national </w:t>
                            </w:r>
                            <w:r>
                              <w:rPr>
                                <w:b/>
                                <w:bCs/>
                              </w:rPr>
                              <w:t>L4</w:t>
                            </w:r>
                            <w:r>
                              <w:t xml:space="preserve"> lockdown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2DDD6" id="Text Box 13" o:spid="_x0000_s1045" type="#_x0000_t202" style="position:absolute;margin-left:42.25pt;margin-top:76.4pt;width:61.15pt;height:4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" fillcolor="#fbe4d5 [661]" stroked="f" strokeweight=".5pt">
                <v:textbox>
                  <w:txbxContent>
                    <w:p w14:paraId="60A9BA56" w14:textId="77777777" w:rsidR="00211695" w:rsidRDefault="00211695" w:rsidP="00211695">
                      <w:pPr>
                        <w:spacing w:line="240" w:lineRule="auto"/>
                        <w:ind w:right="-159"/>
                      </w:pPr>
                      <w:r>
                        <w:t xml:space="preserve">25/3-27/4: national </w:t>
                      </w:r>
                      <w:r>
                        <w:rPr>
                          <w:b/>
                          <w:bCs/>
                        </w:rPr>
                        <w:t>L4</w:t>
                      </w:r>
                      <w:r>
                        <w:t xml:space="preserve"> lockdown</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07F5E40B" wp14:editId="56F383AB">
                <wp:simplePos x="0" y="0"/>
                <wp:positionH relativeFrom="column">
                  <wp:posOffset>1689100</wp:posOffset>
                </wp:positionH>
                <wp:positionV relativeFrom="paragraph">
                  <wp:posOffset>2965450</wp:posOffset>
                </wp:positionV>
                <wp:extent cx="1348740" cy="429260"/>
                <wp:effectExtent l="0" t="0" r="0" b="0"/>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740" cy="429260"/>
                        </a:xfrm>
                        <a:prstGeom prst="rect">
                          <a:avLst/>
                        </a:prstGeom>
                        <a:noFill/>
                        <a:ln w="6350">
                          <a:noFill/>
                        </a:ln>
                      </wps:spPr>
                      <wps:txbx>
                        <w:txbxContent>
                          <w:p w14:paraId="441FEFD8" w14:textId="77777777" w:rsidR="00211695" w:rsidRDefault="00211695" w:rsidP="00211695">
                            <w:pPr>
                              <w:spacing w:line="240" w:lineRule="auto"/>
                              <w:ind w:right="-159"/>
                              <w:rPr>
                                <w:sz w:val="20"/>
                                <w:szCs w:val="20"/>
                              </w:rPr>
                            </w:pPr>
                            <w:r>
                              <w:rPr>
                                <w:sz w:val="20"/>
                                <w:szCs w:val="20"/>
                              </w:rPr>
                              <w:t xml:space="preserve">21/8-3/9: wage </w:t>
                            </w:r>
                            <w:r>
                              <w:rPr>
                                <w:sz w:val="20"/>
                                <w:szCs w:val="20"/>
                              </w:rPr>
                              <w:br/>
                              <w:t>subsidy available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5E40B" id="Text Box 23" o:spid="_x0000_s1046" type="#_x0000_t202" style="position:absolute;margin-left:133pt;margin-top:233.5pt;width:106.2pt;height:33.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" filled="f" stroked="f" strokeweight=".5pt">
                <v:textbox>
                  <w:txbxContent>
                    <w:p w14:paraId="441FEFD8" w14:textId="77777777" w:rsidR="00211695" w:rsidRDefault="00211695" w:rsidP="00211695">
                      <w:pPr>
                        <w:spacing w:line="240" w:lineRule="auto"/>
                        <w:ind w:right="-159"/>
                        <w:rPr>
                          <w:sz w:val="20"/>
                          <w:szCs w:val="20"/>
                        </w:rPr>
                      </w:pPr>
                      <w:r>
                        <w:rPr>
                          <w:sz w:val="20"/>
                          <w:szCs w:val="20"/>
                        </w:rPr>
                        <w:t xml:space="preserve">21/8-3/9: wage </w:t>
                      </w:r>
                      <w:r>
                        <w:rPr>
                          <w:sz w:val="20"/>
                          <w:szCs w:val="20"/>
                        </w:rPr>
                        <w:br/>
                        <w:t>subsidy available</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0E20BA33" wp14:editId="3D6FD071">
                <wp:simplePos x="0" y="0"/>
                <wp:positionH relativeFrom="column">
                  <wp:posOffset>1393825</wp:posOffset>
                </wp:positionH>
                <wp:positionV relativeFrom="paragraph">
                  <wp:posOffset>1955165</wp:posOffset>
                </wp:positionV>
                <wp:extent cx="1113790" cy="751205"/>
                <wp:effectExtent l="0" t="0" r="0" b="0"/>
                <wp:wrapNone/>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790" cy="751205"/>
                        </a:xfrm>
                        <a:prstGeom prst="rect">
                          <a:avLst/>
                        </a:prstGeom>
                        <a:noFill/>
                        <a:ln w="6350">
                          <a:noFill/>
                        </a:ln>
                      </wps:spPr>
                      <wps:txbx>
                        <w:txbxContent>
                          <w:p w14:paraId="14D9CAAA" w14:textId="77777777" w:rsidR="00211695" w:rsidRDefault="00211695" w:rsidP="00211695">
                            <w:pPr>
                              <w:spacing w:line="240" w:lineRule="auto"/>
                              <w:ind w:right="-159"/>
                              <w:rPr>
                                <w:sz w:val="20"/>
                                <w:szCs w:val="20"/>
                              </w:rPr>
                            </w:pPr>
                            <w:r>
                              <w:rPr>
                                <w:sz w:val="20"/>
                                <w:szCs w:val="20"/>
                              </w:rPr>
                              <w:t>25/5: Covid-19 Income Relief Payment announced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0BA33" id="Text Box 9" o:spid="_x0000_s1047" type="#_x0000_t202" style="position:absolute;margin-left:109.75pt;margin-top:153.95pt;width:87.7pt;height:59.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" filled="f" stroked="f" strokeweight=".5pt">
                <v:textbox>
                  <w:txbxContent>
                    <w:p w14:paraId="14D9CAAA" w14:textId="77777777" w:rsidR="00211695" w:rsidRDefault="00211695" w:rsidP="00211695">
                      <w:pPr>
                        <w:spacing w:line="240" w:lineRule="auto"/>
                        <w:ind w:right="-159"/>
                        <w:rPr>
                          <w:sz w:val="20"/>
                          <w:szCs w:val="20"/>
                        </w:rPr>
                      </w:pPr>
                      <w:r>
                        <w:rPr>
                          <w:sz w:val="20"/>
                          <w:szCs w:val="20"/>
                        </w:rPr>
                        <w:t>25/5: Covid-19 Income Relief Payment announced</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7DD3FFA7" wp14:editId="46BC512C">
                <wp:simplePos x="0" y="0"/>
                <wp:positionH relativeFrom="column">
                  <wp:posOffset>1452245</wp:posOffset>
                </wp:positionH>
                <wp:positionV relativeFrom="paragraph">
                  <wp:posOffset>1061085</wp:posOffset>
                </wp:positionV>
                <wp:extent cx="1348740" cy="429260"/>
                <wp:effectExtent l="0" t="0" r="0" b="0"/>
                <wp:wrapNone/>
                <wp:docPr id="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740" cy="429260"/>
                        </a:xfrm>
                        <a:prstGeom prst="rect">
                          <a:avLst/>
                        </a:prstGeom>
                        <a:noFill/>
                        <a:ln w="6350">
                          <a:noFill/>
                        </a:ln>
                      </wps:spPr>
                      <wps:txbx>
                        <w:txbxContent>
                          <w:p w14:paraId="0292B929" w14:textId="77777777" w:rsidR="00211695" w:rsidRDefault="00211695" w:rsidP="00211695">
                            <w:pPr>
                              <w:spacing w:line="240" w:lineRule="auto"/>
                              <w:ind w:right="-159"/>
                              <w:rPr>
                                <w:sz w:val="20"/>
                                <w:szCs w:val="20"/>
                              </w:rPr>
                            </w:pPr>
                            <w:r>
                              <w:rPr>
                                <w:sz w:val="20"/>
                                <w:szCs w:val="20"/>
                              </w:rPr>
                              <w:t xml:space="preserve">27/3-9/6: wage </w:t>
                            </w:r>
                            <w:r>
                              <w:rPr>
                                <w:sz w:val="20"/>
                                <w:szCs w:val="20"/>
                              </w:rPr>
                              <w:br/>
                              <w:t>subsidy available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3FFA7" id="Text Box 18" o:spid="_x0000_s1048" type="#_x0000_t202" style="position:absolute;margin-left:114.35pt;margin-top:83.55pt;width:106.2pt;height:33.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" filled="f" stroked="f" strokeweight=".5pt">
                <v:textbox>
                  <w:txbxContent>
                    <w:p w14:paraId="0292B929" w14:textId="77777777" w:rsidR="00211695" w:rsidRDefault="00211695" w:rsidP="00211695">
                      <w:pPr>
                        <w:spacing w:line="240" w:lineRule="auto"/>
                        <w:ind w:right="-159"/>
                        <w:rPr>
                          <w:sz w:val="20"/>
                          <w:szCs w:val="20"/>
                        </w:rPr>
                      </w:pPr>
                      <w:r>
                        <w:rPr>
                          <w:sz w:val="20"/>
                          <w:szCs w:val="20"/>
                        </w:rPr>
                        <w:t xml:space="preserve">27/3-9/6: wage </w:t>
                      </w:r>
                      <w:r>
                        <w:rPr>
                          <w:sz w:val="20"/>
                          <w:szCs w:val="20"/>
                        </w:rPr>
                        <w:br/>
                        <w:t>subsidy available</w:t>
                      </w:r>
                    </w:p>
                  </w:txbxContent>
                </v:textbox>
              </v:shape>
            </w:pict>
          </mc:Fallback>
        </mc:AlternateContent>
      </w:r>
      <w:r w:rsidR="00211695">
        <w:rPr>
          <w:color w:val="538135" w:themeColor="accent6" w:themeShade="BF"/>
          <w:sz w:val="32"/>
          <w:szCs w:val="32"/>
        </w:rPr>
        <w:br/>
      </w:r>
      <w:r w:rsidR="00211695" w:rsidRPr="00211695">
        <w:rPr>
          <w:color w:val="FFFFFF" w:themeColor="background1"/>
          <w:sz w:val="24"/>
          <w:szCs w:val="24"/>
        </w:rPr>
        <w:t xml:space="preserve">s </w:t>
      </w:r>
    </w:p>
    <w:tbl>
      <w:tblPr>
        <w:tblStyle w:val="TableGrid"/>
        <w:tblW w:w="0" w:type="auto"/>
        <w:tblInd w:w="4347" w:type="dxa"/>
        <w:tblLook w:val="04A0" w:firstRow="1" w:lastRow="0" w:firstColumn="1" w:lastColumn="0" w:noHBand="0" w:noVBand="1"/>
      </w:tblPr>
      <w:tblGrid>
        <w:gridCol w:w="405"/>
      </w:tblGrid>
      <w:tr w:rsidR="00211695" w14:paraId="16A03436" w14:textId="77777777" w:rsidTr="00211695">
        <w:trPr>
          <w:trHeight w:val="817"/>
        </w:trPr>
        <w:tc>
          <w:tcPr>
            <w:tcW w:w="405" w:type="dxa"/>
            <w:tcBorders>
              <w:top w:val="single" w:sz="4" w:space="0" w:color="auto"/>
              <w:left w:val="single" w:sz="4" w:space="0" w:color="auto"/>
              <w:bottom w:val="single" w:sz="4" w:space="0" w:color="auto"/>
              <w:right w:val="single" w:sz="4" w:space="0" w:color="auto"/>
            </w:tcBorders>
          </w:tcPr>
          <w:p w14:paraId="282605AF" w14:textId="3D5B3E14" w:rsidR="00211695" w:rsidRDefault="00211695">
            <w:pPr>
              <w:tabs>
                <w:tab w:val="num" w:pos="720"/>
              </w:tabs>
              <w:spacing w:before="100" w:beforeAutospacing="1" w:after="100" w:afterAutospacing="1"/>
            </w:pPr>
            <w:r>
              <w:t>M</w:t>
            </w:r>
          </w:p>
          <w:p w14:paraId="55B4DD72" w14:textId="77777777" w:rsidR="00211695" w:rsidRDefault="00211695">
            <w:pPr>
              <w:tabs>
                <w:tab w:val="num" w:pos="720"/>
              </w:tabs>
              <w:spacing w:before="100" w:beforeAutospacing="1" w:after="100" w:afterAutospacing="1"/>
            </w:pPr>
          </w:p>
        </w:tc>
      </w:tr>
      <w:tr w:rsidR="00211695" w14:paraId="5DCD5ED0" w14:textId="77777777" w:rsidTr="00211695">
        <w:trPr>
          <w:trHeight w:val="817"/>
        </w:trPr>
        <w:tc>
          <w:tcPr>
            <w:tcW w:w="405" w:type="dxa"/>
            <w:tcBorders>
              <w:top w:val="single" w:sz="4" w:space="0" w:color="auto"/>
              <w:left w:val="single" w:sz="4" w:space="0" w:color="auto"/>
              <w:bottom w:val="single" w:sz="4" w:space="0" w:color="auto"/>
              <w:right w:val="single" w:sz="4" w:space="0" w:color="auto"/>
            </w:tcBorders>
            <w:hideMark/>
          </w:tcPr>
          <w:p w14:paraId="1AFFAE45" w14:textId="77777777" w:rsidR="00211695" w:rsidRDefault="00211695">
            <w:pPr>
              <w:tabs>
                <w:tab w:val="num" w:pos="720"/>
              </w:tabs>
              <w:spacing w:before="100" w:beforeAutospacing="1" w:after="100" w:afterAutospacing="1"/>
            </w:pPr>
            <w:r>
              <w:t>A</w:t>
            </w:r>
          </w:p>
        </w:tc>
      </w:tr>
      <w:tr w:rsidR="00211695" w14:paraId="6A76F4D6" w14:textId="77777777" w:rsidTr="00211695">
        <w:trPr>
          <w:trHeight w:val="817"/>
        </w:trPr>
        <w:tc>
          <w:tcPr>
            <w:tcW w:w="405" w:type="dxa"/>
            <w:tcBorders>
              <w:top w:val="single" w:sz="4" w:space="0" w:color="auto"/>
              <w:left w:val="single" w:sz="4" w:space="0" w:color="auto"/>
              <w:bottom w:val="single" w:sz="4" w:space="0" w:color="auto"/>
              <w:right w:val="single" w:sz="4" w:space="0" w:color="auto"/>
            </w:tcBorders>
            <w:hideMark/>
          </w:tcPr>
          <w:p w14:paraId="2ABB31EC" w14:textId="77777777" w:rsidR="00211695" w:rsidRDefault="00211695">
            <w:pPr>
              <w:tabs>
                <w:tab w:val="num" w:pos="720"/>
              </w:tabs>
              <w:spacing w:before="100" w:beforeAutospacing="1" w:after="100" w:afterAutospacing="1"/>
            </w:pPr>
            <w:r>
              <w:t>M</w:t>
            </w:r>
          </w:p>
        </w:tc>
      </w:tr>
      <w:tr w:rsidR="00211695" w14:paraId="1E91CE41" w14:textId="77777777" w:rsidTr="00211695">
        <w:trPr>
          <w:trHeight w:val="817"/>
        </w:trPr>
        <w:tc>
          <w:tcPr>
            <w:tcW w:w="405" w:type="dxa"/>
            <w:tcBorders>
              <w:top w:val="single" w:sz="4" w:space="0" w:color="auto"/>
              <w:left w:val="single" w:sz="4" w:space="0" w:color="auto"/>
              <w:bottom w:val="single" w:sz="4" w:space="0" w:color="auto"/>
              <w:right w:val="single" w:sz="4" w:space="0" w:color="auto"/>
            </w:tcBorders>
            <w:hideMark/>
          </w:tcPr>
          <w:p w14:paraId="709BA83B" w14:textId="77777777" w:rsidR="00211695" w:rsidRDefault="00211695">
            <w:pPr>
              <w:tabs>
                <w:tab w:val="num" w:pos="720"/>
              </w:tabs>
              <w:spacing w:before="100" w:beforeAutospacing="1" w:after="100" w:afterAutospacing="1"/>
            </w:pPr>
            <w:r>
              <w:t>J</w:t>
            </w:r>
          </w:p>
        </w:tc>
      </w:tr>
      <w:tr w:rsidR="00211695" w14:paraId="22486418" w14:textId="77777777" w:rsidTr="00211695">
        <w:trPr>
          <w:trHeight w:val="817"/>
        </w:trPr>
        <w:tc>
          <w:tcPr>
            <w:tcW w:w="405" w:type="dxa"/>
            <w:tcBorders>
              <w:top w:val="single" w:sz="4" w:space="0" w:color="auto"/>
              <w:left w:val="single" w:sz="4" w:space="0" w:color="auto"/>
              <w:bottom w:val="single" w:sz="4" w:space="0" w:color="auto"/>
              <w:right w:val="single" w:sz="4" w:space="0" w:color="auto"/>
            </w:tcBorders>
            <w:hideMark/>
          </w:tcPr>
          <w:p w14:paraId="5AA25FF7" w14:textId="77777777" w:rsidR="00211695" w:rsidRDefault="00211695">
            <w:pPr>
              <w:tabs>
                <w:tab w:val="num" w:pos="720"/>
              </w:tabs>
              <w:spacing w:before="100" w:beforeAutospacing="1" w:after="100" w:afterAutospacing="1"/>
            </w:pPr>
            <w:r>
              <w:t>J</w:t>
            </w:r>
          </w:p>
        </w:tc>
      </w:tr>
      <w:tr w:rsidR="00211695" w14:paraId="55CF9A5E" w14:textId="77777777" w:rsidTr="00211695">
        <w:trPr>
          <w:trHeight w:val="817"/>
        </w:trPr>
        <w:tc>
          <w:tcPr>
            <w:tcW w:w="405" w:type="dxa"/>
            <w:tcBorders>
              <w:top w:val="single" w:sz="4" w:space="0" w:color="auto"/>
              <w:left w:val="single" w:sz="4" w:space="0" w:color="auto"/>
              <w:bottom w:val="single" w:sz="4" w:space="0" w:color="auto"/>
              <w:right w:val="single" w:sz="4" w:space="0" w:color="auto"/>
            </w:tcBorders>
            <w:hideMark/>
          </w:tcPr>
          <w:p w14:paraId="4E34ACA2" w14:textId="77777777" w:rsidR="00211695" w:rsidRDefault="00211695">
            <w:pPr>
              <w:tabs>
                <w:tab w:val="num" w:pos="720"/>
              </w:tabs>
              <w:spacing w:before="100" w:beforeAutospacing="1" w:after="100" w:afterAutospacing="1"/>
            </w:pPr>
            <w:r>
              <w:t>A</w:t>
            </w:r>
          </w:p>
        </w:tc>
      </w:tr>
      <w:tr w:rsidR="00211695" w14:paraId="7F0D6E3B" w14:textId="77777777" w:rsidTr="00211695">
        <w:trPr>
          <w:trHeight w:val="817"/>
        </w:trPr>
        <w:tc>
          <w:tcPr>
            <w:tcW w:w="405" w:type="dxa"/>
            <w:tcBorders>
              <w:top w:val="single" w:sz="4" w:space="0" w:color="auto"/>
              <w:left w:val="single" w:sz="4" w:space="0" w:color="auto"/>
              <w:bottom w:val="single" w:sz="4" w:space="0" w:color="auto"/>
              <w:right w:val="single" w:sz="4" w:space="0" w:color="auto"/>
            </w:tcBorders>
            <w:hideMark/>
          </w:tcPr>
          <w:p w14:paraId="1861E7FC" w14:textId="77777777" w:rsidR="00211695" w:rsidRDefault="00211695">
            <w:pPr>
              <w:tabs>
                <w:tab w:val="num" w:pos="720"/>
              </w:tabs>
              <w:spacing w:before="100" w:beforeAutospacing="1" w:after="100" w:afterAutospacing="1"/>
            </w:pPr>
            <w:r>
              <w:t>S</w:t>
            </w:r>
          </w:p>
        </w:tc>
      </w:tr>
      <w:tr w:rsidR="00211695" w14:paraId="70045DD6" w14:textId="77777777" w:rsidTr="00211695">
        <w:trPr>
          <w:trHeight w:val="817"/>
        </w:trPr>
        <w:tc>
          <w:tcPr>
            <w:tcW w:w="405" w:type="dxa"/>
            <w:tcBorders>
              <w:top w:val="single" w:sz="4" w:space="0" w:color="auto"/>
              <w:left w:val="single" w:sz="4" w:space="0" w:color="auto"/>
              <w:bottom w:val="single" w:sz="4" w:space="0" w:color="auto"/>
              <w:right w:val="single" w:sz="4" w:space="0" w:color="auto"/>
            </w:tcBorders>
            <w:hideMark/>
          </w:tcPr>
          <w:p w14:paraId="414ADCC6" w14:textId="77777777" w:rsidR="00211695" w:rsidRDefault="00211695">
            <w:pPr>
              <w:tabs>
                <w:tab w:val="num" w:pos="720"/>
              </w:tabs>
              <w:spacing w:before="100" w:beforeAutospacing="1" w:after="100" w:afterAutospacing="1"/>
            </w:pPr>
            <w:r>
              <w:t>O</w:t>
            </w:r>
          </w:p>
        </w:tc>
      </w:tr>
      <w:tr w:rsidR="00211695" w14:paraId="37214AA2" w14:textId="77777777" w:rsidTr="00211695">
        <w:trPr>
          <w:trHeight w:val="817"/>
        </w:trPr>
        <w:tc>
          <w:tcPr>
            <w:tcW w:w="405" w:type="dxa"/>
            <w:tcBorders>
              <w:top w:val="single" w:sz="4" w:space="0" w:color="auto"/>
              <w:left w:val="single" w:sz="4" w:space="0" w:color="auto"/>
              <w:bottom w:val="single" w:sz="4" w:space="0" w:color="auto"/>
              <w:right w:val="single" w:sz="4" w:space="0" w:color="auto"/>
            </w:tcBorders>
            <w:hideMark/>
          </w:tcPr>
          <w:p w14:paraId="7290C6A3" w14:textId="77777777" w:rsidR="00211695" w:rsidRDefault="00211695">
            <w:pPr>
              <w:tabs>
                <w:tab w:val="num" w:pos="720"/>
              </w:tabs>
              <w:spacing w:before="100" w:beforeAutospacing="1" w:after="100" w:afterAutospacing="1"/>
            </w:pPr>
            <w:r>
              <w:t>N</w:t>
            </w:r>
          </w:p>
        </w:tc>
      </w:tr>
      <w:tr w:rsidR="00211695" w14:paraId="0DBE8B40" w14:textId="77777777" w:rsidTr="00211695">
        <w:trPr>
          <w:trHeight w:val="817"/>
        </w:trPr>
        <w:tc>
          <w:tcPr>
            <w:tcW w:w="405" w:type="dxa"/>
            <w:tcBorders>
              <w:top w:val="single" w:sz="4" w:space="0" w:color="auto"/>
              <w:left w:val="single" w:sz="4" w:space="0" w:color="auto"/>
              <w:bottom w:val="single" w:sz="4" w:space="0" w:color="auto"/>
              <w:right w:val="single" w:sz="4" w:space="0" w:color="auto"/>
            </w:tcBorders>
            <w:hideMark/>
          </w:tcPr>
          <w:p w14:paraId="13390697" w14:textId="43D0F04F" w:rsidR="00211695" w:rsidRDefault="00374AAB">
            <w:pPr>
              <w:tabs>
                <w:tab w:val="num" w:pos="720"/>
              </w:tabs>
              <w:spacing w:beforeAutospacing="1" w:after="100" w:afterAutospacing="1"/>
            </w:pPr>
            <w:r>
              <w:rPr>
                <w:noProof/>
              </w:rPr>
              <mc:AlternateContent>
                <mc:Choice Requires="wps">
                  <w:drawing>
                    <wp:anchor distT="0" distB="0" distL="114300" distR="114300" simplePos="0" relativeHeight="251756544" behindDoc="0" locked="0" layoutInCell="1" allowOverlap="1" wp14:anchorId="357C39D2" wp14:editId="0B908F2A">
                      <wp:simplePos x="0" y="0"/>
                      <wp:positionH relativeFrom="column">
                        <wp:posOffset>-138430</wp:posOffset>
                      </wp:positionH>
                      <wp:positionV relativeFrom="paragraph">
                        <wp:posOffset>346075</wp:posOffset>
                      </wp:positionV>
                      <wp:extent cx="697230" cy="23558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 cy="235585"/>
                              </a:xfrm>
                              <a:prstGeom prst="rect">
                                <a:avLst/>
                              </a:prstGeom>
                              <a:noFill/>
                              <a:ln w="6350">
                                <a:noFill/>
                              </a:ln>
                            </wps:spPr>
                            <wps:txbx>
                              <w:txbxContent>
                                <w:p w14:paraId="1D418D5F" w14:textId="77777777" w:rsidR="00211695" w:rsidRDefault="00211695" w:rsidP="00211695">
                                  <w:pPr>
                                    <w:rPr>
                                      <w:b/>
                                      <w:bCs/>
                                      <w:sz w:val="18"/>
                                      <w:szCs w:val="18"/>
                                      <w:lang w:val="en-US"/>
                                    </w:rPr>
                                  </w:pPr>
                                  <w:r>
                                    <w:rPr>
                                      <w:b/>
                                      <w:bCs/>
                                      <w:sz w:val="18"/>
                                      <w:szCs w:val="18"/>
                                      <w:lang w:val="en-US"/>
                                    </w:rPr>
                                    <w:t>2021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C39D2" id="Text Box 45" o:spid="_x0000_s1049" type="#_x0000_t202" style="position:absolute;margin-left:-10.9pt;margin-top:27.25pt;width:54.9pt;height:18.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" filled="f" stroked="f" strokeweight=".5pt">
                      <v:textbox>
                        <w:txbxContent>
                          <w:p w14:paraId="1D418D5F" w14:textId="77777777" w:rsidR="00211695" w:rsidRDefault="00211695" w:rsidP="00211695">
                            <w:pPr>
                              <w:rPr>
                                <w:b/>
                                <w:bCs/>
                                <w:sz w:val="18"/>
                                <w:szCs w:val="18"/>
                                <w:lang w:val="en-US"/>
                              </w:rPr>
                            </w:pPr>
                            <w:r>
                              <w:rPr>
                                <w:b/>
                                <w:bCs/>
                                <w:sz w:val="18"/>
                                <w:szCs w:val="18"/>
                                <w:lang w:val="en-US"/>
                              </w:rPr>
                              <w:t>2021</w:t>
                            </w:r>
                          </w:p>
                        </w:txbxContent>
                      </v:textbox>
                    </v:shape>
                  </w:pict>
                </mc:Fallback>
              </mc:AlternateContent>
            </w:r>
            <w:r w:rsidR="00211695">
              <w:t>D</w:t>
            </w:r>
          </w:p>
        </w:tc>
      </w:tr>
      <w:tr w:rsidR="00211695" w14:paraId="6FC7DB99" w14:textId="77777777" w:rsidTr="00211695">
        <w:trPr>
          <w:trHeight w:val="817"/>
        </w:trPr>
        <w:tc>
          <w:tcPr>
            <w:tcW w:w="405" w:type="dxa"/>
            <w:tcBorders>
              <w:top w:val="single" w:sz="4" w:space="0" w:color="auto"/>
              <w:left w:val="single" w:sz="4" w:space="0" w:color="auto"/>
              <w:bottom w:val="single" w:sz="4" w:space="0" w:color="auto"/>
              <w:right w:val="single" w:sz="4" w:space="0" w:color="auto"/>
            </w:tcBorders>
            <w:hideMark/>
          </w:tcPr>
          <w:p w14:paraId="61F0D929" w14:textId="77777777" w:rsidR="00211695" w:rsidRDefault="00211695">
            <w:pPr>
              <w:tabs>
                <w:tab w:val="num" w:pos="720"/>
              </w:tabs>
              <w:spacing w:before="100" w:beforeAutospacing="1" w:after="100" w:afterAutospacing="1"/>
            </w:pPr>
            <w:r>
              <w:t>J</w:t>
            </w:r>
          </w:p>
        </w:tc>
      </w:tr>
      <w:tr w:rsidR="00211695" w14:paraId="01310615" w14:textId="77777777" w:rsidTr="00211695">
        <w:trPr>
          <w:trHeight w:val="817"/>
        </w:trPr>
        <w:tc>
          <w:tcPr>
            <w:tcW w:w="405" w:type="dxa"/>
            <w:tcBorders>
              <w:top w:val="single" w:sz="4" w:space="0" w:color="auto"/>
              <w:left w:val="single" w:sz="4" w:space="0" w:color="auto"/>
              <w:bottom w:val="single" w:sz="4" w:space="0" w:color="auto"/>
              <w:right w:val="single" w:sz="4" w:space="0" w:color="auto"/>
            </w:tcBorders>
            <w:hideMark/>
          </w:tcPr>
          <w:p w14:paraId="61407763" w14:textId="77777777" w:rsidR="00211695" w:rsidRDefault="00211695">
            <w:pPr>
              <w:tabs>
                <w:tab w:val="num" w:pos="720"/>
              </w:tabs>
              <w:spacing w:before="100" w:beforeAutospacing="1" w:after="100" w:afterAutospacing="1"/>
            </w:pPr>
            <w:r>
              <w:t>F</w:t>
            </w:r>
          </w:p>
        </w:tc>
      </w:tr>
      <w:tr w:rsidR="00211695" w14:paraId="64678ED1" w14:textId="77777777" w:rsidTr="00211695">
        <w:trPr>
          <w:trHeight w:val="817"/>
        </w:trPr>
        <w:tc>
          <w:tcPr>
            <w:tcW w:w="405" w:type="dxa"/>
            <w:tcBorders>
              <w:top w:val="single" w:sz="4" w:space="0" w:color="auto"/>
              <w:left w:val="single" w:sz="4" w:space="0" w:color="auto"/>
              <w:bottom w:val="single" w:sz="4" w:space="0" w:color="auto"/>
              <w:right w:val="single" w:sz="4" w:space="0" w:color="auto"/>
            </w:tcBorders>
            <w:hideMark/>
          </w:tcPr>
          <w:p w14:paraId="50C3036F" w14:textId="77777777" w:rsidR="00211695" w:rsidRDefault="00211695">
            <w:pPr>
              <w:tabs>
                <w:tab w:val="num" w:pos="720"/>
              </w:tabs>
              <w:spacing w:before="100" w:beforeAutospacing="1" w:after="100" w:afterAutospacing="1"/>
            </w:pPr>
            <w:r>
              <w:t>M</w:t>
            </w:r>
          </w:p>
        </w:tc>
      </w:tr>
      <w:tr w:rsidR="00211695" w14:paraId="46E6E968" w14:textId="77777777" w:rsidTr="00211695">
        <w:trPr>
          <w:trHeight w:val="817"/>
        </w:trPr>
        <w:tc>
          <w:tcPr>
            <w:tcW w:w="405" w:type="dxa"/>
            <w:tcBorders>
              <w:top w:val="single" w:sz="4" w:space="0" w:color="auto"/>
              <w:left w:val="nil"/>
              <w:bottom w:val="nil"/>
              <w:right w:val="nil"/>
            </w:tcBorders>
          </w:tcPr>
          <w:p w14:paraId="73DED6E4" w14:textId="77777777" w:rsidR="00211695" w:rsidRDefault="00211695">
            <w:pPr>
              <w:tabs>
                <w:tab w:val="num" w:pos="720"/>
              </w:tabs>
              <w:spacing w:before="100" w:beforeAutospacing="1" w:after="100" w:afterAutospacing="1"/>
            </w:pPr>
          </w:p>
        </w:tc>
      </w:tr>
    </w:tbl>
    <w:p w14:paraId="0566C7A9" w14:textId="68CDEB19" w:rsidR="0016467A" w:rsidRPr="003E2C6A" w:rsidRDefault="0016467A">
      <w:pPr>
        <w:rPr>
          <w:rFonts w:asciiTheme="majorHAnsi" w:eastAsiaTheme="majorEastAsia" w:hAnsiTheme="majorHAnsi" w:cstheme="majorBidi"/>
          <w:b/>
          <w:color w:val="538135" w:themeColor="accent6" w:themeShade="BF"/>
          <w:sz w:val="24"/>
          <w:szCs w:val="24"/>
        </w:rPr>
      </w:pPr>
      <w:r w:rsidRPr="003E2C6A">
        <w:rPr>
          <w:sz w:val="24"/>
          <w:szCs w:val="24"/>
        </w:rPr>
        <w:br w:type="page"/>
      </w:r>
    </w:p>
    <w:p w14:paraId="0000005A" w14:textId="195D99B9" w:rsidR="001B33AC" w:rsidRPr="006644E9" w:rsidRDefault="000C1C80" w:rsidP="003E5112">
      <w:pPr>
        <w:pStyle w:val="Heading1"/>
        <w:spacing w:before="0" w:after="120"/>
        <w:rPr>
          <w:rFonts w:eastAsia="Calibri"/>
        </w:rPr>
      </w:pPr>
      <w:bookmarkStart w:id="14" w:name="_Toc76839691"/>
      <w:r w:rsidRPr="006644E9">
        <w:rPr>
          <w:rFonts w:eastAsia="Calibri"/>
        </w:rPr>
        <w:lastRenderedPageBreak/>
        <w:t>Exec</w:t>
      </w:r>
      <w:r w:rsidR="00312933" w:rsidRPr="006644E9">
        <w:rPr>
          <w:rFonts w:eastAsia="Calibri"/>
        </w:rPr>
        <w:t>utive</w:t>
      </w:r>
      <w:r w:rsidRPr="006644E9">
        <w:rPr>
          <w:rFonts w:eastAsia="Calibri"/>
        </w:rPr>
        <w:t xml:space="preserve"> summary</w:t>
      </w:r>
      <w:bookmarkEnd w:id="14"/>
    </w:p>
    <w:p w14:paraId="536C15E9" w14:textId="02838BDC" w:rsidR="008048C0" w:rsidRPr="005C2CF4" w:rsidRDefault="00A75371" w:rsidP="00580451">
      <w:pPr>
        <w:rPr>
          <w:i/>
          <w:sz w:val="24"/>
          <w:szCs w:val="24"/>
        </w:rPr>
      </w:pPr>
      <w:r w:rsidRPr="009E65D4">
        <w:rPr>
          <w:sz w:val="24"/>
          <w:szCs w:val="24"/>
        </w:rPr>
        <w:t xml:space="preserve">As a society, we aspire to </w:t>
      </w:r>
      <w:r w:rsidR="001D572E" w:rsidRPr="009E65D4">
        <w:rPr>
          <w:sz w:val="24"/>
          <w:szCs w:val="24"/>
        </w:rPr>
        <w:t xml:space="preserve">care for our children, and to place </w:t>
      </w:r>
      <w:r w:rsidR="0011478C" w:rsidRPr="009E65D4">
        <w:rPr>
          <w:sz w:val="24"/>
          <w:szCs w:val="24"/>
        </w:rPr>
        <w:t xml:space="preserve">them </w:t>
      </w:r>
      <w:r w:rsidR="001D572E" w:rsidRPr="009E65D4">
        <w:rPr>
          <w:sz w:val="24"/>
          <w:szCs w:val="24"/>
        </w:rPr>
        <w:t xml:space="preserve">at the heart of all our decision making. </w:t>
      </w:r>
      <w:r w:rsidR="009E65D4" w:rsidRPr="009E65D4">
        <w:rPr>
          <w:sz w:val="24"/>
          <w:szCs w:val="24"/>
        </w:rPr>
        <w:t xml:space="preserve">This was articulated clearly in the </w:t>
      </w:r>
      <w:r w:rsidR="00783B0B">
        <w:rPr>
          <w:sz w:val="24"/>
          <w:szCs w:val="24"/>
        </w:rPr>
        <w:t xml:space="preserve">current </w:t>
      </w:r>
      <w:r w:rsidR="009E65D4" w:rsidRPr="009E65D4">
        <w:rPr>
          <w:sz w:val="24"/>
          <w:szCs w:val="24"/>
        </w:rPr>
        <w:t xml:space="preserve">Government’s </w:t>
      </w:r>
      <w:r w:rsidR="009E65D4" w:rsidRPr="006644E9">
        <w:rPr>
          <w:color w:val="000000"/>
          <w:sz w:val="24"/>
          <w:szCs w:val="24"/>
        </w:rPr>
        <w:t xml:space="preserve">Child and Youth Wellbeing Strategy: </w:t>
      </w:r>
      <w:r w:rsidR="009E65D4" w:rsidRPr="00783B0B">
        <w:rPr>
          <w:color w:val="000000"/>
          <w:sz w:val="24"/>
          <w:szCs w:val="24"/>
        </w:rPr>
        <w:t>“</w:t>
      </w:r>
      <w:r w:rsidR="009E65D4" w:rsidRPr="00783B0B">
        <w:rPr>
          <w:sz w:val="24"/>
          <w:szCs w:val="24"/>
        </w:rPr>
        <w:t xml:space="preserve">Ensuring we love, care &amp; nurture all our children &amp; young people throughout their </w:t>
      </w:r>
      <w:r w:rsidR="009E65D4" w:rsidRPr="00783B0B">
        <w:rPr>
          <w:bCs/>
          <w:sz w:val="24"/>
          <w:szCs w:val="24"/>
        </w:rPr>
        <w:t xml:space="preserve">lives is </w:t>
      </w:r>
      <w:r w:rsidR="009E65D4" w:rsidRPr="00783B0B">
        <w:rPr>
          <w:bCs/>
          <w:i/>
          <w:iCs/>
          <w:sz w:val="24"/>
          <w:szCs w:val="24"/>
        </w:rPr>
        <w:t>the most important task</w:t>
      </w:r>
      <w:r w:rsidR="009E65D4" w:rsidRPr="00783B0B">
        <w:rPr>
          <w:i/>
          <w:iCs/>
          <w:sz w:val="24"/>
          <w:szCs w:val="24"/>
        </w:rPr>
        <w:t xml:space="preserve"> we have</w:t>
      </w:r>
      <w:r w:rsidR="009E65D4" w:rsidRPr="00783B0B">
        <w:rPr>
          <w:sz w:val="24"/>
          <w:szCs w:val="24"/>
        </w:rPr>
        <w:t>.”</w:t>
      </w:r>
      <w:r w:rsidR="009E65D4" w:rsidRPr="006644E9">
        <w:rPr>
          <w:i/>
          <w:sz w:val="24"/>
          <w:szCs w:val="24"/>
        </w:rPr>
        <w:t xml:space="preserve"> </w:t>
      </w:r>
      <w:r w:rsidR="009E65D4" w:rsidRPr="00A950AC">
        <w:rPr>
          <w:iCs/>
          <w:sz w:val="24"/>
          <w:szCs w:val="24"/>
        </w:rPr>
        <w:t>(our emphasis</w:t>
      </w:r>
      <w:r w:rsidR="00783B0B">
        <w:rPr>
          <w:iCs/>
          <w:sz w:val="24"/>
          <w:szCs w:val="24"/>
        </w:rPr>
        <w:t>; DPMC, 2019</w:t>
      </w:r>
      <w:r w:rsidR="009E65D4" w:rsidRPr="00A950AC">
        <w:rPr>
          <w:iCs/>
          <w:sz w:val="24"/>
          <w:szCs w:val="24"/>
        </w:rPr>
        <w:t>)</w:t>
      </w:r>
      <w:r w:rsidR="009E65D4" w:rsidRPr="006644E9">
        <w:rPr>
          <w:i/>
          <w:sz w:val="24"/>
          <w:szCs w:val="24"/>
        </w:rPr>
        <w:t>.</w:t>
      </w:r>
      <w:r w:rsidR="009E65D4">
        <w:rPr>
          <w:i/>
          <w:sz w:val="24"/>
          <w:szCs w:val="24"/>
        </w:rPr>
        <w:t xml:space="preserve"> </w:t>
      </w:r>
      <w:r w:rsidR="001D572E" w:rsidRPr="009E65D4">
        <w:rPr>
          <w:sz w:val="24"/>
          <w:szCs w:val="24"/>
        </w:rPr>
        <w:t>Yet d</w:t>
      </w:r>
      <w:r w:rsidR="001B6040" w:rsidRPr="009E65D4">
        <w:rPr>
          <w:sz w:val="24"/>
          <w:szCs w:val="24"/>
        </w:rPr>
        <w:t xml:space="preserve">isadvantaged children </w:t>
      </w:r>
      <w:r w:rsidR="00192465" w:rsidRPr="009E65D4">
        <w:rPr>
          <w:sz w:val="24"/>
          <w:szCs w:val="24"/>
        </w:rPr>
        <w:t xml:space="preserve">– particularly disadvantaged </w:t>
      </w:r>
      <w:proofErr w:type="spellStart"/>
      <w:r w:rsidR="00192465" w:rsidRPr="009E65D4">
        <w:rPr>
          <w:sz w:val="24"/>
          <w:szCs w:val="24"/>
        </w:rPr>
        <w:t>tamariki</w:t>
      </w:r>
      <w:proofErr w:type="spellEnd"/>
      <w:r w:rsidR="00192465" w:rsidRPr="009E65D4">
        <w:rPr>
          <w:sz w:val="24"/>
          <w:szCs w:val="24"/>
        </w:rPr>
        <w:t xml:space="preserve"> Māori </w:t>
      </w:r>
      <w:r w:rsidR="00D41C7F">
        <w:rPr>
          <w:sz w:val="24"/>
          <w:szCs w:val="24"/>
        </w:rPr>
        <w:t xml:space="preserve">and Pacific children </w:t>
      </w:r>
      <w:r w:rsidR="00192465" w:rsidRPr="009E65D4">
        <w:rPr>
          <w:sz w:val="24"/>
          <w:szCs w:val="24"/>
        </w:rPr>
        <w:t xml:space="preserve">– </w:t>
      </w:r>
      <w:r w:rsidR="001B6040" w:rsidRPr="009E65D4">
        <w:rPr>
          <w:sz w:val="24"/>
          <w:szCs w:val="24"/>
        </w:rPr>
        <w:t>are</w:t>
      </w:r>
      <w:r w:rsidR="001B6040" w:rsidRPr="00485E32">
        <w:rPr>
          <w:sz w:val="24"/>
          <w:szCs w:val="24"/>
        </w:rPr>
        <w:t xml:space="preserve"> among those </w:t>
      </w:r>
      <w:r w:rsidR="00485E32" w:rsidRPr="00485E32">
        <w:rPr>
          <w:sz w:val="24"/>
          <w:szCs w:val="24"/>
        </w:rPr>
        <w:t xml:space="preserve">being made to bear </w:t>
      </w:r>
      <w:r w:rsidR="001B6040" w:rsidRPr="00485E32">
        <w:rPr>
          <w:sz w:val="24"/>
          <w:szCs w:val="24"/>
        </w:rPr>
        <w:t xml:space="preserve">the heaviest </w:t>
      </w:r>
      <w:r w:rsidR="0011478C">
        <w:rPr>
          <w:sz w:val="24"/>
          <w:szCs w:val="24"/>
        </w:rPr>
        <w:t xml:space="preserve">Covid-19-related </w:t>
      </w:r>
      <w:r w:rsidR="001B6040" w:rsidRPr="00485E32">
        <w:rPr>
          <w:sz w:val="24"/>
          <w:szCs w:val="24"/>
        </w:rPr>
        <w:t>burden</w:t>
      </w:r>
      <w:r w:rsidR="00485E32" w:rsidRPr="00485E32">
        <w:rPr>
          <w:sz w:val="24"/>
          <w:szCs w:val="24"/>
        </w:rPr>
        <w:t>s</w:t>
      </w:r>
      <w:r w:rsidR="00595998">
        <w:rPr>
          <w:sz w:val="24"/>
          <w:szCs w:val="24"/>
        </w:rPr>
        <w:t xml:space="preserve">. </w:t>
      </w:r>
    </w:p>
    <w:p w14:paraId="3403C456" w14:textId="4BFDE288" w:rsidR="0011478C" w:rsidRDefault="00022FCC" w:rsidP="00580451">
      <w:pPr>
        <w:spacing w:after="120" w:line="257" w:lineRule="auto"/>
        <w:rPr>
          <w:sz w:val="24"/>
          <w:szCs w:val="24"/>
        </w:rPr>
      </w:pPr>
      <w:r>
        <w:rPr>
          <w:sz w:val="24"/>
          <w:szCs w:val="24"/>
        </w:rPr>
        <w:t xml:space="preserve">In the year to March 2021, </w:t>
      </w:r>
      <w:r w:rsidR="00095CB0">
        <w:rPr>
          <w:sz w:val="24"/>
          <w:szCs w:val="24"/>
        </w:rPr>
        <w:t>some</w:t>
      </w:r>
      <w:r w:rsidR="00B94D5F" w:rsidRPr="00595998">
        <w:rPr>
          <w:bCs/>
          <w:color w:val="000000"/>
          <w:sz w:val="24"/>
          <w:szCs w:val="24"/>
        </w:rPr>
        <w:t xml:space="preserve"> children and young people </w:t>
      </w:r>
      <w:r>
        <w:rPr>
          <w:bCs/>
          <w:color w:val="000000"/>
          <w:sz w:val="24"/>
          <w:szCs w:val="24"/>
        </w:rPr>
        <w:t xml:space="preserve">were </w:t>
      </w:r>
      <w:r w:rsidR="008048C0">
        <w:rPr>
          <w:bCs/>
          <w:color w:val="000000"/>
          <w:sz w:val="24"/>
          <w:szCs w:val="24"/>
        </w:rPr>
        <w:t xml:space="preserve">placed </w:t>
      </w:r>
      <w:r w:rsidR="00B94D5F" w:rsidRPr="00595998">
        <w:rPr>
          <w:bCs/>
          <w:color w:val="000000"/>
          <w:sz w:val="24"/>
          <w:szCs w:val="24"/>
        </w:rPr>
        <w:t xml:space="preserve">in extreme and dangerous situations due to </w:t>
      </w:r>
      <w:r w:rsidR="00053EE1">
        <w:rPr>
          <w:bCs/>
          <w:color w:val="000000"/>
          <w:sz w:val="24"/>
          <w:szCs w:val="24"/>
        </w:rPr>
        <w:t xml:space="preserve">lack of support for those made </w:t>
      </w:r>
      <w:r w:rsidR="00B94D5F" w:rsidRPr="00595998">
        <w:rPr>
          <w:bCs/>
          <w:color w:val="000000"/>
          <w:sz w:val="24"/>
          <w:szCs w:val="24"/>
        </w:rPr>
        <w:t>homeless</w:t>
      </w:r>
      <w:r w:rsidR="008048C0">
        <w:rPr>
          <w:bCs/>
          <w:color w:val="000000"/>
          <w:sz w:val="24"/>
          <w:szCs w:val="24"/>
        </w:rPr>
        <w:t>.</w:t>
      </w:r>
      <w:r w:rsidR="0011478C">
        <w:rPr>
          <w:bCs/>
          <w:color w:val="000000"/>
          <w:sz w:val="24"/>
          <w:szCs w:val="24"/>
        </w:rPr>
        <w:t xml:space="preserve"> </w:t>
      </w:r>
      <w:r w:rsidR="008048C0">
        <w:rPr>
          <w:bCs/>
          <w:color w:val="000000"/>
          <w:sz w:val="24"/>
          <w:szCs w:val="24"/>
        </w:rPr>
        <w:t>M</w:t>
      </w:r>
      <w:r w:rsidR="000C457D">
        <w:rPr>
          <w:bCs/>
          <w:color w:val="000000"/>
          <w:sz w:val="24"/>
          <w:szCs w:val="24"/>
        </w:rPr>
        <w:t xml:space="preserve">ore families than ever </w:t>
      </w:r>
      <w:r>
        <w:rPr>
          <w:bCs/>
          <w:color w:val="000000"/>
          <w:sz w:val="24"/>
          <w:szCs w:val="24"/>
        </w:rPr>
        <w:t xml:space="preserve">were </w:t>
      </w:r>
      <w:r w:rsidR="0011478C">
        <w:rPr>
          <w:bCs/>
          <w:color w:val="000000"/>
          <w:sz w:val="24"/>
          <w:szCs w:val="24"/>
        </w:rPr>
        <w:t xml:space="preserve">forced to experience </w:t>
      </w:r>
      <w:r w:rsidR="000C457D">
        <w:rPr>
          <w:bCs/>
          <w:color w:val="000000"/>
          <w:sz w:val="24"/>
          <w:szCs w:val="24"/>
        </w:rPr>
        <w:t>the</w:t>
      </w:r>
      <w:r w:rsidR="008067D0">
        <w:rPr>
          <w:bCs/>
          <w:color w:val="000000"/>
          <w:sz w:val="24"/>
          <w:szCs w:val="24"/>
        </w:rPr>
        <w:t xml:space="preserve"> </w:t>
      </w:r>
      <w:r w:rsidR="008E34A2">
        <w:rPr>
          <w:bCs/>
          <w:color w:val="000000"/>
          <w:sz w:val="24"/>
          <w:szCs w:val="24"/>
        </w:rPr>
        <w:t xml:space="preserve">deep-seated stress </w:t>
      </w:r>
      <w:r w:rsidR="000C457D">
        <w:rPr>
          <w:bCs/>
          <w:color w:val="000000"/>
          <w:sz w:val="24"/>
          <w:szCs w:val="24"/>
        </w:rPr>
        <w:t>of ongoing food insecurity due to income inadequacy</w:t>
      </w:r>
      <w:r w:rsidR="00B94D5F" w:rsidRPr="00595998">
        <w:rPr>
          <w:bCs/>
          <w:color w:val="000000"/>
          <w:sz w:val="24"/>
          <w:szCs w:val="24"/>
        </w:rPr>
        <w:t>.</w:t>
      </w:r>
      <w:r w:rsidR="00B94D5F">
        <w:rPr>
          <w:bCs/>
          <w:color w:val="000000"/>
          <w:sz w:val="24"/>
          <w:szCs w:val="24"/>
        </w:rPr>
        <w:t xml:space="preserve"> </w:t>
      </w:r>
      <w:r w:rsidR="00B94D5F">
        <w:rPr>
          <w:sz w:val="24"/>
          <w:szCs w:val="24"/>
        </w:rPr>
        <w:t>I</w:t>
      </w:r>
      <w:r w:rsidR="00B94D5F" w:rsidRPr="00485E32">
        <w:rPr>
          <w:sz w:val="24"/>
          <w:szCs w:val="24"/>
        </w:rPr>
        <w:t xml:space="preserve">nequity </w:t>
      </w:r>
      <w:r w:rsidR="0011478C">
        <w:rPr>
          <w:sz w:val="24"/>
          <w:szCs w:val="24"/>
        </w:rPr>
        <w:t xml:space="preserve">grew </w:t>
      </w:r>
      <w:r w:rsidR="00B94D5F" w:rsidRPr="00485E32">
        <w:rPr>
          <w:sz w:val="24"/>
          <w:szCs w:val="24"/>
        </w:rPr>
        <w:t>between children on lowest incomes and other</w:t>
      </w:r>
      <w:r w:rsidR="0011478C">
        <w:rPr>
          <w:sz w:val="24"/>
          <w:szCs w:val="24"/>
        </w:rPr>
        <w:t xml:space="preserve">s, </w:t>
      </w:r>
      <w:r w:rsidR="00B94D5F">
        <w:rPr>
          <w:sz w:val="24"/>
          <w:szCs w:val="24"/>
        </w:rPr>
        <w:t xml:space="preserve">and </w:t>
      </w:r>
      <w:r w:rsidR="004B0DB4">
        <w:rPr>
          <w:sz w:val="24"/>
          <w:szCs w:val="24"/>
        </w:rPr>
        <w:t xml:space="preserve">our modelling suggests </w:t>
      </w:r>
      <w:r w:rsidR="00B94D5F">
        <w:rPr>
          <w:sz w:val="24"/>
          <w:szCs w:val="24"/>
        </w:rPr>
        <w:t>around 18,000 more children may have been pushed into poverty (even before housing costs are considered)</w:t>
      </w:r>
      <w:r w:rsidR="00B94D5F" w:rsidRPr="00485E32">
        <w:rPr>
          <w:sz w:val="24"/>
          <w:szCs w:val="24"/>
        </w:rPr>
        <w:t>.</w:t>
      </w:r>
    </w:p>
    <w:p w14:paraId="31719F84" w14:textId="584320DB" w:rsidR="004F23CE" w:rsidRPr="00595998" w:rsidRDefault="0011478C" w:rsidP="00580451">
      <w:pPr>
        <w:spacing w:after="120" w:line="257" w:lineRule="auto"/>
        <w:rPr>
          <w:sz w:val="24"/>
          <w:szCs w:val="24"/>
        </w:rPr>
      </w:pPr>
      <w:r>
        <w:rPr>
          <w:sz w:val="24"/>
          <w:szCs w:val="24"/>
        </w:rPr>
        <w:t>T</w:t>
      </w:r>
      <w:r w:rsidR="00022FCC">
        <w:rPr>
          <w:sz w:val="24"/>
          <w:szCs w:val="24"/>
        </w:rPr>
        <w:t>he drivers for this situation</w:t>
      </w:r>
      <w:r w:rsidR="000C457D">
        <w:rPr>
          <w:sz w:val="24"/>
          <w:szCs w:val="24"/>
        </w:rPr>
        <w:t xml:space="preserve"> </w:t>
      </w:r>
      <w:r w:rsidR="00485E32" w:rsidRPr="00485E32">
        <w:rPr>
          <w:sz w:val="24"/>
          <w:szCs w:val="24"/>
        </w:rPr>
        <w:t>include</w:t>
      </w:r>
      <w:r w:rsidR="00022FCC">
        <w:rPr>
          <w:sz w:val="24"/>
          <w:szCs w:val="24"/>
        </w:rPr>
        <w:t>d</w:t>
      </w:r>
      <w:r w:rsidR="00485E32" w:rsidRPr="00485E32">
        <w:rPr>
          <w:color w:val="000000"/>
          <w:sz w:val="24"/>
          <w:szCs w:val="24"/>
        </w:rPr>
        <w:t xml:space="preserve"> </w:t>
      </w:r>
      <w:r w:rsidR="005C3A87">
        <w:rPr>
          <w:color w:val="000000"/>
          <w:sz w:val="24"/>
          <w:szCs w:val="24"/>
        </w:rPr>
        <w:t>post-</w:t>
      </w:r>
      <w:r w:rsidR="001B6040" w:rsidRPr="00485E32">
        <w:rPr>
          <w:color w:val="000000"/>
          <w:sz w:val="24"/>
          <w:szCs w:val="24"/>
        </w:rPr>
        <w:t>Covid-</w:t>
      </w:r>
      <w:r w:rsidR="009D3F9E">
        <w:rPr>
          <w:color w:val="000000"/>
          <w:sz w:val="24"/>
          <w:szCs w:val="24"/>
        </w:rPr>
        <w:t>19</w:t>
      </w:r>
      <w:r w:rsidR="005C3A87">
        <w:rPr>
          <w:color w:val="000000"/>
          <w:sz w:val="24"/>
          <w:szCs w:val="24"/>
        </w:rPr>
        <w:t xml:space="preserve"> </w:t>
      </w:r>
      <w:r w:rsidR="001B6040" w:rsidRPr="00485E32">
        <w:rPr>
          <w:color w:val="000000"/>
          <w:sz w:val="24"/>
          <w:szCs w:val="24"/>
        </w:rPr>
        <w:t xml:space="preserve">government policies which continued to </w:t>
      </w:r>
      <w:r w:rsidR="009E65C6">
        <w:rPr>
          <w:color w:val="000000"/>
          <w:sz w:val="24"/>
          <w:szCs w:val="24"/>
        </w:rPr>
        <w:t>keep</w:t>
      </w:r>
      <w:r w:rsidR="00FB1A93">
        <w:rPr>
          <w:color w:val="000000"/>
          <w:sz w:val="24"/>
          <w:szCs w:val="24"/>
        </w:rPr>
        <w:t xml:space="preserve"> </w:t>
      </w:r>
      <w:r w:rsidR="001B6040" w:rsidRPr="00485E32">
        <w:rPr>
          <w:color w:val="000000"/>
          <w:sz w:val="24"/>
          <w:szCs w:val="24"/>
        </w:rPr>
        <w:t>hundreds of thousands of children</w:t>
      </w:r>
      <w:r w:rsidR="00485E32">
        <w:rPr>
          <w:color w:val="000000"/>
          <w:sz w:val="24"/>
          <w:szCs w:val="24"/>
        </w:rPr>
        <w:t xml:space="preserve"> </w:t>
      </w:r>
      <w:r w:rsidR="009E65C6">
        <w:rPr>
          <w:color w:val="000000"/>
          <w:sz w:val="24"/>
          <w:szCs w:val="24"/>
        </w:rPr>
        <w:t xml:space="preserve">in </w:t>
      </w:r>
      <w:r w:rsidR="00485E32">
        <w:rPr>
          <w:color w:val="000000"/>
          <w:sz w:val="24"/>
          <w:szCs w:val="24"/>
        </w:rPr>
        <w:t xml:space="preserve">income </w:t>
      </w:r>
      <w:r w:rsidR="00095CB0">
        <w:rPr>
          <w:color w:val="000000"/>
          <w:sz w:val="24"/>
          <w:szCs w:val="24"/>
        </w:rPr>
        <w:t>poverty</w:t>
      </w:r>
      <w:r w:rsidR="001B6040" w:rsidRPr="00485E32">
        <w:rPr>
          <w:color w:val="000000"/>
          <w:sz w:val="24"/>
          <w:szCs w:val="24"/>
        </w:rPr>
        <w:t xml:space="preserve">, and </w:t>
      </w:r>
      <w:r w:rsidR="00485E32">
        <w:rPr>
          <w:color w:val="000000"/>
          <w:sz w:val="24"/>
          <w:szCs w:val="24"/>
        </w:rPr>
        <w:t xml:space="preserve">to neglect </w:t>
      </w:r>
      <w:r w:rsidR="001B6040" w:rsidRPr="00485E32">
        <w:rPr>
          <w:color w:val="000000"/>
          <w:sz w:val="24"/>
          <w:szCs w:val="24"/>
        </w:rPr>
        <w:t>the safety and wellbeing of homeless</w:t>
      </w:r>
      <w:r w:rsidR="00D05533">
        <w:rPr>
          <w:color w:val="000000"/>
          <w:sz w:val="24"/>
          <w:szCs w:val="24"/>
        </w:rPr>
        <w:t xml:space="preserve"> </w:t>
      </w:r>
      <w:r w:rsidR="001B6040" w:rsidRPr="00485E32">
        <w:rPr>
          <w:color w:val="000000"/>
          <w:sz w:val="24"/>
          <w:szCs w:val="24"/>
        </w:rPr>
        <w:t>families and young people</w:t>
      </w:r>
      <w:r>
        <w:rPr>
          <w:color w:val="000000"/>
          <w:sz w:val="24"/>
          <w:szCs w:val="24"/>
        </w:rPr>
        <w:t xml:space="preserve"> – all </w:t>
      </w:r>
      <w:r>
        <w:rPr>
          <w:sz w:val="24"/>
          <w:szCs w:val="24"/>
        </w:rPr>
        <w:t xml:space="preserve">while </w:t>
      </w:r>
      <w:r w:rsidR="006B1879">
        <w:rPr>
          <w:sz w:val="24"/>
          <w:szCs w:val="24"/>
        </w:rPr>
        <w:t xml:space="preserve">those who have wealth </w:t>
      </w:r>
      <w:r w:rsidR="005A1AB9">
        <w:rPr>
          <w:sz w:val="24"/>
          <w:szCs w:val="24"/>
        </w:rPr>
        <w:t xml:space="preserve">became </w:t>
      </w:r>
      <w:r>
        <w:rPr>
          <w:sz w:val="24"/>
          <w:szCs w:val="24"/>
        </w:rPr>
        <w:t>even richer via property value increases</w:t>
      </w:r>
      <w:r w:rsidR="001B6040" w:rsidRPr="00485E32">
        <w:rPr>
          <w:color w:val="000000"/>
          <w:sz w:val="24"/>
          <w:szCs w:val="24"/>
        </w:rPr>
        <w:t>.</w:t>
      </w:r>
      <w:r w:rsidR="002D21F8">
        <w:rPr>
          <w:color w:val="000000"/>
          <w:sz w:val="24"/>
          <w:szCs w:val="24"/>
        </w:rPr>
        <w:t xml:space="preserve"> </w:t>
      </w:r>
      <w:r w:rsidR="00022FCC">
        <w:rPr>
          <w:color w:val="000000"/>
          <w:sz w:val="24"/>
          <w:szCs w:val="24"/>
        </w:rPr>
        <w:t>L</w:t>
      </w:r>
      <w:r w:rsidR="00204210" w:rsidRPr="001B6040">
        <w:rPr>
          <w:sz w:val="24"/>
          <w:szCs w:val="24"/>
        </w:rPr>
        <w:t>oss of income for many was probably inevitable; loss of income to the point of (further) inadequacy was not.</w:t>
      </w:r>
      <w:r w:rsidR="00036B4C">
        <w:rPr>
          <w:sz w:val="24"/>
          <w:szCs w:val="24"/>
        </w:rPr>
        <w:t xml:space="preserve"> </w:t>
      </w:r>
    </w:p>
    <w:p w14:paraId="17E8898C" w14:textId="1408FF88" w:rsidR="001F722C" w:rsidRDefault="00036B4C" w:rsidP="00580451">
      <w:pPr>
        <w:spacing w:after="120" w:line="256" w:lineRule="auto"/>
        <w:rPr>
          <w:sz w:val="24"/>
          <w:szCs w:val="24"/>
        </w:rPr>
      </w:pPr>
      <w:r>
        <w:rPr>
          <w:color w:val="000000"/>
          <w:sz w:val="24"/>
          <w:szCs w:val="24"/>
        </w:rPr>
        <w:t>O</w:t>
      </w:r>
      <w:r w:rsidR="004F23CE">
        <w:rPr>
          <w:color w:val="000000"/>
          <w:sz w:val="24"/>
          <w:szCs w:val="24"/>
        </w:rPr>
        <w:t xml:space="preserve">utcomes for </w:t>
      </w:r>
      <w:proofErr w:type="spellStart"/>
      <w:r w:rsidR="004F23CE">
        <w:rPr>
          <w:color w:val="000000"/>
          <w:sz w:val="24"/>
          <w:szCs w:val="24"/>
        </w:rPr>
        <w:t>whānau</w:t>
      </w:r>
      <w:proofErr w:type="spellEnd"/>
      <w:r w:rsidR="004F23CE">
        <w:rPr>
          <w:color w:val="000000"/>
          <w:sz w:val="24"/>
          <w:szCs w:val="24"/>
        </w:rPr>
        <w:t xml:space="preserve"> Māori </w:t>
      </w:r>
      <w:r w:rsidR="00595998">
        <w:rPr>
          <w:color w:val="000000"/>
          <w:sz w:val="24"/>
          <w:szCs w:val="24"/>
        </w:rPr>
        <w:t xml:space="preserve">were worse </w:t>
      </w:r>
      <w:r>
        <w:rPr>
          <w:color w:val="000000"/>
          <w:sz w:val="24"/>
          <w:szCs w:val="24"/>
        </w:rPr>
        <w:t xml:space="preserve">on average </w:t>
      </w:r>
      <w:r w:rsidR="00595998">
        <w:rPr>
          <w:color w:val="000000"/>
          <w:sz w:val="24"/>
          <w:szCs w:val="24"/>
        </w:rPr>
        <w:t>than for the population overall</w:t>
      </w:r>
      <w:r w:rsidR="00022FCC">
        <w:rPr>
          <w:color w:val="000000"/>
          <w:sz w:val="24"/>
          <w:szCs w:val="24"/>
        </w:rPr>
        <w:t xml:space="preserve"> in the year to March 2021</w:t>
      </w:r>
      <w:r w:rsidR="00595998">
        <w:rPr>
          <w:color w:val="000000"/>
          <w:sz w:val="24"/>
          <w:szCs w:val="24"/>
        </w:rPr>
        <w:t>,</w:t>
      </w:r>
      <w:r w:rsidR="00022FCC">
        <w:rPr>
          <w:color w:val="000000"/>
          <w:sz w:val="24"/>
          <w:szCs w:val="24"/>
        </w:rPr>
        <w:t xml:space="preserve"> on poverty-related indicators including income, homelessness </w:t>
      </w:r>
      <w:r w:rsidR="00AE43C5">
        <w:rPr>
          <w:color w:val="000000"/>
          <w:sz w:val="24"/>
          <w:szCs w:val="24"/>
        </w:rPr>
        <w:t xml:space="preserve">digital exclusion </w:t>
      </w:r>
      <w:r w:rsidR="00022FCC">
        <w:rPr>
          <w:color w:val="000000"/>
          <w:sz w:val="24"/>
          <w:szCs w:val="24"/>
        </w:rPr>
        <w:t xml:space="preserve">and </w:t>
      </w:r>
      <w:r w:rsidR="002775D7">
        <w:rPr>
          <w:color w:val="000000"/>
          <w:sz w:val="24"/>
          <w:szCs w:val="24"/>
        </w:rPr>
        <w:t xml:space="preserve">chronic </w:t>
      </w:r>
      <w:r w:rsidR="00610FCB">
        <w:rPr>
          <w:color w:val="000000"/>
          <w:sz w:val="24"/>
          <w:szCs w:val="24"/>
        </w:rPr>
        <w:t>school absence</w:t>
      </w:r>
      <w:r w:rsidR="00022FCC">
        <w:rPr>
          <w:color w:val="000000"/>
          <w:sz w:val="24"/>
          <w:szCs w:val="24"/>
        </w:rPr>
        <w:t xml:space="preserve">. </w:t>
      </w:r>
      <w:r w:rsidR="00312933">
        <w:rPr>
          <w:color w:val="000000"/>
          <w:sz w:val="24"/>
          <w:szCs w:val="24"/>
        </w:rPr>
        <w:t xml:space="preserve">Modelling indicates </w:t>
      </w:r>
      <w:proofErr w:type="spellStart"/>
      <w:r w:rsidR="00285345">
        <w:rPr>
          <w:sz w:val="24"/>
          <w:szCs w:val="24"/>
        </w:rPr>
        <w:t>t</w:t>
      </w:r>
      <w:r w:rsidR="001F722C">
        <w:rPr>
          <w:sz w:val="24"/>
          <w:szCs w:val="24"/>
        </w:rPr>
        <w:t>amariki</w:t>
      </w:r>
      <w:proofErr w:type="spellEnd"/>
      <w:r w:rsidR="001F722C">
        <w:rPr>
          <w:sz w:val="24"/>
          <w:szCs w:val="24"/>
        </w:rPr>
        <w:t xml:space="preserve"> Māori </w:t>
      </w:r>
      <w:r w:rsidR="002B06D8">
        <w:rPr>
          <w:sz w:val="24"/>
          <w:szCs w:val="24"/>
        </w:rPr>
        <w:t xml:space="preserve">were </w:t>
      </w:r>
      <w:r w:rsidR="0006727B">
        <w:rPr>
          <w:sz w:val="24"/>
          <w:szCs w:val="24"/>
        </w:rPr>
        <w:t xml:space="preserve">2.5 to 3 times more </w:t>
      </w:r>
      <w:r w:rsidR="001F722C">
        <w:rPr>
          <w:sz w:val="24"/>
          <w:szCs w:val="24"/>
        </w:rPr>
        <w:t xml:space="preserve">likely than </w:t>
      </w:r>
      <w:proofErr w:type="spellStart"/>
      <w:r w:rsidR="0006727B">
        <w:rPr>
          <w:sz w:val="24"/>
          <w:szCs w:val="24"/>
        </w:rPr>
        <w:t>Pākehā</w:t>
      </w:r>
      <w:proofErr w:type="spellEnd"/>
      <w:r w:rsidR="0006727B">
        <w:rPr>
          <w:sz w:val="24"/>
          <w:szCs w:val="24"/>
        </w:rPr>
        <w:t xml:space="preserve"> children </w:t>
      </w:r>
      <w:r w:rsidR="001F722C">
        <w:rPr>
          <w:sz w:val="24"/>
          <w:szCs w:val="24"/>
        </w:rPr>
        <w:t>to have been pushed into poverty</w:t>
      </w:r>
      <w:r w:rsidR="002B06D8">
        <w:rPr>
          <w:sz w:val="24"/>
          <w:szCs w:val="24"/>
        </w:rPr>
        <w:t xml:space="preserve"> during that time</w:t>
      </w:r>
      <w:r w:rsidR="001F722C">
        <w:rPr>
          <w:sz w:val="24"/>
          <w:szCs w:val="24"/>
        </w:rPr>
        <w:t xml:space="preserve">. </w:t>
      </w:r>
      <w:r w:rsidR="00AE43C5">
        <w:rPr>
          <w:sz w:val="24"/>
          <w:szCs w:val="24"/>
        </w:rPr>
        <w:t>I</w:t>
      </w:r>
      <w:r w:rsidR="001F722C">
        <w:rPr>
          <w:sz w:val="24"/>
          <w:szCs w:val="24"/>
        </w:rPr>
        <w:t>n</w:t>
      </w:r>
      <w:r w:rsidR="00312933">
        <w:rPr>
          <w:sz w:val="24"/>
          <w:szCs w:val="24"/>
        </w:rPr>
        <w:t xml:space="preserve"> </w:t>
      </w:r>
      <w:r w:rsidR="001F722C">
        <w:rPr>
          <w:sz w:val="24"/>
          <w:szCs w:val="24"/>
        </w:rPr>
        <w:t>Northland and Waikato, no M</w:t>
      </w:r>
      <w:r w:rsidR="00312933">
        <w:rPr>
          <w:sz w:val="24"/>
          <w:szCs w:val="24"/>
        </w:rPr>
        <w:t>ā</w:t>
      </w:r>
      <w:r w:rsidR="001F722C">
        <w:rPr>
          <w:sz w:val="24"/>
          <w:szCs w:val="24"/>
        </w:rPr>
        <w:t xml:space="preserve">ori households were </w:t>
      </w:r>
      <w:r w:rsidR="00AE43C5">
        <w:rPr>
          <w:sz w:val="24"/>
          <w:szCs w:val="24"/>
        </w:rPr>
        <w:t xml:space="preserve">assessed </w:t>
      </w:r>
      <w:r w:rsidR="002775D7">
        <w:rPr>
          <w:sz w:val="24"/>
          <w:szCs w:val="24"/>
        </w:rPr>
        <w:t xml:space="preserve">as </w:t>
      </w:r>
      <w:r w:rsidR="001F722C">
        <w:rPr>
          <w:sz w:val="24"/>
          <w:szCs w:val="24"/>
        </w:rPr>
        <w:t>financially “secure”</w:t>
      </w:r>
      <w:r w:rsidR="00AE43C5">
        <w:rPr>
          <w:sz w:val="24"/>
          <w:szCs w:val="24"/>
        </w:rPr>
        <w:t xml:space="preserve"> during lockdown</w:t>
      </w:r>
      <w:r w:rsidR="001F722C">
        <w:rPr>
          <w:sz w:val="24"/>
          <w:szCs w:val="24"/>
        </w:rPr>
        <w:t xml:space="preserve">, </w:t>
      </w:r>
      <w:r w:rsidR="00AE43C5">
        <w:rPr>
          <w:sz w:val="24"/>
          <w:szCs w:val="24"/>
        </w:rPr>
        <w:t xml:space="preserve">and </w:t>
      </w:r>
      <w:r w:rsidR="001F722C">
        <w:rPr>
          <w:sz w:val="24"/>
          <w:szCs w:val="24"/>
        </w:rPr>
        <w:t xml:space="preserve">in Auckland it was only 3.5% - in contrast to 30% of all </w:t>
      </w:r>
      <w:proofErr w:type="spellStart"/>
      <w:r w:rsidR="001F722C">
        <w:rPr>
          <w:sz w:val="24"/>
          <w:szCs w:val="24"/>
        </w:rPr>
        <w:t>Pākehā</w:t>
      </w:r>
      <w:proofErr w:type="spellEnd"/>
      <w:r w:rsidR="001F722C">
        <w:rPr>
          <w:sz w:val="24"/>
          <w:szCs w:val="24"/>
        </w:rPr>
        <w:t xml:space="preserve"> nationally</w:t>
      </w:r>
      <w:r w:rsidR="00095CB0">
        <w:rPr>
          <w:sz w:val="24"/>
          <w:szCs w:val="24"/>
        </w:rPr>
        <w:t xml:space="preserve"> (</w:t>
      </w:r>
      <w:proofErr w:type="spellStart"/>
      <w:r w:rsidR="00095CB0">
        <w:rPr>
          <w:sz w:val="24"/>
          <w:szCs w:val="24"/>
        </w:rPr>
        <w:t>Galicki</w:t>
      </w:r>
      <w:proofErr w:type="spellEnd"/>
      <w:r w:rsidR="00095CB0">
        <w:rPr>
          <w:sz w:val="24"/>
          <w:szCs w:val="24"/>
        </w:rPr>
        <w:t>, 2020)</w:t>
      </w:r>
      <w:r w:rsidR="001F722C">
        <w:rPr>
          <w:sz w:val="24"/>
          <w:szCs w:val="24"/>
        </w:rPr>
        <w:t>.</w:t>
      </w:r>
      <w:r w:rsidR="00AE43C5">
        <w:rPr>
          <w:sz w:val="24"/>
          <w:szCs w:val="24"/>
        </w:rPr>
        <w:t xml:space="preserve"> </w:t>
      </w:r>
      <w:r w:rsidR="001F722C">
        <w:rPr>
          <w:sz w:val="24"/>
          <w:szCs w:val="24"/>
        </w:rPr>
        <w:t xml:space="preserve">Just over half </w:t>
      </w:r>
      <w:r w:rsidR="00D41C7F">
        <w:rPr>
          <w:sz w:val="24"/>
          <w:szCs w:val="24"/>
        </w:rPr>
        <w:t xml:space="preserve">the households </w:t>
      </w:r>
      <w:r w:rsidR="00AE43C5">
        <w:rPr>
          <w:sz w:val="24"/>
          <w:szCs w:val="24"/>
        </w:rPr>
        <w:t xml:space="preserve">on </w:t>
      </w:r>
      <w:r w:rsidR="001F722C">
        <w:rPr>
          <w:sz w:val="24"/>
          <w:szCs w:val="24"/>
        </w:rPr>
        <w:t>the social housing waiting list are Māor</w:t>
      </w:r>
      <w:r w:rsidR="00E72BDE">
        <w:rPr>
          <w:sz w:val="24"/>
          <w:szCs w:val="24"/>
        </w:rPr>
        <w:t>i</w:t>
      </w:r>
      <w:r w:rsidR="009E65D4">
        <w:rPr>
          <w:sz w:val="24"/>
          <w:szCs w:val="24"/>
        </w:rPr>
        <w:t xml:space="preserve"> reflecting</w:t>
      </w:r>
      <w:r w:rsidR="001F722C">
        <w:rPr>
          <w:sz w:val="24"/>
          <w:szCs w:val="24"/>
        </w:rPr>
        <w:t xml:space="preserve"> racism in the rental market</w:t>
      </w:r>
      <w:r w:rsidR="00E72BDE">
        <w:rPr>
          <w:sz w:val="24"/>
          <w:szCs w:val="24"/>
        </w:rPr>
        <w:t xml:space="preserve"> and barriers to home ownership for Māori</w:t>
      </w:r>
      <w:r w:rsidR="001F722C">
        <w:rPr>
          <w:sz w:val="24"/>
          <w:szCs w:val="24"/>
        </w:rPr>
        <w:t xml:space="preserve">. </w:t>
      </w:r>
      <w:r w:rsidR="001F722C">
        <w:rPr>
          <w:color w:val="000000"/>
          <w:sz w:val="24"/>
          <w:szCs w:val="24"/>
        </w:rPr>
        <w:t xml:space="preserve">Emergency housing numbers increased faster for Māori young people up to age 24 than for </w:t>
      </w:r>
      <w:proofErr w:type="spellStart"/>
      <w:r w:rsidR="001F722C">
        <w:rPr>
          <w:color w:val="000000"/>
          <w:sz w:val="24"/>
          <w:szCs w:val="24"/>
        </w:rPr>
        <w:t>Pākehā</w:t>
      </w:r>
      <w:proofErr w:type="spellEnd"/>
      <w:r w:rsidR="001F722C">
        <w:rPr>
          <w:color w:val="000000"/>
          <w:sz w:val="24"/>
          <w:szCs w:val="24"/>
        </w:rPr>
        <w:t xml:space="preserve"> young people</w:t>
      </w:r>
      <w:r w:rsidR="00095CB0">
        <w:rPr>
          <w:color w:val="000000"/>
          <w:sz w:val="24"/>
          <w:szCs w:val="24"/>
        </w:rPr>
        <w:t xml:space="preserve"> (MSD, </w:t>
      </w:r>
      <w:r w:rsidR="00095CB0" w:rsidRPr="00866828">
        <w:rPr>
          <w:color w:val="000000"/>
          <w:sz w:val="24"/>
          <w:szCs w:val="24"/>
        </w:rPr>
        <w:t>2021</w:t>
      </w:r>
      <w:r w:rsidR="00866828">
        <w:rPr>
          <w:color w:val="000000"/>
          <w:sz w:val="24"/>
          <w:szCs w:val="24"/>
        </w:rPr>
        <w:t>c</w:t>
      </w:r>
      <w:r w:rsidR="00095CB0">
        <w:rPr>
          <w:color w:val="000000"/>
          <w:sz w:val="24"/>
          <w:szCs w:val="24"/>
        </w:rPr>
        <w:t>)</w:t>
      </w:r>
      <w:r w:rsidR="001F722C">
        <w:rPr>
          <w:color w:val="000000"/>
          <w:sz w:val="24"/>
          <w:szCs w:val="24"/>
        </w:rPr>
        <w:t xml:space="preserve">. </w:t>
      </w:r>
      <w:r w:rsidR="001F722C">
        <w:rPr>
          <w:sz w:val="24"/>
          <w:szCs w:val="24"/>
        </w:rPr>
        <w:t xml:space="preserve">Chronic absence </w:t>
      </w:r>
      <w:r w:rsidR="001F722C" w:rsidRPr="00160DF8">
        <w:rPr>
          <w:sz w:val="24"/>
          <w:szCs w:val="24"/>
        </w:rPr>
        <w:t xml:space="preserve">of Māori students in decile 1 schools </w:t>
      </w:r>
      <w:r w:rsidR="001F722C">
        <w:rPr>
          <w:sz w:val="24"/>
          <w:szCs w:val="24"/>
        </w:rPr>
        <w:t xml:space="preserve">increased by </w:t>
      </w:r>
      <w:r w:rsidR="001F722C" w:rsidRPr="00160DF8">
        <w:rPr>
          <w:sz w:val="24"/>
          <w:szCs w:val="24"/>
        </w:rPr>
        <w:t xml:space="preserve">more than a third </w:t>
      </w:r>
      <w:r w:rsidR="001F722C">
        <w:rPr>
          <w:sz w:val="24"/>
          <w:szCs w:val="24"/>
        </w:rPr>
        <w:t>to over 30%</w:t>
      </w:r>
      <w:r w:rsidR="00095CB0">
        <w:rPr>
          <w:sz w:val="24"/>
          <w:szCs w:val="24"/>
        </w:rPr>
        <w:t xml:space="preserve"> in 2020 term 2</w:t>
      </w:r>
      <w:r w:rsidR="001F722C">
        <w:rPr>
          <w:sz w:val="24"/>
          <w:szCs w:val="24"/>
        </w:rPr>
        <w:t xml:space="preserve">, </w:t>
      </w:r>
      <w:r w:rsidR="001F722C" w:rsidRPr="00160DF8">
        <w:rPr>
          <w:sz w:val="24"/>
          <w:szCs w:val="24"/>
        </w:rPr>
        <w:t>compared to 2019</w:t>
      </w:r>
      <w:r w:rsidR="001F722C">
        <w:rPr>
          <w:sz w:val="24"/>
          <w:szCs w:val="24"/>
        </w:rPr>
        <w:t xml:space="preserve">; for </w:t>
      </w:r>
      <w:proofErr w:type="spellStart"/>
      <w:r w:rsidR="001F722C">
        <w:rPr>
          <w:sz w:val="24"/>
          <w:szCs w:val="24"/>
        </w:rPr>
        <w:t>Pākehā</w:t>
      </w:r>
      <w:proofErr w:type="spellEnd"/>
      <w:r w:rsidR="001F722C">
        <w:rPr>
          <w:sz w:val="24"/>
          <w:szCs w:val="24"/>
        </w:rPr>
        <w:t xml:space="preserve">, the increase was smaller, </w:t>
      </w:r>
      <w:r w:rsidR="00312933">
        <w:rPr>
          <w:sz w:val="24"/>
          <w:szCs w:val="24"/>
        </w:rPr>
        <w:t>from a lower base</w:t>
      </w:r>
      <w:r w:rsidR="006C1C39">
        <w:rPr>
          <w:sz w:val="24"/>
          <w:szCs w:val="24"/>
        </w:rPr>
        <w:t>,</w:t>
      </w:r>
      <w:r w:rsidR="00312933">
        <w:rPr>
          <w:sz w:val="24"/>
          <w:szCs w:val="24"/>
        </w:rPr>
        <w:t xml:space="preserve"> </w:t>
      </w:r>
      <w:r w:rsidR="001F722C">
        <w:rPr>
          <w:sz w:val="24"/>
          <w:szCs w:val="24"/>
        </w:rPr>
        <w:t>increasing by around a quarter to just under 20%</w:t>
      </w:r>
      <w:r w:rsidR="00095CB0">
        <w:rPr>
          <w:sz w:val="24"/>
          <w:szCs w:val="24"/>
        </w:rPr>
        <w:t xml:space="preserve"> (</w:t>
      </w:r>
      <w:r w:rsidR="00610FCB">
        <w:rPr>
          <w:sz w:val="24"/>
          <w:szCs w:val="24"/>
        </w:rPr>
        <w:t>Min. Ed., 2020</w:t>
      </w:r>
      <w:r w:rsidR="00095CB0">
        <w:rPr>
          <w:sz w:val="24"/>
          <w:szCs w:val="24"/>
        </w:rPr>
        <w:t>)</w:t>
      </w:r>
      <w:r w:rsidR="001F722C">
        <w:rPr>
          <w:sz w:val="24"/>
          <w:szCs w:val="24"/>
        </w:rPr>
        <w:t>.</w:t>
      </w:r>
    </w:p>
    <w:p w14:paraId="1F458A17" w14:textId="12EAE0E7" w:rsidR="00562169" w:rsidRPr="003F7CAC" w:rsidRDefault="001F722C" w:rsidP="00580451">
      <w:pPr>
        <w:spacing w:after="120" w:line="256" w:lineRule="auto"/>
        <w:ind w:right="26"/>
        <w:rPr>
          <w:rFonts w:ascii="Arial" w:hAnsi="Arial" w:cs="Arial"/>
          <w:color w:val="000000"/>
          <w:sz w:val="24"/>
          <w:szCs w:val="24"/>
        </w:rPr>
      </w:pPr>
      <w:r>
        <w:rPr>
          <w:color w:val="000000"/>
          <w:sz w:val="24"/>
          <w:szCs w:val="24"/>
        </w:rPr>
        <w:t xml:space="preserve">Many of these outcomes </w:t>
      </w:r>
      <w:r w:rsidR="00022FCC">
        <w:rPr>
          <w:color w:val="000000"/>
          <w:sz w:val="24"/>
          <w:szCs w:val="24"/>
        </w:rPr>
        <w:t xml:space="preserve">indicate </w:t>
      </w:r>
      <w:r w:rsidR="00705958">
        <w:rPr>
          <w:color w:val="000000"/>
          <w:sz w:val="24"/>
          <w:szCs w:val="24"/>
        </w:rPr>
        <w:t xml:space="preserve">past and ongoing breaches of </w:t>
      </w:r>
      <w:proofErr w:type="spellStart"/>
      <w:r w:rsidR="00AA3044">
        <w:rPr>
          <w:color w:val="000000"/>
          <w:sz w:val="24"/>
          <w:szCs w:val="24"/>
        </w:rPr>
        <w:t>Te</w:t>
      </w:r>
      <w:proofErr w:type="spellEnd"/>
      <w:r w:rsidR="00AA3044">
        <w:rPr>
          <w:color w:val="000000"/>
          <w:sz w:val="24"/>
          <w:szCs w:val="24"/>
        </w:rPr>
        <w:t xml:space="preserve"> </w:t>
      </w:r>
      <w:proofErr w:type="spellStart"/>
      <w:r w:rsidR="00AA3044">
        <w:rPr>
          <w:color w:val="000000"/>
          <w:sz w:val="24"/>
          <w:szCs w:val="24"/>
        </w:rPr>
        <w:t>Tiriti</w:t>
      </w:r>
      <w:proofErr w:type="spellEnd"/>
      <w:r w:rsidR="00AA3044">
        <w:rPr>
          <w:color w:val="000000"/>
          <w:sz w:val="24"/>
          <w:szCs w:val="24"/>
        </w:rPr>
        <w:t xml:space="preserve"> o Waitangi</w:t>
      </w:r>
      <w:r w:rsidR="005C2CF4">
        <w:rPr>
          <w:color w:val="000000"/>
          <w:sz w:val="24"/>
          <w:szCs w:val="24"/>
        </w:rPr>
        <w:t xml:space="preserve">, </w:t>
      </w:r>
      <w:r w:rsidR="005C2CF4">
        <w:rPr>
          <w:sz w:val="24"/>
          <w:szCs w:val="24"/>
        </w:rPr>
        <w:t>i</w:t>
      </w:r>
      <w:r w:rsidR="005C2CF4" w:rsidRPr="006A4D2D">
        <w:rPr>
          <w:sz w:val="24"/>
          <w:szCs w:val="24"/>
        </w:rPr>
        <w:t>n particular</w:t>
      </w:r>
      <w:r w:rsidR="005C2CF4" w:rsidRPr="00E40D72">
        <w:rPr>
          <w:sz w:val="24"/>
          <w:szCs w:val="24"/>
        </w:rPr>
        <w:t xml:space="preserve"> the </w:t>
      </w:r>
      <w:r w:rsidR="005C2CF4" w:rsidRPr="004C2AF8">
        <w:rPr>
          <w:color w:val="000000" w:themeColor="text1"/>
          <w:sz w:val="24"/>
          <w:szCs w:val="24"/>
        </w:rPr>
        <w:t xml:space="preserve">Crown’s </w:t>
      </w:r>
      <w:r w:rsidR="005C2CF4" w:rsidRPr="004C2AF8">
        <w:rPr>
          <w:color w:val="000000" w:themeColor="text1"/>
          <w:sz w:val="24"/>
          <w:szCs w:val="24"/>
          <w:shd w:val="clear" w:color="auto" w:fill="FFFFFF"/>
        </w:rPr>
        <w:t xml:space="preserve">obligation of </w:t>
      </w:r>
      <w:proofErr w:type="spellStart"/>
      <w:r w:rsidR="005C2CF4" w:rsidRPr="004C2AF8">
        <w:rPr>
          <w:color w:val="000000" w:themeColor="text1"/>
          <w:sz w:val="24"/>
          <w:szCs w:val="24"/>
          <w:shd w:val="clear" w:color="auto" w:fill="FFFFFF"/>
        </w:rPr>
        <w:t>oritetanga</w:t>
      </w:r>
      <w:proofErr w:type="spellEnd"/>
      <w:r w:rsidR="005C2CF4">
        <w:rPr>
          <w:color w:val="000000" w:themeColor="text1"/>
          <w:sz w:val="24"/>
          <w:szCs w:val="24"/>
          <w:shd w:val="clear" w:color="auto" w:fill="FFFFFF"/>
        </w:rPr>
        <w:t xml:space="preserve">: </w:t>
      </w:r>
      <w:r w:rsidR="005C2CF4" w:rsidRPr="004C2AF8">
        <w:rPr>
          <w:color w:val="000000" w:themeColor="text1"/>
          <w:sz w:val="24"/>
          <w:szCs w:val="24"/>
          <w:shd w:val="clear" w:color="auto" w:fill="FFFFFF"/>
        </w:rPr>
        <w:t xml:space="preserve">ensuring Māori </w:t>
      </w:r>
      <w:r w:rsidR="005C2CF4">
        <w:rPr>
          <w:color w:val="000000" w:themeColor="text1"/>
          <w:sz w:val="24"/>
          <w:szCs w:val="24"/>
          <w:shd w:val="clear" w:color="auto" w:fill="FFFFFF"/>
        </w:rPr>
        <w:t xml:space="preserve">can </w:t>
      </w:r>
      <w:r w:rsidR="005C2CF4" w:rsidRPr="004C2AF8">
        <w:rPr>
          <w:color w:val="000000" w:themeColor="text1"/>
          <w:sz w:val="24"/>
          <w:szCs w:val="24"/>
          <w:shd w:val="clear" w:color="auto" w:fill="FFFFFF"/>
        </w:rPr>
        <w:t>live as equal citizens in Aotearoa</w:t>
      </w:r>
      <w:r w:rsidR="005C2CF4">
        <w:rPr>
          <w:color w:val="000000"/>
          <w:sz w:val="24"/>
          <w:szCs w:val="24"/>
        </w:rPr>
        <w:t>.</w:t>
      </w:r>
      <w:r w:rsidR="00036B4C">
        <w:rPr>
          <w:sz w:val="24"/>
          <w:szCs w:val="24"/>
        </w:rPr>
        <w:t xml:space="preserve"> </w:t>
      </w:r>
      <w:r w:rsidR="005C2CF4">
        <w:rPr>
          <w:color w:val="000000"/>
          <w:sz w:val="24"/>
          <w:szCs w:val="24"/>
        </w:rPr>
        <w:t>T</w:t>
      </w:r>
      <w:r w:rsidR="00705958">
        <w:rPr>
          <w:color w:val="000000"/>
          <w:sz w:val="24"/>
          <w:szCs w:val="24"/>
        </w:rPr>
        <w:t>he Government</w:t>
      </w:r>
      <w:r w:rsidR="002775D7">
        <w:rPr>
          <w:color w:val="000000"/>
          <w:sz w:val="24"/>
          <w:szCs w:val="24"/>
        </w:rPr>
        <w:t>’s</w:t>
      </w:r>
      <w:r w:rsidR="00705958">
        <w:rPr>
          <w:color w:val="000000"/>
          <w:sz w:val="24"/>
          <w:szCs w:val="24"/>
        </w:rPr>
        <w:t xml:space="preserve"> Covid-19 response</w:t>
      </w:r>
      <w:r w:rsidR="00705958" w:rsidRPr="00AA3044">
        <w:rPr>
          <w:color w:val="000000"/>
          <w:sz w:val="24"/>
          <w:szCs w:val="24"/>
        </w:rPr>
        <w:t xml:space="preserve"> </w:t>
      </w:r>
      <w:r w:rsidR="00E72BDE">
        <w:rPr>
          <w:color w:val="000000"/>
          <w:sz w:val="24"/>
          <w:szCs w:val="24"/>
        </w:rPr>
        <w:t xml:space="preserve">reflects </w:t>
      </w:r>
      <w:r w:rsidR="00595998">
        <w:rPr>
          <w:color w:val="000000"/>
          <w:sz w:val="24"/>
          <w:szCs w:val="24"/>
        </w:rPr>
        <w:t xml:space="preserve">the </w:t>
      </w:r>
      <w:r w:rsidR="00055B7D">
        <w:rPr>
          <w:color w:val="000000"/>
          <w:sz w:val="24"/>
          <w:szCs w:val="24"/>
        </w:rPr>
        <w:t>S</w:t>
      </w:r>
      <w:r w:rsidR="00595998">
        <w:rPr>
          <w:color w:val="000000"/>
          <w:sz w:val="24"/>
          <w:szCs w:val="24"/>
        </w:rPr>
        <w:t xml:space="preserve">tate </w:t>
      </w:r>
      <w:r w:rsidR="00E72BDE">
        <w:rPr>
          <w:color w:val="000000"/>
          <w:sz w:val="24"/>
          <w:szCs w:val="24"/>
        </w:rPr>
        <w:t xml:space="preserve">yet again </w:t>
      </w:r>
      <w:r w:rsidR="00595998">
        <w:rPr>
          <w:color w:val="000000"/>
          <w:sz w:val="24"/>
          <w:szCs w:val="24"/>
        </w:rPr>
        <w:t xml:space="preserve">using </w:t>
      </w:r>
      <w:proofErr w:type="spellStart"/>
      <w:r w:rsidR="00595998">
        <w:rPr>
          <w:color w:val="000000"/>
          <w:sz w:val="24"/>
          <w:szCs w:val="24"/>
        </w:rPr>
        <w:t>whānau</w:t>
      </w:r>
      <w:proofErr w:type="spellEnd"/>
      <w:r w:rsidR="00595998">
        <w:rPr>
          <w:color w:val="000000"/>
          <w:sz w:val="24"/>
          <w:szCs w:val="24"/>
        </w:rPr>
        <w:t xml:space="preserve"> Māori as “shock absorbers </w:t>
      </w:r>
      <w:r w:rsidR="00595998" w:rsidRPr="00277F4D">
        <w:rPr>
          <w:color w:val="000000"/>
          <w:sz w:val="24"/>
          <w:szCs w:val="24"/>
        </w:rPr>
        <w:t>of the economy” (</w:t>
      </w:r>
      <w:proofErr w:type="spellStart"/>
      <w:r w:rsidR="00595998" w:rsidRPr="00277F4D">
        <w:rPr>
          <w:color w:val="000000"/>
          <w:sz w:val="24"/>
          <w:szCs w:val="24"/>
        </w:rPr>
        <w:t>Rua</w:t>
      </w:r>
      <w:proofErr w:type="spellEnd"/>
      <w:r w:rsidR="00595998" w:rsidRPr="00277F4D">
        <w:rPr>
          <w:color w:val="000000"/>
          <w:sz w:val="24"/>
          <w:szCs w:val="24"/>
        </w:rPr>
        <w:t xml:space="preserve"> et al, 2019). </w:t>
      </w:r>
      <w:r w:rsidR="00022FCC">
        <w:rPr>
          <w:sz w:val="24"/>
          <w:szCs w:val="24"/>
        </w:rPr>
        <w:t xml:space="preserve">In one </w:t>
      </w:r>
      <w:r w:rsidR="004B0DB4" w:rsidRPr="00277F4D">
        <w:rPr>
          <w:sz w:val="24"/>
          <w:szCs w:val="24"/>
        </w:rPr>
        <w:t xml:space="preserve">example, Māori (and Pacific) applicants were much less likely </w:t>
      </w:r>
      <w:r w:rsidR="008048C0" w:rsidRPr="00277F4D">
        <w:rPr>
          <w:sz w:val="24"/>
          <w:szCs w:val="24"/>
        </w:rPr>
        <w:t xml:space="preserve">than </w:t>
      </w:r>
      <w:proofErr w:type="spellStart"/>
      <w:r w:rsidR="008048C0" w:rsidRPr="00277F4D">
        <w:rPr>
          <w:sz w:val="24"/>
          <w:szCs w:val="24"/>
        </w:rPr>
        <w:t>Pākehā</w:t>
      </w:r>
      <w:proofErr w:type="spellEnd"/>
      <w:r w:rsidR="008048C0" w:rsidRPr="00277F4D">
        <w:rPr>
          <w:sz w:val="24"/>
          <w:szCs w:val="24"/>
        </w:rPr>
        <w:t xml:space="preserve"> </w:t>
      </w:r>
      <w:r w:rsidR="004B0DB4" w:rsidRPr="00277F4D">
        <w:rPr>
          <w:sz w:val="24"/>
          <w:szCs w:val="24"/>
        </w:rPr>
        <w:t>to be awarded the relatively generous Covid-19 Income Relief Payment</w:t>
      </w:r>
      <w:r w:rsidR="00036B4C">
        <w:rPr>
          <w:sz w:val="24"/>
          <w:szCs w:val="24"/>
        </w:rPr>
        <w:t>, partially due to its design. T</w:t>
      </w:r>
      <w:r w:rsidR="004B0DB4" w:rsidRPr="00277F4D">
        <w:rPr>
          <w:sz w:val="24"/>
          <w:szCs w:val="24"/>
        </w:rPr>
        <w:t xml:space="preserve">he </w:t>
      </w:r>
      <w:r w:rsidR="00610FCB">
        <w:rPr>
          <w:sz w:val="24"/>
          <w:szCs w:val="24"/>
        </w:rPr>
        <w:t xml:space="preserve">Race Relations </w:t>
      </w:r>
      <w:r w:rsidR="004B0DB4" w:rsidRPr="00277F4D">
        <w:rPr>
          <w:sz w:val="24"/>
          <w:szCs w:val="24"/>
        </w:rPr>
        <w:t>Commission</w:t>
      </w:r>
      <w:r w:rsidR="00610FCB">
        <w:rPr>
          <w:sz w:val="24"/>
          <w:szCs w:val="24"/>
        </w:rPr>
        <w:t>er</w:t>
      </w:r>
      <w:r w:rsidR="004B0DB4" w:rsidRPr="00277F4D">
        <w:rPr>
          <w:sz w:val="24"/>
          <w:szCs w:val="24"/>
        </w:rPr>
        <w:t xml:space="preserve"> </w:t>
      </w:r>
      <w:r w:rsidR="00036B4C">
        <w:rPr>
          <w:sz w:val="24"/>
          <w:szCs w:val="24"/>
        </w:rPr>
        <w:t xml:space="preserve">criticised </w:t>
      </w:r>
      <w:r w:rsidR="003F7CAC" w:rsidRPr="00277F4D">
        <w:rPr>
          <w:sz w:val="24"/>
          <w:szCs w:val="24"/>
        </w:rPr>
        <w:t xml:space="preserve">this as </w:t>
      </w:r>
      <w:r w:rsidR="004B0DB4" w:rsidRPr="00277F4D">
        <w:rPr>
          <w:sz w:val="24"/>
          <w:szCs w:val="24"/>
        </w:rPr>
        <w:t>a breach of human rights</w:t>
      </w:r>
      <w:r w:rsidR="00AA3044">
        <w:rPr>
          <w:sz w:val="24"/>
          <w:szCs w:val="24"/>
        </w:rPr>
        <w:t xml:space="preserve"> </w:t>
      </w:r>
      <w:r w:rsidR="004B0DB4" w:rsidRPr="00277F4D">
        <w:rPr>
          <w:sz w:val="24"/>
          <w:szCs w:val="24"/>
        </w:rPr>
        <w:t>(Cardwell, 2020)</w:t>
      </w:r>
      <w:r w:rsidR="007A66D9" w:rsidRPr="00277F4D">
        <w:rPr>
          <w:sz w:val="24"/>
          <w:szCs w:val="24"/>
        </w:rPr>
        <w:t>.</w:t>
      </w:r>
      <w:r w:rsidR="003F7CAC" w:rsidRPr="00277F4D">
        <w:rPr>
          <w:sz w:val="24"/>
          <w:szCs w:val="24"/>
        </w:rPr>
        <w:t xml:space="preserve"> </w:t>
      </w:r>
      <w:r w:rsidR="00AA3044">
        <w:rPr>
          <w:sz w:val="24"/>
          <w:szCs w:val="24"/>
        </w:rPr>
        <w:t>T</w:t>
      </w:r>
      <w:r w:rsidR="00277F4D">
        <w:rPr>
          <w:sz w:val="24"/>
          <w:szCs w:val="24"/>
        </w:rPr>
        <w:t xml:space="preserve">he Covid-19 Income Relief Payment </w:t>
      </w:r>
      <w:r w:rsidR="00562169">
        <w:rPr>
          <w:sz w:val="24"/>
          <w:szCs w:val="24"/>
        </w:rPr>
        <w:t xml:space="preserve">was also considered a possible breach of children’s rights, as it was based not on children’s needs but on how and when jobs were lost (Children’s Convention Monitoring Group, 2021). </w:t>
      </w:r>
      <w:r w:rsidR="00562169" w:rsidRPr="003F7CAC">
        <w:rPr>
          <w:sz w:val="24"/>
          <w:szCs w:val="24"/>
        </w:rPr>
        <w:t xml:space="preserve">The omission of benefit recipients from those eligible for </w:t>
      </w:r>
      <w:r w:rsidR="00610FCB">
        <w:rPr>
          <w:sz w:val="24"/>
          <w:szCs w:val="24"/>
        </w:rPr>
        <w:t xml:space="preserve">this </w:t>
      </w:r>
      <w:r w:rsidR="00610FCB">
        <w:rPr>
          <w:sz w:val="24"/>
          <w:szCs w:val="24"/>
        </w:rPr>
        <w:lastRenderedPageBreak/>
        <w:t xml:space="preserve">payment </w:t>
      </w:r>
      <w:r w:rsidR="00562169" w:rsidRPr="003F7CAC">
        <w:rPr>
          <w:sz w:val="24"/>
          <w:szCs w:val="24"/>
        </w:rPr>
        <w:t>“had a significant, negative impact</w:t>
      </w:r>
      <w:r w:rsidR="00562169">
        <w:rPr>
          <w:sz w:val="24"/>
          <w:szCs w:val="24"/>
        </w:rPr>
        <w:t>”</w:t>
      </w:r>
      <w:r w:rsidR="00562169" w:rsidRPr="003F7CAC">
        <w:rPr>
          <w:sz w:val="24"/>
          <w:szCs w:val="24"/>
        </w:rPr>
        <w:t xml:space="preserve"> on the mental wellbeing of many in severe poverty (</w:t>
      </w:r>
      <w:proofErr w:type="spellStart"/>
      <w:r w:rsidR="00562169" w:rsidRPr="003F7CAC">
        <w:rPr>
          <w:sz w:val="24"/>
          <w:szCs w:val="24"/>
        </w:rPr>
        <w:t>Humpage</w:t>
      </w:r>
      <w:proofErr w:type="spellEnd"/>
      <w:r w:rsidR="00562169" w:rsidRPr="003F7CAC">
        <w:rPr>
          <w:sz w:val="24"/>
          <w:szCs w:val="24"/>
        </w:rPr>
        <w:t xml:space="preserve"> &amp; Moore, 2021).</w:t>
      </w:r>
      <w:r w:rsidR="00562169" w:rsidRPr="003F7CAC">
        <w:rPr>
          <w:rFonts w:ascii="Arial" w:hAnsi="Arial" w:cs="Arial"/>
          <w:color w:val="000000"/>
          <w:sz w:val="24"/>
          <w:szCs w:val="24"/>
        </w:rPr>
        <w:t xml:space="preserve"> </w:t>
      </w:r>
    </w:p>
    <w:p w14:paraId="05F1DFE9" w14:textId="725E695B" w:rsidR="001F722C" w:rsidRDefault="00610FCB" w:rsidP="001F722C">
      <w:pPr>
        <w:spacing w:after="120"/>
        <w:rPr>
          <w:sz w:val="24"/>
          <w:szCs w:val="24"/>
        </w:rPr>
      </w:pPr>
      <w:r>
        <w:rPr>
          <w:sz w:val="24"/>
          <w:szCs w:val="24"/>
        </w:rPr>
        <w:t>F</w:t>
      </w:r>
      <w:r w:rsidR="001F722C">
        <w:rPr>
          <w:sz w:val="24"/>
          <w:szCs w:val="24"/>
        </w:rPr>
        <w:t>inancial distress and food insecurity remained at elevated levels for the entire year to March 2021 compared to previous years, indicated by foodbank use, government supplementary assistance</w:t>
      </w:r>
      <w:r w:rsidR="0067310E">
        <w:rPr>
          <w:sz w:val="24"/>
          <w:szCs w:val="24"/>
        </w:rPr>
        <w:t xml:space="preserve"> and </w:t>
      </w:r>
      <w:r w:rsidR="001F722C">
        <w:rPr>
          <w:sz w:val="24"/>
          <w:szCs w:val="24"/>
        </w:rPr>
        <w:t>hardship assistance</w:t>
      </w:r>
      <w:r w:rsidR="0067310E">
        <w:rPr>
          <w:sz w:val="24"/>
          <w:szCs w:val="24"/>
        </w:rPr>
        <w:t>,</w:t>
      </w:r>
      <w:r w:rsidR="001F722C">
        <w:rPr>
          <w:sz w:val="24"/>
          <w:szCs w:val="24"/>
        </w:rPr>
        <w:t xml:space="preserve"> and the number of children in benefit-receiving households. MSD hardship assistance alone totalled 2.7 million transactions in the year to March 2021, totalling $860 million</w:t>
      </w:r>
      <w:r>
        <w:rPr>
          <w:sz w:val="24"/>
          <w:szCs w:val="24"/>
        </w:rPr>
        <w:t xml:space="preserve"> (MSD, 2021a)</w:t>
      </w:r>
      <w:r w:rsidR="001F722C">
        <w:rPr>
          <w:sz w:val="24"/>
          <w:szCs w:val="24"/>
        </w:rPr>
        <w:t xml:space="preserve">. </w:t>
      </w:r>
      <w:r>
        <w:rPr>
          <w:sz w:val="24"/>
          <w:szCs w:val="24"/>
        </w:rPr>
        <w:t>Modelling showed that c</w:t>
      </w:r>
      <w:r w:rsidR="001F722C">
        <w:rPr>
          <w:sz w:val="24"/>
          <w:szCs w:val="24"/>
        </w:rPr>
        <w:t xml:space="preserve">ore entitlements </w:t>
      </w:r>
      <w:r>
        <w:rPr>
          <w:sz w:val="24"/>
          <w:szCs w:val="24"/>
        </w:rPr>
        <w:t xml:space="preserve">alone would keep </w:t>
      </w:r>
      <w:r w:rsidR="001F722C">
        <w:rPr>
          <w:sz w:val="24"/>
          <w:szCs w:val="24"/>
        </w:rPr>
        <w:t xml:space="preserve">most children in benefit-receiving </w:t>
      </w:r>
      <w:r w:rsidR="00C32440">
        <w:rPr>
          <w:sz w:val="24"/>
          <w:szCs w:val="24"/>
        </w:rPr>
        <w:t xml:space="preserve">model </w:t>
      </w:r>
      <w:r w:rsidR="001F722C">
        <w:rPr>
          <w:sz w:val="24"/>
          <w:szCs w:val="24"/>
        </w:rPr>
        <w:t xml:space="preserve">households in poverty, even with the doubled Winter Energy Payment. Shortfalls in the summer for </w:t>
      </w:r>
      <w:r w:rsidR="00095CB0">
        <w:rPr>
          <w:sz w:val="24"/>
          <w:szCs w:val="24"/>
        </w:rPr>
        <w:t xml:space="preserve">model households </w:t>
      </w:r>
      <w:r w:rsidR="001F722C">
        <w:rPr>
          <w:sz w:val="24"/>
          <w:szCs w:val="24"/>
        </w:rPr>
        <w:t xml:space="preserve">paying lower-quartile rent could reach over $200 a week (McAllister, 2020). </w:t>
      </w:r>
      <w:r w:rsidR="001F722C" w:rsidRPr="00277F4D">
        <w:rPr>
          <w:sz w:val="24"/>
          <w:szCs w:val="24"/>
        </w:rPr>
        <w:t xml:space="preserve">Annual inflation for people receiving benefits was almost three times higher than for all households overall </w:t>
      </w:r>
      <w:r w:rsidR="00AA3044">
        <w:rPr>
          <w:sz w:val="24"/>
          <w:szCs w:val="24"/>
        </w:rPr>
        <w:t xml:space="preserve">in </w:t>
      </w:r>
      <w:r w:rsidR="001F722C" w:rsidRPr="00277F4D">
        <w:rPr>
          <w:sz w:val="24"/>
          <w:szCs w:val="24"/>
        </w:rPr>
        <w:t>2020, a greater gap than in recent years, partly driven by higher rents</w:t>
      </w:r>
      <w:r w:rsidR="001F722C">
        <w:rPr>
          <w:sz w:val="24"/>
          <w:szCs w:val="24"/>
        </w:rPr>
        <w:t xml:space="preserve"> (</w:t>
      </w:r>
      <w:r w:rsidR="00594ACC">
        <w:rPr>
          <w:sz w:val="24"/>
          <w:szCs w:val="24"/>
        </w:rPr>
        <w:t>Stats NZ</w:t>
      </w:r>
      <w:r w:rsidR="001F722C">
        <w:rPr>
          <w:sz w:val="24"/>
          <w:szCs w:val="24"/>
        </w:rPr>
        <w:t>, 202</w:t>
      </w:r>
      <w:r w:rsidR="00A9427B">
        <w:rPr>
          <w:sz w:val="24"/>
          <w:szCs w:val="24"/>
        </w:rPr>
        <w:t>1a</w:t>
      </w:r>
      <w:r w:rsidR="001F722C">
        <w:rPr>
          <w:sz w:val="24"/>
          <w:szCs w:val="24"/>
        </w:rPr>
        <w:t xml:space="preserve">). </w:t>
      </w:r>
    </w:p>
    <w:p w14:paraId="348FC145" w14:textId="38154520" w:rsidR="00577420" w:rsidRPr="00D50093" w:rsidRDefault="00AA3044" w:rsidP="00AA3044">
      <w:pPr>
        <w:rPr>
          <w:color w:val="000000" w:themeColor="text1"/>
          <w:sz w:val="24"/>
          <w:szCs w:val="24"/>
          <w:highlight w:val="white"/>
        </w:rPr>
      </w:pPr>
      <w:r>
        <w:rPr>
          <w:iCs/>
          <w:color w:val="000000"/>
          <w:sz w:val="24"/>
          <w:szCs w:val="24"/>
        </w:rPr>
        <w:t xml:space="preserve">Young people aged </w:t>
      </w:r>
      <w:r w:rsidR="00577420" w:rsidRPr="00277F4D">
        <w:rPr>
          <w:iCs/>
          <w:color w:val="000000"/>
          <w:sz w:val="24"/>
          <w:szCs w:val="24"/>
        </w:rPr>
        <w:t xml:space="preserve">16 and 17 were specifically excluded from emergency accommodation, forcing some to stay in </w:t>
      </w:r>
      <w:r w:rsidR="00C339C0">
        <w:rPr>
          <w:iCs/>
          <w:color w:val="000000"/>
          <w:sz w:val="24"/>
          <w:szCs w:val="24"/>
        </w:rPr>
        <w:t xml:space="preserve">situations of </w:t>
      </w:r>
      <w:r w:rsidR="00577420" w:rsidRPr="00277F4D">
        <w:rPr>
          <w:iCs/>
          <w:color w:val="000000"/>
          <w:sz w:val="24"/>
          <w:szCs w:val="24"/>
        </w:rPr>
        <w:t>sexual exploit</w:t>
      </w:r>
      <w:r w:rsidR="00C339C0">
        <w:rPr>
          <w:iCs/>
          <w:color w:val="000000"/>
          <w:sz w:val="24"/>
          <w:szCs w:val="24"/>
        </w:rPr>
        <w:t>ation</w:t>
      </w:r>
      <w:r w:rsidR="00577420">
        <w:rPr>
          <w:iCs/>
          <w:color w:val="000000"/>
          <w:sz w:val="24"/>
          <w:szCs w:val="24"/>
        </w:rPr>
        <w:t xml:space="preserve">. This </w:t>
      </w:r>
      <w:r w:rsidR="00AE43C5">
        <w:rPr>
          <w:iCs/>
          <w:color w:val="000000"/>
          <w:sz w:val="24"/>
          <w:szCs w:val="24"/>
        </w:rPr>
        <w:t xml:space="preserve">may </w:t>
      </w:r>
      <w:r w:rsidR="00577420">
        <w:rPr>
          <w:iCs/>
          <w:color w:val="000000"/>
          <w:sz w:val="24"/>
          <w:szCs w:val="24"/>
        </w:rPr>
        <w:t xml:space="preserve">have been avoided if a Youth Homelessness Strategy had been in place, as </w:t>
      </w:r>
      <w:r>
        <w:rPr>
          <w:iCs/>
          <w:color w:val="000000"/>
          <w:sz w:val="24"/>
          <w:szCs w:val="24"/>
        </w:rPr>
        <w:t xml:space="preserve">the sector </w:t>
      </w:r>
      <w:r w:rsidR="00C339C0">
        <w:rPr>
          <w:iCs/>
          <w:color w:val="000000"/>
          <w:sz w:val="24"/>
          <w:szCs w:val="24"/>
        </w:rPr>
        <w:t xml:space="preserve">requested </w:t>
      </w:r>
      <w:r w:rsidR="00577420">
        <w:rPr>
          <w:iCs/>
          <w:color w:val="000000"/>
          <w:sz w:val="24"/>
          <w:szCs w:val="24"/>
        </w:rPr>
        <w:t>since at least 2018.</w:t>
      </w:r>
      <w:r>
        <w:rPr>
          <w:iCs/>
          <w:color w:val="000000"/>
          <w:sz w:val="24"/>
          <w:szCs w:val="24"/>
        </w:rPr>
        <w:t xml:space="preserve"> </w:t>
      </w:r>
      <w:r w:rsidR="00A9427B">
        <w:rPr>
          <w:iCs/>
          <w:color w:val="000000"/>
          <w:sz w:val="24"/>
          <w:szCs w:val="24"/>
        </w:rPr>
        <w:t xml:space="preserve">On the other hand, </w:t>
      </w:r>
      <w:r w:rsidR="00577420" w:rsidRPr="00D50093">
        <w:rPr>
          <w:color w:val="000000" w:themeColor="text1"/>
          <w:sz w:val="24"/>
          <w:szCs w:val="24"/>
        </w:rPr>
        <w:t xml:space="preserve">there were grave concerns about the “inhumane” state of emergency housing, including reports of </w:t>
      </w:r>
      <w:r w:rsidR="00577420" w:rsidRPr="00D50093">
        <w:rPr>
          <w:color w:val="000000" w:themeColor="text1"/>
          <w:sz w:val="24"/>
          <w:szCs w:val="24"/>
          <w:highlight w:val="white"/>
        </w:rPr>
        <w:t>intimidation of vulnerable families, women and children (</w:t>
      </w:r>
      <w:hyperlink r:id="rId19" w:history="1">
        <w:r w:rsidR="00577420" w:rsidRPr="00D50093">
          <w:rPr>
            <w:color w:val="000000" w:themeColor="text1"/>
            <w:sz w:val="24"/>
            <w:szCs w:val="24"/>
            <w:highlight w:val="white"/>
          </w:rPr>
          <w:t>Patterson, 27/04/21</w:t>
        </w:r>
      </w:hyperlink>
      <w:r w:rsidR="00577420" w:rsidRPr="00D50093">
        <w:rPr>
          <w:color w:val="000000" w:themeColor="text1"/>
          <w:sz w:val="24"/>
          <w:szCs w:val="24"/>
          <w:highlight w:val="white"/>
        </w:rPr>
        <w:t>).</w:t>
      </w:r>
      <w:r w:rsidR="00577420" w:rsidRPr="00D50093">
        <w:rPr>
          <w:color w:val="000000" w:themeColor="text1"/>
          <w:sz w:val="24"/>
          <w:szCs w:val="24"/>
        </w:rPr>
        <w:t xml:space="preserve"> The number of households with children </w:t>
      </w:r>
      <w:r w:rsidR="00055B7D" w:rsidRPr="00D50093">
        <w:rPr>
          <w:color w:val="000000" w:themeColor="text1"/>
          <w:sz w:val="24"/>
          <w:szCs w:val="24"/>
        </w:rPr>
        <w:t xml:space="preserve">waiting </w:t>
      </w:r>
      <w:r w:rsidR="00577420" w:rsidRPr="00D50093">
        <w:rPr>
          <w:color w:val="000000" w:themeColor="text1"/>
          <w:sz w:val="24"/>
          <w:szCs w:val="24"/>
        </w:rPr>
        <w:t xml:space="preserve">for social housing increased by 40% in the year to December 2020 to 9,599, representing </w:t>
      </w:r>
      <w:r w:rsidR="00055B7D" w:rsidRPr="00D50093">
        <w:rPr>
          <w:color w:val="000000" w:themeColor="text1"/>
          <w:sz w:val="24"/>
          <w:szCs w:val="24"/>
        </w:rPr>
        <w:t xml:space="preserve">around </w:t>
      </w:r>
      <w:r w:rsidR="00577420" w:rsidRPr="00D50093">
        <w:rPr>
          <w:color w:val="000000" w:themeColor="text1"/>
          <w:sz w:val="24"/>
          <w:szCs w:val="24"/>
        </w:rPr>
        <w:t xml:space="preserve">17,000 to 18,000 children. </w:t>
      </w:r>
      <w:r w:rsidRPr="00D50093">
        <w:rPr>
          <w:color w:val="000000" w:themeColor="text1"/>
          <w:sz w:val="24"/>
          <w:szCs w:val="24"/>
        </w:rPr>
        <w:t xml:space="preserve">In December, </w:t>
      </w:r>
      <w:r w:rsidR="00577420" w:rsidRPr="00D50093">
        <w:rPr>
          <w:color w:val="000000" w:themeColor="text1"/>
          <w:sz w:val="24"/>
          <w:szCs w:val="24"/>
        </w:rPr>
        <w:t xml:space="preserve">3885 children </w:t>
      </w:r>
      <w:r w:rsidRPr="00D50093">
        <w:rPr>
          <w:color w:val="000000" w:themeColor="text1"/>
          <w:sz w:val="24"/>
          <w:szCs w:val="24"/>
        </w:rPr>
        <w:t xml:space="preserve">were </w:t>
      </w:r>
      <w:r w:rsidR="00577420" w:rsidRPr="00D50093">
        <w:rPr>
          <w:color w:val="000000" w:themeColor="text1"/>
          <w:sz w:val="24"/>
          <w:szCs w:val="24"/>
        </w:rPr>
        <w:t>in emergency housing (mostly motels) (</w:t>
      </w:r>
      <w:hyperlink r:id="rId20" w:history="1">
        <w:r w:rsidR="00577420" w:rsidRPr="00D50093">
          <w:rPr>
            <w:color w:val="000000" w:themeColor="text1"/>
            <w:sz w:val="24"/>
            <w:szCs w:val="24"/>
          </w:rPr>
          <w:t>Coughlan, 28/04/21</w:t>
        </w:r>
      </w:hyperlink>
      <w:r w:rsidR="00577420" w:rsidRPr="00D50093">
        <w:rPr>
          <w:color w:val="000000" w:themeColor="text1"/>
          <w:sz w:val="24"/>
          <w:szCs w:val="24"/>
        </w:rPr>
        <w:t xml:space="preserve">), with 45% of them having </w:t>
      </w:r>
      <w:r w:rsidRPr="00D50093">
        <w:rPr>
          <w:color w:val="000000" w:themeColor="text1"/>
          <w:sz w:val="24"/>
          <w:szCs w:val="24"/>
        </w:rPr>
        <w:t xml:space="preserve">been </w:t>
      </w:r>
      <w:r w:rsidR="00577420" w:rsidRPr="00D50093">
        <w:rPr>
          <w:color w:val="000000" w:themeColor="text1"/>
          <w:sz w:val="24"/>
          <w:szCs w:val="24"/>
        </w:rPr>
        <w:t>there for 3 months</w:t>
      </w:r>
      <w:r w:rsidRPr="00D50093">
        <w:rPr>
          <w:color w:val="000000" w:themeColor="text1"/>
          <w:sz w:val="24"/>
          <w:szCs w:val="24"/>
        </w:rPr>
        <w:t xml:space="preserve"> or more</w:t>
      </w:r>
      <w:r w:rsidR="00577420" w:rsidRPr="00D50093">
        <w:rPr>
          <w:color w:val="000000" w:themeColor="text1"/>
          <w:sz w:val="24"/>
          <w:szCs w:val="24"/>
        </w:rPr>
        <w:t>.</w:t>
      </w:r>
      <w:r w:rsidR="00915805" w:rsidRPr="00D50093">
        <w:rPr>
          <w:color w:val="000000" w:themeColor="text1"/>
          <w:sz w:val="24"/>
          <w:szCs w:val="24"/>
        </w:rPr>
        <w:t xml:space="preserve"> By March 2021, that number had risen to 4368</w:t>
      </w:r>
      <w:r w:rsidR="00577420" w:rsidRPr="00D50093">
        <w:rPr>
          <w:color w:val="000000" w:themeColor="text1"/>
          <w:sz w:val="24"/>
          <w:szCs w:val="24"/>
        </w:rPr>
        <w:t xml:space="preserve"> </w:t>
      </w:r>
      <w:r w:rsidR="00915805" w:rsidRPr="00D50093">
        <w:rPr>
          <w:color w:val="000000" w:themeColor="text1"/>
          <w:sz w:val="24"/>
          <w:szCs w:val="24"/>
        </w:rPr>
        <w:t xml:space="preserve">children (an increase of 12% in </w:t>
      </w:r>
      <w:r w:rsidR="00C339C0">
        <w:rPr>
          <w:color w:val="000000" w:themeColor="text1"/>
          <w:sz w:val="24"/>
          <w:szCs w:val="24"/>
        </w:rPr>
        <w:t xml:space="preserve">3 </w:t>
      </w:r>
      <w:r w:rsidR="00915805" w:rsidRPr="00D50093">
        <w:rPr>
          <w:color w:val="000000" w:themeColor="text1"/>
          <w:sz w:val="24"/>
          <w:szCs w:val="24"/>
        </w:rPr>
        <w:t>months) (Blake-</w:t>
      </w:r>
      <w:proofErr w:type="spellStart"/>
      <w:r w:rsidR="00915805" w:rsidRPr="00D50093">
        <w:rPr>
          <w:color w:val="000000" w:themeColor="text1"/>
          <w:sz w:val="24"/>
          <w:szCs w:val="24"/>
        </w:rPr>
        <w:t>Persen</w:t>
      </w:r>
      <w:proofErr w:type="spellEnd"/>
      <w:r w:rsidR="00915805" w:rsidRPr="00D50093">
        <w:rPr>
          <w:color w:val="000000" w:themeColor="text1"/>
          <w:sz w:val="24"/>
          <w:szCs w:val="24"/>
        </w:rPr>
        <w:t>, 05/07/21).</w:t>
      </w:r>
    </w:p>
    <w:p w14:paraId="239BA0D3" w14:textId="480CF2C6" w:rsidR="00C019B2" w:rsidRPr="00D50093" w:rsidRDefault="00A9427B" w:rsidP="00C019B2">
      <w:pPr>
        <w:spacing w:after="120"/>
        <w:rPr>
          <w:color w:val="000000" w:themeColor="text1"/>
          <w:sz w:val="24"/>
          <w:szCs w:val="24"/>
        </w:rPr>
      </w:pPr>
      <w:r w:rsidRPr="00D50093">
        <w:rPr>
          <w:color w:val="000000" w:themeColor="text1"/>
          <w:sz w:val="24"/>
          <w:szCs w:val="24"/>
        </w:rPr>
        <w:t>Compared to 2019, c</w:t>
      </w:r>
      <w:r w:rsidR="00C019B2" w:rsidRPr="00D50093">
        <w:rPr>
          <w:color w:val="000000" w:themeColor="text1"/>
          <w:sz w:val="24"/>
          <w:szCs w:val="24"/>
        </w:rPr>
        <w:t xml:space="preserve">hronic </w:t>
      </w:r>
      <w:r w:rsidRPr="00D50093">
        <w:rPr>
          <w:color w:val="000000" w:themeColor="text1"/>
          <w:sz w:val="24"/>
          <w:szCs w:val="24"/>
        </w:rPr>
        <w:t xml:space="preserve">school </w:t>
      </w:r>
      <w:r w:rsidR="00C019B2" w:rsidRPr="00D50093">
        <w:rPr>
          <w:color w:val="000000" w:themeColor="text1"/>
          <w:sz w:val="24"/>
          <w:szCs w:val="24"/>
        </w:rPr>
        <w:t xml:space="preserve">absence increased more sharply </w:t>
      </w:r>
      <w:r w:rsidRPr="00D50093">
        <w:rPr>
          <w:color w:val="000000" w:themeColor="text1"/>
          <w:sz w:val="24"/>
          <w:szCs w:val="24"/>
        </w:rPr>
        <w:t xml:space="preserve">in low-decile schools </w:t>
      </w:r>
      <w:r w:rsidR="00C019B2" w:rsidRPr="00D50093">
        <w:rPr>
          <w:color w:val="000000" w:themeColor="text1"/>
          <w:sz w:val="24"/>
          <w:szCs w:val="24"/>
        </w:rPr>
        <w:t>than in high</w:t>
      </w:r>
      <w:r w:rsidRPr="00D50093">
        <w:rPr>
          <w:color w:val="000000" w:themeColor="text1"/>
          <w:sz w:val="24"/>
          <w:szCs w:val="24"/>
        </w:rPr>
        <w:t>-</w:t>
      </w:r>
      <w:r w:rsidR="00C019B2" w:rsidRPr="00D50093">
        <w:rPr>
          <w:color w:val="000000" w:themeColor="text1"/>
          <w:sz w:val="24"/>
          <w:szCs w:val="24"/>
        </w:rPr>
        <w:t xml:space="preserve">decile schools, and stayed </w:t>
      </w:r>
      <w:r w:rsidRPr="00D50093">
        <w:rPr>
          <w:color w:val="000000" w:themeColor="text1"/>
          <w:sz w:val="24"/>
          <w:szCs w:val="24"/>
        </w:rPr>
        <w:t xml:space="preserve">elevated in low-decile schools </w:t>
      </w:r>
      <w:r w:rsidR="00C019B2" w:rsidRPr="00D50093">
        <w:rPr>
          <w:color w:val="000000" w:themeColor="text1"/>
          <w:sz w:val="24"/>
          <w:szCs w:val="24"/>
        </w:rPr>
        <w:t>for longer. The increase in chronic absence was highest for Māori and Pacific students attending lower decile schools</w:t>
      </w:r>
      <w:r w:rsidR="007946D4">
        <w:rPr>
          <w:color w:val="000000" w:themeColor="text1"/>
          <w:sz w:val="24"/>
          <w:szCs w:val="24"/>
        </w:rPr>
        <w:t xml:space="preserve"> (</w:t>
      </w:r>
      <w:proofErr w:type="spellStart"/>
      <w:r w:rsidR="007946D4">
        <w:rPr>
          <w:color w:val="000000" w:themeColor="text1"/>
          <w:sz w:val="24"/>
          <w:szCs w:val="24"/>
        </w:rPr>
        <w:t>Min.Ed</w:t>
      </w:r>
      <w:proofErr w:type="spellEnd"/>
      <w:r w:rsidR="007946D4">
        <w:rPr>
          <w:color w:val="000000" w:themeColor="text1"/>
          <w:sz w:val="24"/>
          <w:szCs w:val="24"/>
        </w:rPr>
        <w:t>, 2020).</w:t>
      </w:r>
      <w:r w:rsidR="00C019B2" w:rsidRPr="00D50093">
        <w:rPr>
          <w:color w:val="000000" w:themeColor="text1"/>
          <w:sz w:val="24"/>
          <w:szCs w:val="24"/>
        </w:rPr>
        <w:t xml:space="preserve"> Surveys suggest approximately 34,000 children had no access to the internet during </w:t>
      </w:r>
      <w:r w:rsidR="0023086A" w:rsidRPr="00D50093">
        <w:rPr>
          <w:color w:val="000000" w:themeColor="text1"/>
          <w:sz w:val="24"/>
          <w:szCs w:val="24"/>
        </w:rPr>
        <w:t xml:space="preserve">the initial </w:t>
      </w:r>
      <w:r w:rsidR="00C019B2" w:rsidRPr="00D50093">
        <w:rPr>
          <w:color w:val="000000" w:themeColor="text1"/>
          <w:sz w:val="24"/>
          <w:szCs w:val="24"/>
        </w:rPr>
        <w:t xml:space="preserve">lockdown, with </w:t>
      </w:r>
      <w:proofErr w:type="spellStart"/>
      <w:r w:rsidR="00C019B2" w:rsidRPr="00D50093">
        <w:rPr>
          <w:color w:val="000000" w:themeColor="text1"/>
          <w:sz w:val="24"/>
          <w:szCs w:val="24"/>
        </w:rPr>
        <w:t>tamariki</w:t>
      </w:r>
      <w:proofErr w:type="spellEnd"/>
      <w:r w:rsidR="00C019B2" w:rsidRPr="00D50093">
        <w:rPr>
          <w:color w:val="000000" w:themeColor="text1"/>
          <w:sz w:val="24"/>
          <w:szCs w:val="24"/>
        </w:rPr>
        <w:t xml:space="preserve"> and </w:t>
      </w:r>
      <w:proofErr w:type="spellStart"/>
      <w:r w:rsidR="00C019B2" w:rsidRPr="00D50093">
        <w:rPr>
          <w:color w:val="000000" w:themeColor="text1"/>
          <w:sz w:val="24"/>
          <w:szCs w:val="24"/>
        </w:rPr>
        <w:t>rangatahi</w:t>
      </w:r>
      <w:proofErr w:type="spellEnd"/>
      <w:r w:rsidR="00C019B2" w:rsidRPr="00D50093">
        <w:rPr>
          <w:color w:val="000000" w:themeColor="text1"/>
          <w:sz w:val="24"/>
          <w:szCs w:val="24"/>
        </w:rPr>
        <w:t xml:space="preserve"> Māori more likely not to have access (</w:t>
      </w:r>
      <w:hyperlink r:id="rId21" w:history="1">
        <w:r w:rsidR="00C019B2" w:rsidRPr="00D50093">
          <w:rPr>
            <w:color w:val="000000" w:themeColor="text1"/>
            <w:sz w:val="24"/>
            <w:szCs w:val="24"/>
          </w:rPr>
          <w:t>OCC report, 2020</w:t>
        </w:r>
      </w:hyperlink>
      <w:r w:rsidR="00C019B2" w:rsidRPr="00D50093">
        <w:rPr>
          <w:color w:val="000000" w:themeColor="text1"/>
          <w:sz w:val="24"/>
          <w:szCs w:val="24"/>
        </w:rPr>
        <w:t xml:space="preserve">). However, one positive </w:t>
      </w:r>
      <w:r w:rsidR="00E72BDE" w:rsidRPr="00D50093">
        <w:rPr>
          <w:color w:val="000000" w:themeColor="text1"/>
          <w:sz w:val="24"/>
          <w:szCs w:val="24"/>
        </w:rPr>
        <w:t xml:space="preserve">outcome </w:t>
      </w:r>
      <w:r w:rsidR="00C019B2" w:rsidRPr="00D50093">
        <w:rPr>
          <w:color w:val="000000" w:themeColor="text1"/>
          <w:sz w:val="24"/>
          <w:szCs w:val="24"/>
        </w:rPr>
        <w:t>was that low</w:t>
      </w:r>
      <w:r w:rsidRPr="00D50093">
        <w:rPr>
          <w:color w:val="000000" w:themeColor="text1"/>
          <w:sz w:val="24"/>
          <w:szCs w:val="24"/>
        </w:rPr>
        <w:t>-</w:t>
      </w:r>
      <w:r w:rsidR="00C019B2" w:rsidRPr="00D50093">
        <w:rPr>
          <w:color w:val="000000" w:themeColor="text1"/>
          <w:sz w:val="24"/>
          <w:szCs w:val="24"/>
        </w:rPr>
        <w:t>decile schools overall had good levels of NCEA attainment compared to previous years (assisted by a Covid-</w:t>
      </w:r>
      <w:r w:rsidR="009D3F9E" w:rsidRPr="00D50093">
        <w:rPr>
          <w:color w:val="000000" w:themeColor="text1"/>
          <w:sz w:val="24"/>
          <w:szCs w:val="24"/>
        </w:rPr>
        <w:t>19-</w:t>
      </w:r>
      <w:r w:rsidR="00C019B2" w:rsidRPr="00D50093">
        <w:rPr>
          <w:color w:val="000000" w:themeColor="text1"/>
          <w:sz w:val="24"/>
          <w:szCs w:val="24"/>
        </w:rPr>
        <w:t>related change to credits calculation), and for most qualifications the attainment rate gap closed between low and mid/high decile schools</w:t>
      </w:r>
      <w:r w:rsidRPr="00D50093">
        <w:rPr>
          <w:color w:val="000000" w:themeColor="text1"/>
          <w:sz w:val="24"/>
          <w:szCs w:val="24"/>
        </w:rPr>
        <w:t xml:space="preserve"> (</w:t>
      </w:r>
      <w:hyperlink r:id="rId22" w:history="1">
        <w:r w:rsidRPr="00D50093">
          <w:rPr>
            <w:color w:val="000000" w:themeColor="text1"/>
            <w:sz w:val="24"/>
            <w:szCs w:val="24"/>
          </w:rPr>
          <w:t>NZQA, 2021</w:t>
        </w:r>
      </w:hyperlink>
      <w:r w:rsidRPr="00D50093">
        <w:rPr>
          <w:color w:val="000000" w:themeColor="text1"/>
          <w:sz w:val="24"/>
          <w:szCs w:val="24"/>
        </w:rPr>
        <w:t>)</w:t>
      </w:r>
      <w:r w:rsidR="00C019B2" w:rsidRPr="00D50093">
        <w:rPr>
          <w:color w:val="000000" w:themeColor="text1"/>
          <w:sz w:val="24"/>
          <w:szCs w:val="24"/>
        </w:rPr>
        <w:t>.</w:t>
      </w:r>
    </w:p>
    <w:p w14:paraId="287B60E2" w14:textId="11026E66" w:rsidR="00150FA9" w:rsidRDefault="00150FA9" w:rsidP="00150FA9">
      <w:pPr>
        <w:rPr>
          <w:color w:val="000000" w:themeColor="text1"/>
          <w:sz w:val="24"/>
          <w:szCs w:val="24"/>
        </w:rPr>
      </w:pPr>
      <w:r>
        <w:rPr>
          <w:sz w:val="24"/>
          <w:szCs w:val="24"/>
        </w:rPr>
        <w:t xml:space="preserve">Between </w:t>
      </w:r>
      <w:r w:rsidRPr="001F722C">
        <w:rPr>
          <w:sz w:val="24"/>
          <w:szCs w:val="24"/>
        </w:rPr>
        <w:t>2018</w:t>
      </w:r>
      <w:r>
        <w:rPr>
          <w:sz w:val="24"/>
          <w:szCs w:val="24"/>
        </w:rPr>
        <w:t xml:space="preserve"> and </w:t>
      </w:r>
      <w:r w:rsidRPr="001F722C">
        <w:rPr>
          <w:sz w:val="24"/>
          <w:szCs w:val="24"/>
        </w:rPr>
        <w:t>mid</w:t>
      </w:r>
      <w:r w:rsidR="0023086A">
        <w:rPr>
          <w:sz w:val="24"/>
          <w:szCs w:val="24"/>
        </w:rPr>
        <w:t>-</w:t>
      </w:r>
      <w:r w:rsidRPr="001F722C">
        <w:rPr>
          <w:sz w:val="24"/>
          <w:szCs w:val="24"/>
        </w:rPr>
        <w:t>2020</w:t>
      </w:r>
      <w:r>
        <w:rPr>
          <w:sz w:val="24"/>
          <w:szCs w:val="24"/>
        </w:rPr>
        <w:t>,</w:t>
      </w:r>
      <w:r w:rsidRPr="001F722C">
        <w:rPr>
          <w:sz w:val="24"/>
          <w:szCs w:val="24"/>
        </w:rPr>
        <w:t xml:space="preserve"> gaps </w:t>
      </w:r>
      <w:r>
        <w:rPr>
          <w:sz w:val="24"/>
          <w:szCs w:val="24"/>
        </w:rPr>
        <w:t xml:space="preserve">grew </w:t>
      </w:r>
      <w:r w:rsidRPr="001F722C">
        <w:rPr>
          <w:sz w:val="24"/>
          <w:szCs w:val="24"/>
        </w:rPr>
        <w:t xml:space="preserve">between </w:t>
      </w:r>
      <w:sdt>
        <w:sdtPr>
          <w:rPr>
            <w:sz w:val="24"/>
            <w:szCs w:val="24"/>
          </w:rPr>
          <w:tag w:val="goog_rdk_54"/>
          <w:id w:val="1815373979"/>
        </w:sdtPr>
        <w:sdtEndPr/>
        <w:sdtContent/>
      </w:sdt>
      <w:r w:rsidRPr="001F722C">
        <w:rPr>
          <w:sz w:val="24"/>
          <w:szCs w:val="24"/>
        </w:rPr>
        <w:t>low</w:t>
      </w:r>
      <w:r>
        <w:rPr>
          <w:sz w:val="24"/>
          <w:szCs w:val="24"/>
        </w:rPr>
        <w:t>-</w:t>
      </w:r>
      <w:r w:rsidRPr="001F722C">
        <w:rPr>
          <w:sz w:val="24"/>
          <w:szCs w:val="24"/>
        </w:rPr>
        <w:t>decile and high</w:t>
      </w:r>
      <w:r>
        <w:rPr>
          <w:sz w:val="24"/>
          <w:szCs w:val="24"/>
        </w:rPr>
        <w:t>-</w:t>
      </w:r>
      <w:r w:rsidRPr="001F722C">
        <w:rPr>
          <w:sz w:val="24"/>
          <w:szCs w:val="24"/>
        </w:rPr>
        <w:t>decile secondary school</w:t>
      </w:r>
      <w:r>
        <w:rPr>
          <w:sz w:val="24"/>
          <w:szCs w:val="24"/>
        </w:rPr>
        <w:t xml:space="preserve"> students’ </w:t>
      </w:r>
      <w:r w:rsidRPr="001F722C">
        <w:rPr>
          <w:sz w:val="24"/>
          <w:szCs w:val="24"/>
        </w:rPr>
        <w:t>perceptions of getting enough family/</w:t>
      </w:r>
      <w:proofErr w:type="spellStart"/>
      <w:r w:rsidRPr="001F722C">
        <w:rPr>
          <w:sz w:val="24"/>
          <w:szCs w:val="24"/>
        </w:rPr>
        <w:t>whānau</w:t>
      </w:r>
      <w:proofErr w:type="spellEnd"/>
      <w:r w:rsidRPr="001F722C">
        <w:rPr>
          <w:sz w:val="24"/>
          <w:szCs w:val="24"/>
        </w:rPr>
        <w:t xml:space="preserve"> time, having fun, feeling safe at home and in the neighbourhood, having good friends and feeling fit and healthy</w:t>
      </w:r>
      <w:r>
        <w:rPr>
          <w:sz w:val="24"/>
          <w:szCs w:val="24"/>
        </w:rPr>
        <w:t xml:space="preserve"> (OCC, 2020)</w:t>
      </w:r>
      <w:r w:rsidRPr="001F722C">
        <w:rPr>
          <w:sz w:val="24"/>
          <w:szCs w:val="24"/>
        </w:rPr>
        <w:t xml:space="preserve">. Inequity of loneliness has also increased for the adults in </w:t>
      </w:r>
      <w:r w:rsidRPr="00492F48">
        <w:rPr>
          <w:color w:val="000000" w:themeColor="text1"/>
          <w:sz w:val="24"/>
          <w:szCs w:val="24"/>
        </w:rPr>
        <w:t>children’s lives</w:t>
      </w:r>
      <w:r>
        <w:rPr>
          <w:color w:val="000000" w:themeColor="text1"/>
          <w:sz w:val="24"/>
          <w:szCs w:val="24"/>
        </w:rPr>
        <w:t xml:space="preserve"> (Walker, 2021)</w:t>
      </w:r>
      <w:r w:rsidRPr="00492F48">
        <w:rPr>
          <w:color w:val="000000" w:themeColor="text1"/>
          <w:sz w:val="24"/>
          <w:szCs w:val="24"/>
        </w:rPr>
        <w:t xml:space="preserve">. </w:t>
      </w:r>
      <w:r w:rsidR="007946D4" w:rsidRPr="007946D4">
        <w:rPr>
          <w:color w:val="000000" w:themeColor="text1"/>
          <w:sz w:val="24"/>
          <w:szCs w:val="24"/>
        </w:rPr>
        <w:t xml:space="preserve">Women’s Refuge </w:t>
      </w:r>
      <w:r w:rsidR="007946D4">
        <w:rPr>
          <w:color w:val="000000" w:themeColor="text1"/>
          <w:sz w:val="24"/>
          <w:szCs w:val="24"/>
        </w:rPr>
        <w:t xml:space="preserve">reported a surge in demand </w:t>
      </w:r>
      <w:r w:rsidR="007946D4" w:rsidRPr="007946D4">
        <w:rPr>
          <w:color w:val="000000" w:themeColor="text1"/>
          <w:sz w:val="24"/>
          <w:szCs w:val="24"/>
        </w:rPr>
        <w:t xml:space="preserve">of about 30 per cent more than normal </w:t>
      </w:r>
      <w:r w:rsidR="007946D4">
        <w:rPr>
          <w:color w:val="000000" w:themeColor="text1"/>
          <w:sz w:val="24"/>
          <w:szCs w:val="24"/>
        </w:rPr>
        <w:t xml:space="preserve">for their services </w:t>
      </w:r>
      <w:r w:rsidR="007946D4" w:rsidRPr="007946D4">
        <w:rPr>
          <w:color w:val="000000" w:themeColor="text1"/>
          <w:sz w:val="24"/>
          <w:szCs w:val="24"/>
        </w:rPr>
        <w:t xml:space="preserve">during </w:t>
      </w:r>
      <w:r w:rsidR="007946D4">
        <w:rPr>
          <w:color w:val="000000" w:themeColor="text1"/>
          <w:sz w:val="24"/>
          <w:szCs w:val="24"/>
        </w:rPr>
        <w:t xml:space="preserve">initial </w:t>
      </w:r>
      <w:r w:rsidR="007946D4" w:rsidRPr="007946D4">
        <w:rPr>
          <w:color w:val="000000" w:themeColor="text1"/>
          <w:sz w:val="24"/>
          <w:szCs w:val="24"/>
        </w:rPr>
        <w:t>lockdown</w:t>
      </w:r>
      <w:r w:rsidR="007946D4">
        <w:rPr>
          <w:color w:val="000000" w:themeColor="text1"/>
          <w:sz w:val="24"/>
          <w:szCs w:val="24"/>
        </w:rPr>
        <w:t xml:space="preserve"> (Franks, 07/10/20).</w:t>
      </w:r>
      <w:r w:rsidRPr="00492F48">
        <w:rPr>
          <w:color w:val="000000" w:themeColor="text1"/>
          <w:sz w:val="24"/>
          <w:szCs w:val="24"/>
        </w:rPr>
        <w:t xml:space="preserve"> </w:t>
      </w:r>
    </w:p>
    <w:p w14:paraId="20407E9E" w14:textId="20C68AE4" w:rsidR="00150FA9" w:rsidRDefault="00150FA9" w:rsidP="00150FA9">
      <w:pPr>
        <w:rPr>
          <w:sz w:val="24"/>
          <w:szCs w:val="24"/>
        </w:rPr>
      </w:pPr>
      <w:r>
        <w:rPr>
          <w:sz w:val="24"/>
          <w:szCs w:val="24"/>
        </w:rPr>
        <w:t>Concerningly, child immunisation rates decreased overall, and decreased faster in the most deprived quintile than for children in general (</w:t>
      </w:r>
      <w:proofErr w:type="spellStart"/>
      <w:r>
        <w:rPr>
          <w:sz w:val="24"/>
          <w:szCs w:val="24"/>
        </w:rPr>
        <w:t>MoH</w:t>
      </w:r>
      <w:proofErr w:type="spellEnd"/>
      <w:r>
        <w:rPr>
          <w:sz w:val="24"/>
          <w:szCs w:val="24"/>
        </w:rPr>
        <w:t>, 2021).</w:t>
      </w:r>
      <w:r w:rsidRPr="00022FCC">
        <w:rPr>
          <w:color w:val="000000"/>
          <w:sz w:val="24"/>
          <w:szCs w:val="24"/>
        </w:rPr>
        <w:t xml:space="preserve"> </w:t>
      </w:r>
      <w:r>
        <w:rPr>
          <w:color w:val="000000"/>
          <w:sz w:val="24"/>
          <w:szCs w:val="24"/>
        </w:rPr>
        <w:t xml:space="preserve">One positive </w:t>
      </w:r>
      <w:r w:rsidR="0023086A">
        <w:rPr>
          <w:color w:val="000000"/>
          <w:sz w:val="24"/>
          <w:szCs w:val="24"/>
        </w:rPr>
        <w:t>outcome</w:t>
      </w:r>
      <w:r w:rsidR="00DB4F4D">
        <w:rPr>
          <w:color w:val="000000"/>
          <w:sz w:val="24"/>
          <w:szCs w:val="24"/>
        </w:rPr>
        <w:t xml:space="preserve"> </w:t>
      </w:r>
      <w:r>
        <w:rPr>
          <w:color w:val="000000"/>
          <w:sz w:val="24"/>
          <w:szCs w:val="24"/>
        </w:rPr>
        <w:t>of Covid-</w:t>
      </w:r>
      <w:r w:rsidR="009D3F9E">
        <w:rPr>
          <w:color w:val="000000"/>
          <w:sz w:val="24"/>
          <w:szCs w:val="24"/>
        </w:rPr>
        <w:t>19-</w:t>
      </w:r>
      <w:r>
        <w:rPr>
          <w:color w:val="000000"/>
          <w:sz w:val="24"/>
          <w:szCs w:val="24"/>
        </w:rPr>
        <w:t xml:space="preserve">related health precautions was that hospitalisations of young children with respiratory </w:t>
      </w:r>
      <w:r>
        <w:rPr>
          <w:color w:val="000000"/>
          <w:sz w:val="24"/>
          <w:szCs w:val="24"/>
        </w:rPr>
        <w:lastRenderedPageBreak/>
        <w:t xml:space="preserve">infections temporarily reduced. However, </w:t>
      </w:r>
      <w:r>
        <w:rPr>
          <w:sz w:val="24"/>
          <w:szCs w:val="24"/>
        </w:rPr>
        <w:t xml:space="preserve">hospitalisations of children with rheumatic fever </w:t>
      </w:r>
      <w:r>
        <w:rPr>
          <w:color w:val="000000"/>
          <w:sz w:val="24"/>
          <w:szCs w:val="24"/>
        </w:rPr>
        <w:t>–</w:t>
      </w:r>
      <w:r w:rsidR="00C12DF7">
        <w:rPr>
          <w:color w:val="000000"/>
          <w:sz w:val="24"/>
          <w:szCs w:val="24"/>
        </w:rPr>
        <w:t xml:space="preserve">associated with household crowding - </w:t>
      </w:r>
      <w:r>
        <w:rPr>
          <w:sz w:val="24"/>
          <w:szCs w:val="24"/>
        </w:rPr>
        <w:t>increased in 2020</w:t>
      </w:r>
      <w:r w:rsidR="007946D4">
        <w:rPr>
          <w:sz w:val="24"/>
          <w:szCs w:val="24"/>
        </w:rPr>
        <w:t xml:space="preserve"> (Duncanson et al, 2020)</w:t>
      </w:r>
      <w:r w:rsidR="00C12DF7">
        <w:rPr>
          <w:sz w:val="24"/>
          <w:szCs w:val="24"/>
        </w:rPr>
        <w:t>.</w:t>
      </w:r>
    </w:p>
    <w:p w14:paraId="46841827" w14:textId="0BC07698" w:rsidR="008048C0" w:rsidRPr="00D50093" w:rsidRDefault="00150FA9" w:rsidP="008048C0">
      <w:pPr>
        <w:spacing w:after="120"/>
        <w:rPr>
          <w:color w:val="000000" w:themeColor="text1"/>
          <w:sz w:val="24"/>
          <w:szCs w:val="24"/>
        </w:rPr>
      </w:pPr>
      <w:r>
        <w:rPr>
          <w:sz w:val="24"/>
          <w:szCs w:val="24"/>
        </w:rPr>
        <w:t xml:space="preserve">Along with </w:t>
      </w:r>
      <w:proofErr w:type="spellStart"/>
      <w:r>
        <w:rPr>
          <w:sz w:val="24"/>
          <w:szCs w:val="24"/>
        </w:rPr>
        <w:t>tamariki</w:t>
      </w:r>
      <w:proofErr w:type="spellEnd"/>
      <w:r>
        <w:rPr>
          <w:sz w:val="24"/>
          <w:szCs w:val="24"/>
        </w:rPr>
        <w:t xml:space="preserve"> Māori, heavy burdens were inequitably pushed onto Pacific children, children with disabilities, and children in sole parent families</w:t>
      </w:r>
      <w:r w:rsidR="00670F21">
        <w:rPr>
          <w:sz w:val="24"/>
          <w:szCs w:val="24"/>
        </w:rPr>
        <w:t>, among other minorities</w:t>
      </w:r>
      <w:r>
        <w:rPr>
          <w:sz w:val="24"/>
          <w:szCs w:val="24"/>
        </w:rPr>
        <w:t xml:space="preserve">. </w:t>
      </w:r>
      <w:r w:rsidR="0023086A">
        <w:rPr>
          <w:sz w:val="24"/>
          <w:szCs w:val="24"/>
        </w:rPr>
        <w:t xml:space="preserve">Modelling suggests </w:t>
      </w:r>
      <w:r w:rsidR="00204210">
        <w:rPr>
          <w:sz w:val="24"/>
          <w:szCs w:val="24"/>
        </w:rPr>
        <w:t>Pacific children</w:t>
      </w:r>
      <w:r w:rsidR="0006727B">
        <w:rPr>
          <w:sz w:val="24"/>
          <w:szCs w:val="24"/>
        </w:rPr>
        <w:t xml:space="preserve">, like </w:t>
      </w:r>
      <w:proofErr w:type="spellStart"/>
      <w:r w:rsidR="0006727B">
        <w:rPr>
          <w:sz w:val="24"/>
          <w:szCs w:val="24"/>
        </w:rPr>
        <w:t>tamariki</w:t>
      </w:r>
      <w:proofErr w:type="spellEnd"/>
      <w:r w:rsidR="0006727B">
        <w:rPr>
          <w:sz w:val="24"/>
          <w:szCs w:val="24"/>
        </w:rPr>
        <w:t xml:space="preserve"> Māori,</w:t>
      </w:r>
      <w:r w:rsidR="00204210">
        <w:rPr>
          <w:sz w:val="24"/>
          <w:szCs w:val="24"/>
        </w:rPr>
        <w:t xml:space="preserve"> </w:t>
      </w:r>
      <w:r w:rsidR="009772F6">
        <w:rPr>
          <w:sz w:val="24"/>
          <w:szCs w:val="24"/>
        </w:rPr>
        <w:t xml:space="preserve">are around </w:t>
      </w:r>
      <w:r w:rsidR="00204210">
        <w:rPr>
          <w:sz w:val="24"/>
          <w:szCs w:val="24"/>
        </w:rPr>
        <w:t xml:space="preserve">2.5 </w:t>
      </w:r>
      <w:r w:rsidR="0006727B">
        <w:rPr>
          <w:sz w:val="24"/>
          <w:szCs w:val="24"/>
        </w:rPr>
        <w:t xml:space="preserve">to 3 </w:t>
      </w:r>
      <w:r w:rsidR="00204210" w:rsidRPr="00D50093">
        <w:rPr>
          <w:color w:val="000000" w:themeColor="text1"/>
          <w:sz w:val="24"/>
          <w:szCs w:val="24"/>
        </w:rPr>
        <w:t xml:space="preserve">times more likely than </w:t>
      </w:r>
      <w:proofErr w:type="spellStart"/>
      <w:r w:rsidR="00204210" w:rsidRPr="00D50093">
        <w:rPr>
          <w:color w:val="000000" w:themeColor="text1"/>
          <w:sz w:val="24"/>
          <w:szCs w:val="24"/>
        </w:rPr>
        <w:t>Pākehā</w:t>
      </w:r>
      <w:proofErr w:type="spellEnd"/>
      <w:r w:rsidR="00204210" w:rsidRPr="00D50093">
        <w:rPr>
          <w:color w:val="000000" w:themeColor="text1"/>
          <w:sz w:val="24"/>
          <w:szCs w:val="24"/>
        </w:rPr>
        <w:t xml:space="preserve"> children to have been pushed into poverty</w:t>
      </w:r>
      <w:r w:rsidR="002905A8" w:rsidRPr="00D50093">
        <w:rPr>
          <w:color w:val="000000" w:themeColor="text1"/>
          <w:sz w:val="24"/>
          <w:szCs w:val="24"/>
        </w:rPr>
        <w:t xml:space="preserve"> in the year to March 2021. </w:t>
      </w:r>
      <w:r w:rsidR="00022FCC" w:rsidRPr="00D50093">
        <w:rPr>
          <w:color w:val="000000" w:themeColor="text1"/>
          <w:sz w:val="24"/>
          <w:szCs w:val="24"/>
        </w:rPr>
        <w:t xml:space="preserve">Around </w:t>
      </w:r>
      <w:r w:rsidR="001B6040" w:rsidRPr="00D50093">
        <w:rPr>
          <w:color w:val="000000" w:themeColor="text1"/>
          <w:sz w:val="24"/>
          <w:szCs w:val="24"/>
        </w:rPr>
        <w:t>11% of Pacific workers lost their job during lockdown – the highest percentage of any ethnicity (</w:t>
      </w:r>
      <w:hyperlink r:id="rId23" w:history="1">
        <w:r w:rsidR="001B6040" w:rsidRPr="00D50093">
          <w:rPr>
            <w:color w:val="000000" w:themeColor="text1"/>
            <w:sz w:val="24"/>
            <w:szCs w:val="24"/>
          </w:rPr>
          <w:t>Prickett</w:t>
        </w:r>
        <w:r w:rsidR="00A81395" w:rsidRPr="00D50093">
          <w:rPr>
            <w:color w:val="000000" w:themeColor="text1"/>
            <w:sz w:val="24"/>
            <w:szCs w:val="24"/>
          </w:rPr>
          <w:t xml:space="preserve"> et al.</w:t>
        </w:r>
        <w:r w:rsidR="001B6040" w:rsidRPr="00D50093">
          <w:rPr>
            <w:color w:val="000000" w:themeColor="text1"/>
            <w:sz w:val="24"/>
            <w:szCs w:val="24"/>
          </w:rPr>
          <w:t>, 2020</w:t>
        </w:r>
      </w:hyperlink>
      <w:r w:rsidR="001B6040" w:rsidRPr="00D50093">
        <w:rPr>
          <w:color w:val="000000" w:themeColor="text1"/>
          <w:sz w:val="24"/>
          <w:szCs w:val="24"/>
        </w:rPr>
        <w:t xml:space="preserve">). </w:t>
      </w:r>
      <w:r w:rsidR="00022FCC" w:rsidRPr="00D50093">
        <w:rPr>
          <w:color w:val="000000" w:themeColor="text1"/>
          <w:sz w:val="24"/>
          <w:szCs w:val="24"/>
        </w:rPr>
        <w:t>In lockdown, o</w:t>
      </w:r>
      <w:r w:rsidR="001B6040" w:rsidRPr="00D50093">
        <w:rPr>
          <w:color w:val="000000" w:themeColor="text1"/>
          <w:sz w:val="24"/>
          <w:szCs w:val="24"/>
        </w:rPr>
        <w:t xml:space="preserve">ver half of all Pacific people were found to be in financial difficulty compared to around a third of all </w:t>
      </w:r>
      <w:proofErr w:type="spellStart"/>
      <w:r w:rsidR="001B6040" w:rsidRPr="00D50093">
        <w:rPr>
          <w:color w:val="000000" w:themeColor="text1"/>
          <w:sz w:val="24"/>
          <w:szCs w:val="24"/>
        </w:rPr>
        <w:t>Pākehā</w:t>
      </w:r>
      <w:proofErr w:type="spellEnd"/>
      <w:r w:rsidR="001B6040" w:rsidRPr="00D50093">
        <w:rPr>
          <w:color w:val="000000" w:themeColor="text1"/>
          <w:sz w:val="24"/>
          <w:szCs w:val="24"/>
        </w:rPr>
        <w:t xml:space="preserve"> people</w:t>
      </w:r>
      <w:r w:rsidR="00D64C26" w:rsidRPr="00D50093">
        <w:rPr>
          <w:color w:val="000000" w:themeColor="text1"/>
          <w:sz w:val="24"/>
          <w:szCs w:val="24"/>
        </w:rPr>
        <w:t xml:space="preserve"> (</w:t>
      </w:r>
      <w:proofErr w:type="spellStart"/>
      <w:r w:rsidR="001B6040" w:rsidRPr="00D50093">
        <w:rPr>
          <w:color w:val="000000" w:themeColor="text1"/>
          <w:sz w:val="24"/>
          <w:szCs w:val="24"/>
        </w:rPr>
        <w:t>Galicki</w:t>
      </w:r>
      <w:proofErr w:type="spellEnd"/>
      <w:r w:rsidR="001B6040" w:rsidRPr="00D50093">
        <w:rPr>
          <w:color w:val="000000" w:themeColor="text1"/>
          <w:sz w:val="24"/>
          <w:szCs w:val="24"/>
        </w:rPr>
        <w:t>, 2020</w:t>
      </w:r>
      <w:r w:rsidR="00D64C26" w:rsidRPr="00D50093">
        <w:rPr>
          <w:color w:val="000000" w:themeColor="text1"/>
          <w:sz w:val="24"/>
          <w:szCs w:val="24"/>
        </w:rPr>
        <w:t xml:space="preserve">). </w:t>
      </w:r>
      <w:r w:rsidR="007E1802" w:rsidRPr="00D50093">
        <w:rPr>
          <w:color w:val="000000" w:themeColor="text1"/>
          <w:sz w:val="24"/>
          <w:szCs w:val="24"/>
        </w:rPr>
        <w:t xml:space="preserve">Emergency housing grant numbers increased </w:t>
      </w:r>
      <w:r w:rsidR="001F722C" w:rsidRPr="00D50093">
        <w:rPr>
          <w:color w:val="000000" w:themeColor="text1"/>
          <w:sz w:val="24"/>
          <w:szCs w:val="24"/>
        </w:rPr>
        <w:t xml:space="preserve">at a faster rate for </w:t>
      </w:r>
      <w:r w:rsidR="007E1802" w:rsidRPr="00D50093">
        <w:rPr>
          <w:color w:val="000000" w:themeColor="text1"/>
          <w:sz w:val="24"/>
          <w:szCs w:val="24"/>
        </w:rPr>
        <w:t xml:space="preserve">Pacific young people up to age 24 </w:t>
      </w:r>
      <w:r w:rsidR="001F722C" w:rsidRPr="00D50093">
        <w:rPr>
          <w:color w:val="000000" w:themeColor="text1"/>
          <w:sz w:val="24"/>
          <w:szCs w:val="24"/>
        </w:rPr>
        <w:t xml:space="preserve">than for </w:t>
      </w:r>
      <w:proofErr w:type="spellStart"/>
      <w:r w:rsidR="001F722C" w:rsidRPr="00D50093">
        <w:rPr>
          <w:color w:val="000000" w:themeColor="text1"/>
          <w:sz w:val="24"/>
          <w:szCs w:val="24"/>
        </w:rPr>
        <w:t>Pākehā</w:t>
      </w:r>
      <w:proofErr w:type="spellEnd"/>
      <w:r w:rsidR="00492F48" w:rsidRPr="00D50093">
        <w:rPr>
          <w:color w:val="000000" w:themeColor="text1"/>
          <w:sz w:val="24"/>
          <w:szCs w:val="24"/>
        </w:rPr>
        <w:t xml:space="preserve"> (MSD, 20</w:t>
      </w:r>
      <w:r w:rsidR="00A9427B" w:rsidRPr="00D50093">
        <w:rPr>
          <w:color w:val="000000" w:themeColor="text1"/>
          <w:sz w:val="24"/>
          <w:szCs w:val="24"/>
        </w:rPr>
        <w:t>21c</w:t>
      </w:r>
      <w:r w:rsidR="00492F48" w:rsidRPr="00D50093">
        <w:rPr>
          <w:color w:val="000000" w:themeColor="text1"/>
          <w:sz w:val="24"/>
          <w:szCs w:val="24"/>
        </w:rPr>
        <w:t>)</w:t>
      </w:r>
      <w:r w:rsidR="007E1802" w:rsidRPr="00D50093">
        <w:rPr>
          <w:color w:val="000000" w:themeColor="text1"/>
          <w:sz w:val="24"/>
          <w:szCs w:val="24"/>
        </w:rPr>
        <w:t>.</w:t>
      </w:r>
      <w:r w:rsidR="00BF7DEE" w:rsidRPr="00D50093">
        <w:rPr>
          <w:color w:val="000000" w:themeColor="text1"/>
          <w:sz w:val="24"/>
          <w:szCs w:val="24"/>
        </w:rPr>
        <w:t xml:space="preserve"> </w:t>
      </w:r>
      <w:r w:rsidR="002775D7">
        <w:rPr>
          <w:color w:val="000000" w:themeColor="text1"/>
          <w:sz w:val="24"/>
          <w:szCs w:val="24"/>
        </w:rPr>
        <w:t>R</w:t>
      </w:r>
      <w:r w:rsidR="00BF7DEE" w:rsidRPr="00D50093">
        <w:rPr>
          <w:color w:val="000000" w:themeColor="text1"/>
          <w:sz w:val="24"/>
          <w:szCs w:val="24"/>
        </w:rPr>
        <w:t xml:space="preserve">ates of chronic absence </w:t>
      </w:r>
      <w:r w:rsidR="002775D7">
        <w:rPr>
          <w:color w:val="000000" w:themeColor="text1"/>
          <w:sz w:val="24"/>
          <w:szCs w:val="24"/>
        </w:rPr>
        <w:t xml:space="preserve">among Pacific students </w:t>
      </w:r>
      <w:r w:rsidR="00BF7DEE" w:rsidRPr="00D50093">
        <w:rPr>
          <w:color w:val="000000" w:themeColor="text1"/>
          <w:sz w:val="24"/>
          <w:szCs w:val="24"/>
        </w:rPr>
        <w:t>in Decile 1 schools increased by over a half to almost 23%</w:t>
      </w:r>
      <w:r w:rsidR="00492F48" w:rsidRPr="00D50093">
        <w:rPr>
          <w:color w:val="000000" w:themeColor="text1"/>
          <w:sz w:val="24"/>
          <w:szCs w:val="24"/>
        </w:rPr>
        <w:t xml:space="preserve"> (</w:t>
      </w:r>
      <w:r w:rsidR="00A9427B" w:rsidRPr="00D50093">
        <w:rPr>
          <w:color w:val="000000" w:themeColor="text1"/>
          <w:sz w:val="24"/>
          <w:szCs w:val="24"/>
        </w:rPr>
        <w:t>Min. Ed., 2020</w:t>
      </w:r>
      <w:r w:rsidR="00492F48" w:rsidRPr="00D50093">
        <w:rPr>
          <w:color w:val="000000" w:themeColor="text1"/>
          <w:sz w:val="24"/>
          <w:szCs w:val="24"/>
        </w:rPr>
        <w:t>)</w:t>
      </w:r>
      <w:r w:rsidR="00BF7DEE" w:rsidRPr="00D50093">
        <w:rPr>
          <w:color w:val="000000" w:themeColor="text1"/>
          <w:sz w:val="24"/>
          <w:szCs w:val="24"/>
        </w:rPr>
        <w:t>.</w:t>
      </w:r>
      <w:r w:rsidR="008048C0" w:rsidRPr="00D50093">
        <w:rPr>
          <w:color w:val="000000" w:themeColor="text1"/>
          <w:sz w:val="24"/>
          <w:szCs w:val="24"/>
        </w:rPr>
        <w:t xml:space="preserve"> However, Pacific students (from all deciles) recorded particularly sizeable increases in NCEA attainment rates (</w:t>
      </w:r>
      <w:hyperlink r:id="rId24" w:history="1">
        <w:r w:rsidR="008048C0" w:rsidRPr="00D50093">
          <w:rPr>
            <w:color w:val="000000" w:themeColor="text1"/>
            <w:sz w:val="24"/>
            <w:szCs w:val="24"/>
          </w:rPr>
          <w:t>NZQA, 2021</w:t>
        </w:r>
      </w:hyperlink>
      <w:r w:rsidR="008048C0" w:rsidRPr="00D50093">
        <w:rPr>
          <w:color w:val="000000" w:themeColor="text1"/>
          <w:sz w:val="24"/>
          <w:szCs w:val="24"/>
        </w:rPr>
        <w:t>) which dovetails with findin</w:t>
      </w:r>
      <w:r w:rsidR="00A9427B" w:rsidRPr="00D50093">
        <w:rPr>
          <w:color w:val="000000" w:themeColor="text1"/>
          <w:sz w:val="24"/>
          <w:szCs w:val="24"/>
        </w:rPr>
        <w:t>g</w:t>
      </w:r>
      <w:r w:rsidR="008048C0" w:rsidRPr="00D50093">
        <w:rPr>
          <w:color w:val="000000" w:themeColor="text1"/>
          <w:sz w:val="24"/>
          <w:szCs w:val="24"/>
        </w:rPr>
        <w:t>s that Pacific students in low decile schools were more positive about being able to learn from home than other groups (ERO, 2021b)</w:t>
      </w:r>
      <w:r w:rsidR="00A9427B" w:rsidRPr="00D50093">
        <w:rPr>
          <w:color w:val="000000" w:themeColor="text1"/>
          <w:sz w:val="24"/>
          <w:szCs w:val="24"/>
        </w:rPr>
        <w:t>.</w:t>
      </w:r>
    </w:p>
    <w:p w14:paraId="78BAB297" w14:textId="23F6B40F" w:rsidR="00DB4F4D" w:rsidRDefault="00D64C26" w:rsidP="001F722C">
      <w:pPr>
        <w:spacing w:after="120"/>
        <w:rPr>
          <w:sz w:val="24"/>
          <w:szCs w:val="24"/>
        </w:rPr>
      </w:pPr>
      <w:r>
        <w:rPr>
          <w:sz w:val="24"/>
          <w:szCs w:val="24"/>
        </w:rPr>
        <w:t xml:space="preserve">An unknown number of families </w:t>
      </w:r>
      <w:r w:rsidR="001B6040">
        <w:rPr>
          <w:sz w:val="24"/>
          <w:szCs w:val="24"/>
        </w:rPr>
        <w:t xml:space="preserve">with </w:t>
      </w:r>
      <w:r w:rsidR="002775D7">
        <w:rPr>
          <w:sz w:val="24"/>
          <w:szCs w:val="24"/>
        </w:rPr>
        <w:t>disabled members had to leave</w:t>
      </w:r>
      <w:r>
        <w:rPr>
          <w:sz w:val="24"/>
          <w:szCs w:val="24"/>
        </w:rPr>
        <w:t xml:space="preserve"> </w:t>
      </w:r>
      <w:r w:rsidR="00AA3044">
        <w:rPr>
          <w:sz w:val="24"/>
          <w:szCs w:val="24"/>
        </w:rPr>
        <w:t xml:space="preserve">jobs due to vulnerability to </w:t>
      </w:r>
      <w:r w:rsidR="001B6040">
        <w:rPr>
          <w:sz w:val="24"/>
          <w:szCs w:val="24"/>
        </w:rPr>
        <w:t>Covid-19</w:t>
      </w:r>
      <w:r>
        <w:rPr>
          <w:sz w:val="24"/>
          <w:szCs w:val="24"/>
        </w:rPr>
        <w:t xml:space="preserve">. </w:t>
      </w:r>
      <w:r w:rsidR="00577420">
        <w:rPr>
          <w:color w:val="000000"/>
          <w:sz w:val="24"/>
          <w:szCs w:val="24"/>
        </w:rPr>
        <w:t>L</w:t>
      </w:r>
      <w:r>
        <w:rPr>
          <w:color w:val="000000"/>
          <w:sz w:val="24"/>
          <w:szCs w:val="24"/>
        </w:rPr>
        <w:t xml:space="preserve">ack of access to </w:t>
      </w:r>
      <w:r w:rsidR="00786EFD">
        <w:rPr>
          <w:color w:val="000000"/>
          <w:sz w:val="24"/>
          <w:szCs w:val="24"/>
        </w:rPr>
        <w:t>personal protective equipment (</w:t>
      </w:r>
      <w:r>
        <w:rPr>
          <w:color w:val="000000"/>
          <w:sz w:val="24"/>
          <w:szCs w:val="24"/>
        </w:rPr>
        <w:t>PPE</w:t>
      </w:r>
      <w:r w:rsidR="00786EFD">
        <w:rPr>
          <w:color w:val="000000"/>
          <w:sz w:val="24"/>
          <w:szCs w:val="24"/>
        </w:rPr>
        <w:t>)</w:t>
      </w:r>
      <w:r>
        <w:rPr>
          <w:color w:val="000000"/>
          <w:sz w:val="24"/>
          <w:szCs w:val="24"/>
        </w:rPr>
        <w:t xml:space="preserve"> in the initial weeks of lockdown created distress for many</w:t>
      </w:r>
      <w:r w:rsidR="00BF6CF3">
        <w:rPr>
          <w:color w:val="000000"/>
          <w:sz w:val="24"/>
          <w:szCs w:val="24"/>
        </w:rPr>
        <w:t xml:space="preserve"> (as, for example care workers could not enter homes and carry out personal cares without PPE)</w:t>
      </w:r>
      <w:r w:rsidR="00A9427B">
        <w:rPr>
          <w:color w:val="000000"/>
          <w:sz w:val="24"/>
          <w:szCs w:val="24"/>
        </w:rPr>
        <w:t xml:space="preserve">, while lockdown also increased </w:t>
      </w:r>
      <w:r w:rsidR="002B2668">
        <w:rPr>
          <w:color w:val="000000"/>
          <w:sz w:val="24"/>
          <w:szCs w:val="24"/>
        </w:rPr>
        <w:t xml:space="preserve">public </w:t>
      </w:r>
      <w:r w:rsidR="00A9427B">
        <w:rPr>
          <w:color w:val="000000"/>
          <w:sz w:val="24"/>
          <w:szCs w:val="24"/>
        </w:rPr>
        <w:t>waiting lists for therapies.</w:t>
      </w:r>
      <w:r>
        <w:rPr>
          <w:color w:val="000000"/>
          <w:sz w:val="24"/>
          <w:szCs w:val="24"/>
        </w:rPr>
        <w:t xml:space="preserve"> </w:t>
      </w:r>
      <w:r w:rsidR="00A9427B">
        <w:rPr>
          <w:sz w:val="24"/>
          <w:szCs w:val="24"/>
        </w:rPr>
        <w:t xml:space="preserve">A number of children with disabilities (including but not limited to those in low-income families) are likely to have been deeply affected by disruption of routine and/or anxiety due to lockdown, on a long-term basis (see Good &amp; Lee, 2021). </w:t>
      </w:r>
    </w:p>
    <w:p w14:paraId="286DFCE6" w14:textId="1D50CD4C" w:rsidR="00150FA9" w:rsidRPr="008B4B96" w:rsidRDefault="00150FA9" w:rsidP="001F722C">
      <w:pPr>
        <w:spacing w:after="120"/>
        <w:rPr>
          <w:sz w:val="24"/>
          <w:szCs w:val="24"/>
        </w:rPr>
      </w:pPr>
      <w:r>
        <w:rPr>
          <w:color w:val="000000"/>
          <w:sz w:val="24"/>
          <w:szCs w:val="24"/>
        </w:rPr>
        <w:t xml:space="preserve">Sole parents </w:t>
      </w:r>
      <w:r w:rsidR="00055B7D">
        <w:rPr>
          <w:color w:val="000000"/>
          <w:sz w:val="24"/>
          <w:szCs w:val="24"/>
        </w:rPr>
        <w:t xml:space="preserve">were </w:t>
      </w:r>
      <w:r w:rsidR="0009678E">
        <w:rPr>
          <w:color w:val="000000"/>
          <w:sz w:val="24"/>
          <w:szCs w:val="24"/>
        </w:rPr>
        <w:t xml:space="preserve">particularly </w:t>
      </w:r>
      <w:r w:rsidR="00055B7D">
        <w:rPr>
          <w:color w:val="000000"/>
          <w:sz w:val="24"/>
          <w:szCs w:val="24"/>
        </w:rPr>
        <w:t xml:space="preserve">likely to </w:t>
      </w:r>
      <w:r w:rsidR="00DB4F4D">
        <w:rPr>
          <w:color w:val="000000"/>
          <w:sz w:val="24"/>
          <w:szCs w:val="24"/>
        </w:rPr>
        <w:t xml:space="preserve">experience </w:t>
      </w:r>
      <w:r w:rsidR="00055B7D">
        <w:rPr>
          <w:color w:val="000000"/>
          <w:sz w:val="24"/>
          <w:szCs w:val="24"/>
        </w:rPr>
        <w:t>financially insecure circumstances</w:t>
      </w:r>
      <w:r w:rsidR="0009678E">
        <w:rPr>
          <w:color w:val="000000"/>
          <w:sz w:val="24"/>
          <w:szCs w:val="24"/>
        </w:rPr>
        <w:t xml:space="preserve"> and hardship during lockdown (</w:t>
      </w:r>
      <w:proofErr w:type="spellStart"/>
      <w:r w:rsidR="0009678E">
        <w:rPr>
          <w:color w:val="000000"/>
          <w:sz w:val="24"/>
          <w:szCs w:val="24"/>
        </w:rPr>
        <w:t>Galicki</w:t>
      </w:r>
      <w:proofErr w:type="spellEnd"/>
      <w:r w:rsidR="0009678E">
        <w:rPr>
          <w:color w:val="000000"/>
          <w:sz w:val="24"/>
          <w:szCs w:val="24"/>
        </w:rPr>
        <w:t>, 2020; Prickett, 2020)</w:t>
      </w:r>
      <w:r w:rsidR="00055B7D">
        <w:rPr>
          <w:color w:val="000000"/>
          <w:sz w:val="24"/>
          <w:szCs w:val="24"/>
        </w:rPr>
        <w:t xml:space="preserve">, and to </w:t>
      </w:r>
      <w:r w:rsidR="00D45B42">
        <w:rPr>
          <w:color w:val="000000"/>
          <w:sz w:val="24"/>
          <w:szCs w:val="24"/>
        </w:rPr>
        <w:t xml:space="preserve">experience loneliness </w:t>
      </w:r>
      <w:r w:rsidR="0009678E">
        <w:rPr>
          <w:color w:val="000000"/>
          <w:sz w:val="24"/>
          <w:szCs w:val="24"/>
        </w:rPr>
        <w:t>(</w:t>
      </w:r>
      <w:r w:rsidR="00D45B42">
        <w:rPr>
          <w:color w:val="000000"/>
          <w:sz w:val="24"/>
          <w:szCs w:val="24"/>
        </w:rPr>
        <w:t>Walker, 2021)</w:t>
      </w:r>
      <w:r w:rsidR="00055B7D">
        <w:rPr>
          <w:color w:val="000000"/>
          <w:sz w:val="24"/>
          <w:szCs w:val="24"/>
        </w:rPr>
        <w:t xml:space="preserve">. </w:t>
      </w:r>
      <w:r w:rsidR="00DB4F4D">
        <w:rPr>
          <w:color w:val="000000"/>
          <w:sz w:val="24"/>
          <w:szCs w:val="24"/>
        </w:rPr>
        <w:t xml:space="preserve">Around 27% received help from </w:t>
      </w:r>
      <w:r w:rsidR="003E5112">
        <w:rPr>
          <w:color w:val="000000"/>
          <w:sz w:val="24"/>
          <w:szCs w:val="24"/>
        </w:rPr>
        <w:t xml:space="preserve">a </w:t>
      </w:r>
      <w:r w:rsidR="00DB4F4D">
        <w:rPr>
          <w:color w:val="000000"/>
          <w:sz w:val="24"/>
          <w:szCs w:val="24"/>
        </w:rPr>
        <w:t xml:space="preserve">foodbank or </w:t>
      </w:r>
      <w:r w:rsidR="003E5112">
        <w:rPr>
          <w:color w:val="000000"/>
          <w:sz w:val="24"/>
          <w:szCs w:val="24"/>
        </w:rPr>
        <w:t xml:space="preserve">similar, </w:t>
      </w:r>
      <w:r w:rsidR="00DB4F4D">
        <w:rPr>
          <w:color w:val="000000"/>
          <w:sz w:val="24"/>
          <w:szCs w:val="24"/>
        </w:rPr>
        <w:t>in the 12 months to March 2021, compared to ~3%-7% of other groups (</w:t>
      </w:r>
      <w:proofErr w:type="spellStart"/>
      <w:r w:rsidR="00DB4F4D">
        <w:rPr>
          <w:color w:val="000000"/>
          <w:sz w:val="24"/>
          <w:szCs w:val="24"/>
        </w:rPr>
        <w:t>StatsNZ</w:t>
      </w:r>
      <w:proofErr w:type="spellEnd"/>
      <w:r w:rsidR="00DB4F4D">
        <w:rPr>
          <w:color w:val="000000"/>
          <w:sz w:val="24"/>
          <w:szCs w:val="24"/>
        </w:rPr>
        <w:t>,</w:t>
      </w:r>
      <w:r w:rsidR="00031EDA">
        <w:rPr>
          <w:color w:val="000000"/>
          <w:sz w:val="24"/>
          <w:szCs w:val="24"/>
        </w:rPr>
        <w:t xml:space="preserve"> 2021</w:t>
      </w:r>
      <w:r w:rsidR="00DB4F4D">
        <w:rPr>
          <w:color w:val="000000"/>
          <w:sz w:val="24"/>
          <w:szCs w:val="24"/>
        </w:rPr>
        <w:t>e).</w:t>
      </w:r>
    </w:p>
    <w:p w14:paraId="7700619D" w14:textId="692C8ACA" w:rsidR="003E5112" w:rsidRDefault="001F722C" w:rsidP="001F722C">
      <w:pPr>
        <w:spacing w:after="120"/>
        <w:rPr>
          <w:color w:val="000000"/>
          <w:sz w:val="24"/>
          <w:szCs w:val="24"/>
        </w:rPr>
      </w:pPr>
      <w:r>
        <w:rPr>
          <w:color w:val="000000"/>
          <w:sz w:val="24"/>
          <w:szCs w:val="24"/>
        </w:rPr>
        <w:t xml:space="preserve">Iwi, </w:t>
      </w:r>
      <w:proofErr w:type="spellStart"/>
      <w:r>
        <w:rPr>
          <w:color w:val="000000"/>
          <w:sz w:val="24"/>
          <w:szCs w:val="24"/>
        </w:rPr>
        <w:t>hap</w:t>
      </w:r>
      <w:r w:rsidR="00597527">
        <w:rPr>
          <w:color w:val="000000"/>
          <w:sz w:val="24"/>
          <w:szCs w:val="24"/>
        </w:rPr>
        <w:t>ū</w:t>
      </w:r>
      <w:proofErr w:type="spellEnd"/>
      <w:r>
        <w:rPr>
          <w:color w:val="000000"/>
          <w:sz w:val="24"/>
          <w:szCs w:val="24"/>
        </w:rPr>
        <w:t xml:space="preserve"> and other Māori organisations responded superbly to community and </w:t>
      </w:r>
      <w:proofErr w:type="spellStart"/>
      <w:r>
        <w:rPr>
          <w:color w:val="000000"/>
          <w:sz w:val="24"/>
          <w:szCs w:val="24"/>
        </w:rPr>
        <w:t>whānau</w:t>
      </w:r>
      <w:proofErr w:type="spellEnd"/>
      <w:r>
        <w:rPr>
          <w:color w:val="000000"/>
          <w:sz w:val="24"/>
          <w:szCs w:val="24"/>
        </w:rPr>
        <w:t xml:space="preserve"> need </w:t>
      </w:r>
      <w:r w:rsidR="0072796C">
        <w:rPr>
          <w:color w:val="000000"/>
          <w:sz w:val="24"/>
          <w:szCs w:val="24"/>
        </w:rPr>
        <w:t xml:space="preserve">right </w:t>
      </w:r>
      <w:r>
        <w:rPr>
          <w:color w:val="000000"/>
          <w:sz w:val="24"/>
          <w:szCs w:val="24"/>
        </w:rPr>
        <w:t xml:space="preserve">from the initial lockdown, as did </w:t>
      </w:r>
      <w:r w:rsidR="00930486">
        <w:rPr>
          <w:color w:val="000000"/>
          <w:sz w:val="24"/>
          <w:szCs w:val="24"/>
        </w:rPr>
        <w:t>Pacific organisations</w:t>
      </w:r>
      <w:r w:rsidR="00754892">
        <w:rPr>
          <w:color w:val="000000"/>
          <w:sz w:val="24"/>
          <w:szCs w:val="24"/>
        </w:rPr>
        <w:t>;</w:t>
      </w:r>
      <w:r w:rsidR="00930486">
        <w:rPr>
          <w:color w:val="000000"/>
          <w:sz w:val="24"/>
          <w:szCs w:val="24"/>
        </w:rPr>
        <w:t xml:space="preserve"> other </w:t>
      </w:r>
      <w:r>
        <w:rPr>
          <w:color w:val="000000"/>
          <w:sz w:val="24"/>
          <w:szCs w:val="24"/>
        </w:rPr>
        <w:t>service providers, schools</w:t>
      </w:r>
      <w:r w:rsidR="00754892">
        <w:rPr>
          <w:color w:val="000000"/>
          <w:sz w:val="24"/>
          <w:szCs w:val="24"/>
        </w:rPr>
        <w:t xml:space="preserve">, </w:t>
      </w:r>
      <w:r w:rsidR="0072796C">
        <w:rPr>
          <w:color w:val="000000"/>
          <w:sz w:val="24"/>
          <w:szCs w:val="24"/>
        </w:rPr>
        <w:t xml:space="preserve">and </w:t>
      </w:r>
      <w:r>
        <w:rPr>
          <w:color w:val="000000"/>
          <w:sz w:val="24"/>
          <w:szCs w:val="24"/>
        </w:rPr>
        <w:t>community health workers</w:t>
      </w:r>
      <w:r w:rsidR="0072796C">
        <w:rPr>
          <w:color w:val="000000"/>
          <w:sz w:val="24"/>
          <w:szCs w:val="24"/>
        </w:rPr>
        <w:t>;</w:t>
      </w:r>
      <w:r>
        <w:rPr>
          <w:color w:val="000000"/>
          <w:sz w:val="24"/>
          <w:szCs w:val="24"/>
        </w:rPr>
        <w:t xml:space="preserve"> </w:t>
      </w:r>
      <w:proofErr w:type="spellStart"/>
      <w:r>
        <w:rPr>
          <w:color w:val="000000"/>
          <w:sz w:val="24"/>
          <w:szCs w:val="24"/>
        </w:rPr>
        <w:t>whānau</w:t>
      </w:r>
      <w:proofErr w:type="spellEnd"/>
      <w:r>
        <w:rPr>
          <w:color w:val="000000"/>
          <w:sz w:val="24"/>
          <w:szCs w:val="24"/>
        </w:rPr>
        <w:t xml:space="preserve"> Māori and familie</w:t>
      </w:r>
      <w:r w:rsidR="00930486">
        <w:rPr>
          <w:color w:val="000000"/>
          <w:sz w:val="24"/>
          <w:szCs w:val="24"/>
        </w:rPr>
        <w:t>s</w:t>
      </w:r>
      <w:r w:rsidR="0072796C">
        <w:rPr>
          <w:color w:val="000000"/>
          <w:sz w:val="24"/>
          <w:szCs w:val="24"/>
        </w:rPr>
        <w:t>; and children and young people themselves</w:t>
      </w:r>
      <w:r w:rsidR="00930486">
        <w:rPr>
          <w:color w:val="000000"/>
          <w:sz w:val="24"/>
          <w:szCs w:val="24"/>
        </w:rPr>
        <w:t xml:space="preserve">. </w:t>
      </w:r>
    </w:p>
    <w:p w14:paraId="4AB70980" w14:textId="77777777" w:rsidR="003E5112" w:rsidRDefault="003E5112" w:rsidP="003E5112">
      <w:pPr>
        <w:spacing w:after="120"/>
        <w:ind w:left="709"/>
        <w:rPr>
          <w:color w:val="000000"/>
          <w:sz w:val="24"/>
          <w:szCs w:val="24"/>
        </w:rPr>
      </w:pPr>
      <w:r>
        <w:rPr>
          <w:noProof/>
        </w:rPr>
        <mc:AlternateContent>
          <mc:Choice Requires="wps">
            <w:drawing>
              <wp:inline distT="0" distB="0" distL="0" distR="0" wp14:anchorId="121C171F" wp14:editId="26AF937C">
                <wp:extent cx="4884420" cy="1341120"/>
                <wp:effectExtent l="0" t="0" r="0" b="0"/>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4420" cy="1341120"/>
                        </a:xfrm>
                        <a:prstGeom prst="roundRect">
                          <a:avLst/>
                        </a:prstGeom>
                        <a:solidFill>
                          <a:schemeClr val="accent6">
                            <a:lumMod val="20000"/>
                            <a:lumOff val="80000"/>
                          </a:schemeClr>
                        </a:solidFill>
                        <a:ln w="6350">
                          <a:noFill/>
                        </a:ln>
                      </wps:spPr>
                      <wps:txbx>
                        <w:txbxContent>
                          <w:p w14:paraId="748E7BE0" w14:textId="77777777" w:rsidR="00623983" w:rsidRDefault="00623983" w:rsidP="00623983">
                            <w:pPr>
                              <w:spacing w:after="120"/>
                              <w:rPr>
                                <w:i/>
                                <w:sz w:val="24"/>
                                <w:szCs w:val="24"/>
                              </w:rPr>
                            </w:pPr>
                            <w:r>
                              <w:rPr>
                                <w:i/>
                                <w:sz w:val="24"/>
                                <w:szCs w:val="24"/>
                              </w:rPr>
                              <w:t>“Us adults will only eat small portions so that our kids are feeling full or content, we are walking almost every day to catch some fresh air and clear our minds.”</w:t>
                            </w:r>
                          </w:p>
                          <w:p w14:paraId="19333484" w14:textId="77777777" w:rsidR="00623983" w:rsidRPr="00BB2E10" w:rsidRDefault="00623983" w:rsidP="00623983">
                            <w:pPr>
                              <w:spacing w:after="120"/>
                              <w:jc w:val="right"/>
                              <w:rPr>
                                <w:i/>
                                <w:sz w:val="24"/>
                                <w:szCs w:val="24"/>
                              </w:rPr>
                            </w:pPr>
                            <w:r>
                              <w:rPr>
                                <w:i/>
                                <w:sz w:val="24"/>
                                <w:szCs w:val="24"/>
                              </w:rPr>
                              <w:t xml:space="preserve"> - </w:t>
                            </w:r>
                            <w:r>
                              <w:rPr>
                                <w:sz w:val="24"/>
                                <w:szCs w:val="24"/>
                              </w:rPr>
                              <w:t>Manaaki20 survey response to “</w:t>
                            </w:r>
                            <w:r>
                              <w:rPr>
                                <w:i/>
                                <w:sz w:val="24"/>
                                <w:szCs w:val="24"/>
                              </w:rPr>
                              <w:t xml:space="preserve">What’s helping your </w:t>
                            </w:r>
                            <w:proofErr w:type="spellStart"/>
                            <w:r>
                              <w:rPr>
                                <w:i/>
                                <w:sz w:val="24"/>
                                <w:szCs w:val="24"/>
                              </w:rPr>
                              <w:t>whānau</w:t>
                            </w:r>
                            <w:proofErr w:type="spellEnd"/>
                            <w:r>
                              <w:rPr>
                                <w:i/>
                                <w:sz w:val="24"/>
                                <w:szCs w:val="24"/>
                              </w:rPr>
                              <w:t xml:space="preserve"> to get through this?”</w:t>
                            </w:r>
                            <w:r>
                              <w:rPr>
                                <w:sz w:val="24"/>
                                <w:szCs w:val="24"/>
                              </w:rPr>
                              <w:t xml:space="preserve"> (in Leahy, 2020)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21C171F" id="Text Box 36" o:spid="_x0000_s1050" style="width:384.6pt;height:105.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" fillcolor="#e2efd9 [665]" stroked="f" strokeweight=".5pt">
                <v:textbox>
                  <w:txbxContent>
                    <w:p w14:paraId="748E7BE0" w14:textId="77777777" w:rsidR="00623983" w:rsidRDefault="00623983" w:rsidP="00623983">
                      <w:pPr>
                        <w:spacing w:after="120"/>
                        <w:rPr>
                          <w:i/>
                          <w:sz w:val="24"/>
                          <w:szCs w:val="24"/>
                        </w:rPr>
                      </w:pPr>
                      <w:r>
                        <w:rPr>
                          <w:i/>
                          <w:sz w:val="24"/>
                          <w:szCs w:val="24"/>
                        </w:rPr>
                        <w:t>“Us adults will only eat small portions so that our kids are feeling full or content, we are walking almost every day to catch some fresh air and clear our minds.”</w:t>
                      </w:r>
                    </w:p>
                    <w:p w14:paraId="19333484" w14:textId="77777777" w:rsidR="00623983" w:rsidRPr="00BB2E10" w:rsidRDefault="00623983" w:rsidP="00623983">
                      <w:pPr>
                        <w:spacing w:after="120"/>
                        <w:jc w:val="right"/>
                        <w:rPr>
                          <w:i/>
                          <w:sz w:val="24"/>
                          <w:szCs w:val="24"/>
                        </w:rPr>
                      </w:pPr>
                      <w:r>
                        <w:rPr>
                          <w:i/>
                          <w:sz w:val="24"/>
                          <w:szCs w:val="24"/>
                        </w:rPr>
                        <w:t xml:space="preserve"> - </w:t>
                      </w:r>
                      <w:r>
                        <w:rPr>
                          <w:sz w:val="24"/>
                          <w:szCs w:val="24"/>
                        </w:rPr>
                        <w:t>Manaaki20 survey response to “</w:t>
                      </w:r>
                      <w:r>
                        <w:rPr>
                          <w:i/>
                          <w:sz w:val="24"/>
                          <w:szCs w:val="24"/>
                        </w:rPr>
                        <w:t xml:space="preserve">What’s helping your </w:t>
                      </w:r>
                      <w:proofErr w:type="spellStart"/>
                      <w:r>
                        <w:rPr>
                          <w:i/>
                          <w:sz w:val="24"/>
                          <w:szCs w:val="24"/>
                        </w:rPr>
                        <w:t>whānau</w:t>
                      </w:r>
                      <w:proofErr w:type="spellEnd"/>
                      <w:r>
                        <w:rPr>
                          <w:i/>
                          <w:sz w:val="24"/>
                          <w:szCs w:val="24"/>
                        </w:rPr>
                        <w:t xml:space="preserve"> to get through this?”</w:t>
                      </w:r>
                      <w:r>
                        <w:rPr>
                          <w:sz w:val="24"/>
                          <w:szCs w:val="24"/>
                        </w:rPr>
                        <w:t xml:space="preserve"> (in Leahy, 2020) </w:t>
                      </w:r>
                    </w:p>
                  </w:txbxContent>
                </v:textbox>
                <w10:anchorlock/>
              </v:roundrect>
            </w:pict>
          </mc:Fallback>
        </mc:AlternateContent>
      </w:r>
    </w:p>
    <w:p w14:paraId="5C73A024" w14:textId="643B84FD" w:rsidR="00312933" w:rsidRDefault="001F722C" w:rsidP="001F722C">
      <w:pPr>
        <w:spacing w:after="120"/>
        <w:rPr>
          <w:sz w:val="24"/>
          <w:szCs w:val="24"/>
        </w:rPr>
      </w:pPr>
      <w:r>
        <w:rPr>
          <w:color w:val="000000"/>
          <w:sz w:val="24"/>
          <w:szCs w:val="24"/>
        </w:rPr>
        <w:t xml:space="preserve">But the significant resources of the State need to be better deployed to ensure ongoing structural support as well as </w:t>
      </w:r>
      <w:r w:rsidR="0006727B">
        <w:rPr>
          <w:color w:val="000000"/>
          <w:sz w:val="24"/>
          <w:szCs w:val="24"/>
        </w:rPr>
        <w:t xml:space="preserve">to enable further </w:t>
      </w:r>
      <w:r>
        <w:rPr>
          <w:color w:val="000000"/>
          <w:sz w:val="24"/>
          <w:szCs w:val="24"/>
        </w:rPr>
        <w:t>local responses.</w:t>
      </w:r>
      <w:r w:rsidR="00D45B42">
        <w:rPr>
          <w:color w:val="000000"/>
          <w:sz w:val="24"/>
          <w:szCs w:val="24"/>
        </w:rPr>
        <w:t xml:space="preserve"> </w:t>
      </w:r>
      <w:r w:rsidR="0006481E">
        <w:rPr>
          <w:color w:val="000000"/>
          <w:sz w:val="24"/>
          <w:szCs w:val="24"/>
        </w:rPr>
        <w:t xml:space="preserve">We </w:t>
      </w:r>
      <w:r w:rsidR="003E5112">
        <w:rPr>
          <w:color w:val="000000"/>
          <w:sz w:val="24"/>
          <w:szCs w:val="24"/>
        </w:rPr>
        <w:t xml:space="preserve">strongly </w:t>
      </w:r>
      <w:r w:rsidR="0006481E">
        <w:rPr>
          <w:color w:val="000000"/>
          <w:sz w:val="24"/>
          <w:szCs w:val="24"/>
        </w:rPr>
        <w:t xml:space="preserve">recommend the Government </w:t>
      </w:r>
      <w:r w:rsidR="000F5660">
        <w:rPr>
          <w:color w:val="000000"/>
          <w:sz w:val="24"/>
          <w:szCs w:val="24"/>
        </w:rPr>
        <w:t xml:space="preserve">more </w:t>
      </w:r>
      <w:r w:rsidR="00085EB7">
        <w:rPr>
          <w:color w:val="000000"/>
          <w:sz w:val="24"/>
          <w:szCs w:val="24"/>
        </w:rPr>
        <w:t xml:space="preserve">deeply considers </w:t>
      </w:r>
      <w:r w:rsidR="000F5660">
        <w:rPr>
          <w:color w:val="000000"/>
          <w:sz w:val="24"/>
          <w:szCs w:val="24"/>
        </w:rPr>
        <w:t xml:space="preserve">and </w:t>
      </w:r>
      <w:r w:rsidR="003E5112">
        <w:rPr>
          <w:color w:val="000000"/>
          <w:sz w:val="24"/>
          <w:szCs w:val="24"/>
        </w:rPr>
        <w:t xml:space="preserve">centres </w:t>
      </w:r>
      <w:r w:rsidR="0006481E">
        <w:rPr>
          <w:color w:val="000000"/>
          <w:sz w:val="24"/>
          <w:szCs w:val="24"/>
        </w:rPr>
        <w:t>Māori guidance</w:t>
      </w:r>
      <w:r w:rsidR="003E5112">
        <w:rPr>
          <w:color w:val="000000"/>
          <w:sz w:val="24"/>
          <w:szCs w:val="24"/>
        </w:rPr>
        <w:t xml:space="preserve"> (for example, </w:t>
      </w:r>
      <w:proofErr w:type="spellStart"/>
      <w:r w:rsidR="003E5112">
        <w:rPr>
          <w:color w:val="000000"/>
          <w:sz w:val="24"/>
          <w:szCs w:val="24"/>
        </w:rPr>
        <w:t>Rua</w:t>
      </w:r>
      <w:proofErr w:type="spellEnd"/>
      <w:r w:rsidR="003E5112">
        <w:rPr>
          <w:color w:val="000000"/>
          <w:sz w:val="24"/>
          <w:szCs w:val="24"/>
        </w:rPr>
        <w:t xml:space="preserve"> et al, 2019; de Lore et al, 2020) </w:t>
      </w:r>
      <w:r w:rsidR="0006481E">
        <w:rPr>
          <w:color w:val="000000"/>
          <w:sz w:val="24"/>
          <w:szCs w:val="24"/>
        </w:rPr>
        <w:t xml:space="preserve">in order to best increase </w:t>
      </w:r>
      <w:r w:rsidR="003E5112">
        <w:rPr>
          <w:color w:val="000000"/>
          <w:sz w:val="24"/>
          <w:szCs w:val="24"/>
        </w:rPr>
        <w:t xml:space="preserve">the likelihood </w:t>
      </w:r>
      <w:r w:rsidR="0006481E">
        <w:rPr>
          <w:color w:val="000000"/>
          <w:sz w:val="24"/>
          <w:szCs w:val="24"/>
        </w:rPr>
        <w:t xml:space="preserve">of success </w:t>
      </w:r>
      <w:r w:rsidR="003E5112">
        <w:rPr>
          <w:color w:val="000000"/>
          <w:sz w:val="24"/>
          <w:szCs w:val="24"/>
        </w:rPr>
        <w:t xml:space="preserve">when striving to ensure </w:t>
      </w:r>
      <w:r w:rsidR="0006481E">
        <w:rPr>
          <w:color w:val="000000"/>
          <w:sz w:val="24"/>
          <w:szCs w:val="24"/>
        </w:rPr>
        <w:t xml:space="preserve">the </w:t>
      </w:r>
      <w:r w:rsidR="003E5112">
        <w:rPr>
          <w:color w:val="000000"/>
          <w:sz w:val="24"/>
          <w:szCs w:val="24"/>
        </w:rPr>
        <w:t xml:space="preserve">long-term </w:t>
      </w:r>
      <w:r w:rsidR="0006481E">
        <w:rPr>
          <w:color w:val="000000"/>
          <w:sz w:val="24"/>
          <w:szCs w:val="24"/>
        </w:rPr>
        <w:t>wellbeing of all</w:t>
      </w:r>
      <w:r w:rsidR="003E5112">
        <w:rPr>
          <w:color w:val="000000"/>
          <w:sz w:val="24"/>
          <w:szCs w:val="24"/>
        </w:rPr>
        <w:t xml:space="preserve"> </w:t>
      </w:r>
      <w:proofErr w:type="spellStart"/>
      <w:r w:rsidR="003E5112">
        <w:rPr>
          <w:color w:val="000000"/>
          <w:sz w:val="24"/>
          <w:szCs w:val="24"/>
        </w:rPr>
        <w:t>whānau</w:t>
      </w:r>
      <w:proofErr w:type="spellEnd"/>
      <w:r w:rsidR="003E5112">
        <w:rPr>
          <w:color w:val="000000"/>
          <w:sz w:val="24"/>
          <w:szCs w:val="24"/>
        </w:rPr>
        <w:t xml:space="preserve"> Māori and families in Aotearoa New Zealand</w:t>
      </w:r>
      <w:r w:rsidR="0006481E">
        <w:rPr>
          <w:color w:val="000000"/>
          <w:sz w:val="24"/>
          <w:szCs w:val="24"/>
        </w:rPr>
        <w:t>.</w:t>
      </w:r>
    </w:p>
    <w:p w14:paraId="06A7C884" w14:textId="77777777" w:rsidR="0034719E" w:rsidRDefault="0034719E">
      <w:pPr>
        <w:rPr>
          <w:sz w:val="24"/>
          <w:szCs w:val="24"/>
        </w:rPr>
        <w:sectPr w:rsidR="0034719E">
          <w:pgSz w:w="11906" w:h="16838"/>
          <w:pgMar w:top="1440" w:right="1440" w:bottom="1440" w:left="1440" w:header="708" w:footer="708" w:gutter="0"/>
          <w:cols w:space="720"/>
        </w:sectPr>
      </w:pPr>
    </w:p>
    <w:p w14:paraId="4D4D8246" w14:textId="3F2C3C3E" w:rsidR="001F722C" w:rsidRDefault="00B30E13" w:rsidP="00172F15">
      <w:pPr>
        <w:ind w:left="-1080"/>
      </w:pPr>
      <w:r>
        <w:rPr>
          <w:noProof/>
        </w:rPr>
        <w:lastRenderedPageBreak/>
        <w:drawing>
          <wp:anchor distT="0" distB="0" distL="114300" distR="114300" simplePos="0" relativeHeight="251725824" behindDoc="0" locked="0" layoutInCell="1" allowOverlap="1" wp14:anchorId="28380710" wp14:editId="75E3F3F2">
            <wp:simplePos x="0" y="0"/>
            <wp:positionH relativeFrom="margin">
              <wp:posOffset>-664210</wp:posOffset>
            </wp:positionH>
            <wp:positionV relativeFrom="margin">
              <wp:posOffset>-621121</wp:posOffset>
            </wp:positionV>
            <wp:extent cx="10069195" cy="7216775"/>
            <wp:effectExtent l="0" t="0" r="8255" b="317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69195" cy="721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B195F4" w14:textId="20571823" w:rsidR="0034719E" w:rsidRDefault="0034719E">
      <w:pPr>
        <w:sectPr w:rsidR="0034719E" w:rsidSect="00090861">
          <w:pgSz w:w="16838" w:h="11906" w:orient="landscape"/>
          <w:pgMar w:top="1440" w:right="1440" w:bottom="1440" w:left="1440" w:header="708" w:footer="708" w:gutter="0"/>
          <w:cols w:space="720"/>
          <w:docGrid w:linePitch="299"/>
        </w:sectPr>
      </w:pPr>
    </w:p>
    <w:p w14:paraId="21ADAD06" w14:textId="77777777" w:rsidR="00BB1D83" w:rsidRPr="00B97631" w:rsidRDefault="00BB1D83" w:rsidP="00BB1D83">
      <w:pPr>
        <w:rPr>
          <w:color w:val="385623" w:themeColor="accent6" w:themeShade="80"/>
          <w:sz w:val="32"/>
          <w:szCs w:val="32"/>
        </w:rPr>
      </w:pPr>
      <w:r w:rsidRPr="00B97631">
        <w:rPr>
          <w:color w:val="385623" w:themeColor="accent6" w:themeShade="80"/>
          <w:sz w:val="32"/>
          <w:szCs w:val="32"/>
        </w:rPr>
        <w:lastRenderedPageBreak/>
        <w:t xml:space="preserve">The </w:t>
      </w:r>
      <w:r>
        <w:rPr>
          <w:color w:val="385623" w:themeColor="accent6" w:themeShade="80"/>
          <w:sz w:val="32"/>
          <w:szCs w:val="32"/>
        </w:rPr>
        <w:t xml:space="preserve">First Year </w:t>
      </w:r>
      <w:r w:rsidRPr="00B97631">
        <w:rPr>
          <w:color w:val="385623" w:themeColor="accent6" w:themeShade="80"/>
          <w:sz w:val="32"/>
          <w:szCs w:val="32"/>
        </w:rPr>
        <w:t>Impact</w:t>
      </w:r>
      <w:r>
        <w:rPr>
          <w:color w:val="385623" w:themeColor="accent6" w:themeShade="80"/>
          <w:sz w:val="32"/>
          <w:szCs w:val="32"/>
        </w:rPr>
        <w:t xml:space="preserve"> of Covid-19 and Government Policies</w:t>
      </w:r>
      <w:r w:rsidRPr="00B97631">
        <w:rPr>
          <w:color w:val="385623" w:themeColor="accent6" w:themeShade="80"/>
          <w:sz w:val="32"/>
          <w:szCs w:val="32"/>
        </w:rPr>
        <w:t xml:space="preserve">: Examples </w:t>
      </w:r>
    </w:p>
    <w:tbl>
      <w:tblPr>
        <w:tblStyle w:val="TableGrid"/>
        <w:tblW w:w="915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92"/>
        <w:gridCol w:w="7464"/>
      </w:tblGrid>
      <w:tr w:rsidR="00BB1D83" w:rsidRPr="00607549" w14:paraId="04CE182B" w14:textId="77777777" w:rsidTr="0096156B">
        <w:tc>
          <w:tcPr>
            <w:tcW w:w="1255" w:type="dxa"/>
            <w:tcBorders>
              <w:top w:val="nil"/>
              <w:bottom w:val="single" w:sz="4" w:space="0" w:color="auto"/>
              <w:right w:val="nil"/>
            </w:tcBorders>
            <w:shd w:val="clear" w:color="auto" w:fill="FED2D3"/>
          </w:tcPr>
          <w:p w14:paraId="1ED371E9" w14:textId="2B720D94" w:rsidR="00BB1D83" w:rsidRDefault="00BB1D83" w:rsidP="00D80C73">
            <w:pPr>
              <w:spacing w:after="60"/>
              <w:rPr>
                <w:b/>
                <w:bCs/>
                <w:sz w:val="24"/>
                <w:szCs w:val="24"/>
              </w:rPr>
            </w:pPr>
            <w:r w:rsidRPr="00607549">
              <w:rPr>
                <w:b/>
                <w:bCs/>
                <w:sz w:val="24"/>
                <w:szCs w:val="24"/>
              </w:rPr>
              <w:t>Family Stress</w:t>
            </w:r>
          </w:p>
          <w:p w14:paraId="517FA747" w14:textId="294137B2" w:rsidR="0096156B" w:rsidRDefault="0096156B" w:rsidP="00D80C73">
            <w:pPr>
              <w:spacing w:after="60"/>
              <w:rPr>
                <w:b/>
                <w:bCs/>
                <w:sz w:val="24"/>
                <w:szCs w:val="24"/>
              </w:rPr>
            </w:pPr>
          </w:p>
          <w:p w14:paraId="46026687" w14:textId="77777777" w:rsidR="0096156B" w:rsidRPr="00607549" w:rsidRDefault="0096156B" w:rsidP="00D80C73">
            <w:pPr>
              <w:spacing w:after="60"/>
              <w:rPr>
                <w:b/>
                <w:bCs/>
                <w:sz w:val="24"/>
                <w:szCs w:val="24"/>
              </w:rPr>
            </w:pPr>
          </w:p>
          <w:p w14:paraId="30C5A9FF" w14:textId="77777777" w:rsidR="00BB1D83" w:rsidRPr="00607549" w:rsidRDefault="00BB1D83" w:rsidP="00D80C73">
            <w:pPr>
              <w:spacing w:after="60"/>
              <w:rPr>
                <w:sz w:val="24"/>
                <w:szCs w:val="24"/>
              </w:rPr>
            </w:pPr>
          </w:p>
        </w:tc>
        <w:tc>
          <w:tcPr>
            <w:tcW w:w="7901" w:type="dxa"/>
            <w:tcBorders>
              <w:left w:val="nil"/>
            </w:tcBorders>
          </w:tcPr>
          <w:p w14:paraId="78F79826" w14:textId="52162757" w:rsidR="00BB1D83" w:rsidRPr="00D50093" w:rsidRDefault="00BB1D83" w:rsidP="0096156B">
            <w:pPr>
              <w:numPr>
                <w:ilvl w:val="0"/>
                <w:numId w:val="30"/>
              </w:numPr>
              <w:spacing w:before="60" w:after="40"/>
              <w:ind w:left="448" w:hanging="357"/>
              <w:rPr>
                <w:color w:val="000000" w:themeColor="text1"/>
                <w:sz w:val="24"/>
                <w:szCs w:val="24"/>
              </w:rPr>
            </w:pPr>
            <w:r w:rsidRPr="00D50093">
              <w:rPr>
                <w:color w:val="000000" w:themeColor="text1"/>
                <w:sz w:val="24"/>
                <w:szCs w:val="24"/>
              </w:rPr>
              <w:t>Low-decile students were 6% less likely to agree “I have a stable and loving family/</w:t>
            </w:r>
            <w:proofErr w:type="spellStart"/>
            <w:r w:rsidRPr="00D50093">
              <w:rPr>
                <w:color w:val="000000" w:themeColor="text1"/>
                <w:sz w:val="24"/>
                <w:szCs w:val="24"/>
              </w:rPr>
              <w:t>whānau</w:t>
            </w:r>
            <w:proofErr w:type="spellEnd"/>
            <w:r w:rsidRPr="00D50093">
              <w:rPr>
                <w:color w:val="000000" w:themeColor="text1"/>
                <w:sz w:val="24"/>
                <w:szCs w:val="24"/>
              </w:rPr>
              <w:t>”</w:t>
            </w:r>
            <w:r w:rsidR="00537F07">
              <w:rPr>
                <w:color w:val="000000" w:themeColor="text1"/>
                <w:sz w:val="24"/>
                <w:szCs w:val="24"/>
              </w:rPr>
              <w:t>. High-decile students were more likely to agree.</w:t>
            </w:r>
            <w:r w:rsidRPr="00D50093">
              <w:rPr>
                <w:color w:val="000000" w:themeColor="text1"/>
                <w:sz w:val="24"/>
                <w:szCs w:val="24"/>
              </w:rPr>
              <w:t xml:space="preserve"> (</w:t>
            </w:r>
            <w:r w:rsidRPr="00D50093">
              <w:rPr>
                <w:iCs/>
                <w:color w:val="000000" w:themeColor="text1"/>
                <w:sz w:val="24"/>
                <w:szCs w:val="24"/>
              </w:rPr>
              <w:t>OCC, 2020)</w:t>
            </w:r>
            <w:r w:rsidRPr="00D50093">
              <w:rPr>
                <w:color w:val="000000" w:themeColor="text1"/>
                <w:sz w:val="24"/>
                <w:szCs w:val="24"/>
              </w:rPr>
              <w:t>.</w:t>
            </w:r>
          </w:p>
          <w:p w14:paraId="615E96DA" w14:textId="383DF4E2" w:rsidR="0011220B" w:rsidRPr="00D50093" w:rsidRDefault="0011220B" w:rsidP="0096156B">
            <w:pPr>
              <w:numPr>
                <w:ilvl w:val="0"/>
                <w:numId w:val="30"/>
              </w:numPr>
              <w:spacing w:before="60" w:after="80"/>
              <w:ind w:left="448" w:hanging="357"/>
              <w:rPr>
                <w:color w:val="000000" w:themeColor="text1"/>
                <w:sz w:val="24"/>
                <w:szCs w:val="24"/>
              </w:rPr>
            </w:pPr>
            <w:r w:rsidRPr="00D50093">
              <w:rPr>
                <w:color w:val="000000" w:themeColor="text1"/>
                <w:sz w:val="24"/>
                <w:szCs w:val="24"/>
              </w:rPr>
              <w:t>In June 2020, 11.4% of sole parents reported feeling lonely “most/all of the time” – almost double the rate in 2018 (6.1%)</w:t>
            </w:r>
            <w:r w:rsidR="00031EDA">
              <w:rPr>
                <w:color w:val="000000" w:themeColor="text1"/>
                <w:sz w:val="24"/>
                <w:szCs w:val="24"/>
              </w:rPr>
              <w:t xml:space="preserve"> </w:t>
            </w:r>
            <w:r w:rsidRPr="00D50093">
              <w:rPr>
                <w:color w:val="000000" w:themeColor="text1"/>
                <w:sz w:val="24"/>
                <w:szCs w:val="24"/>
              </w:rPr>
              <w:t>(</w:t>
            </w:r>
            <w:hyperlink r:id="rId26" w:history="1">
              <w:r w:rsidRPr="00D50093">
                <w:rPr>
                  <w:color w:val="000000" w:themeColor="text1"/>
                  <w:sz w:val="24"/>
                  <w:szCs w:val="24"/>
                </w:rPr>
                <w:t>Walker, 2021</w:t>
              </w:r>
            </w:hyperlink>
            <w:r w:rsidRPr="00D50093">
              <w:rPr>
                <w:color w:val="000000" w:themeColor="text1"/>
                <w:sz w:val="24"/>
                <w:szCs w:val="24"/>
              </w:rPr>
              <w:t>).</w:t>
            </w:r>
          </w:p>
        </w:tc>
      </w:tr>
      <w:tr w:rsidR="00BB1D83" w:rsidRPr="00607549" w14:paraId="6F0DAC07" w14:textId="77777777" w:rsidTr="0096156B">
        <w:tc>
          <w:tcPr>
            <w:tcW w:w="1255" w:type="dxa"/>
            <w:tcBorders>
              <w:top w:val="single" w:sz="4" w:space="0" w:color="auto"/>
              <w:bottom w:val="single" w:sz="4" w:space="0" w:color="auto"/>
              <w:right w:val="nil"/>
            </w:tcBorders>
            <w:shd w:val="clear" w:color="auto" w:fill="FED2D3"/>
          </w:tcPr>
          <w:p w14:paraId="7181DD78" w14:textId="77777777" w:rsidR="00BB1D83" w:rsidRPr="00607549" w:rsidRDefault="00BB1D83" w:rsidP="00D80C73">
            <w:pPr>
              <w:spacing w:after="60"/>
              <w:rPr>
                <w:sz w:val="24"/>
                <w:szCs w:val="24"/>
              </w:rPr>
            </w:pPr>
            <w:r w:rsidRPr="00607549">
              <w:rPr>
                <w:b/>
                <w:bCs/>
                <w:sz w:val="24"/>
                <w:szCs w:val="24"/>
              </w:rPr>
              <w:t>Food Insecurity</w:t>
            </w:r>
          </w:p>
        </w:tc>
        <w:tc>
          <w:tcPr>
            <w:tcW w:w="7901" w:type="dxa"/>
            <w:tcBorders>
              <w:left w:val="nil"/>
            </w:tcBorders>
          </w:tcPr>
          <w:p w14:paraId="1E1A391C" w14:textId="386552A4" w:rsidR="00BB1D83" w:rsidRPr="00D50093" w:rsidRDefault="00BB1D83" w:rsidP="0096156B">
            <w:pPr>
              <w:numPr>
                <w:ilvl w:val="0"/>
                <w:numId w:val="30"/>
              </w:numPr>
              <w:spacing w:before="60" w:after="80"/>
              <w:ind w:left="432" w:hanging="357"/>
              <w:rPr>
                <w:color w:val="000000" w:themeColor="text1"/>
                <w:sz w:val="24"/>
                <w:szCs w:val="24"/>
              </w:rPr>
            </w:pPr>
            <w:r w:rsidRPr="00D50093">
              <w:rPr>
                <w:color w:val="000000" w:themeColor="text1"/>
                <w:sz w:val="24"/>
                <w:szCs w:val="24"/>
              </w:rPr>
              <w:t>Food bank demand spiked in lockdown and remained roughly double pre-Covid-19 levels throughout the year to March 2021 (see Ch</w:t>
            </w:r>
            <w:r w:rsidR="00AA4A5E" w:rsidRPr="00D50093">
              <w:rPr>
                <w:color w:val="000000" w:themeColor="text1"/>
                <w:sz w:val="24"/>
                <w:szCs w:val="24"/>
              </w:rPr>
              <w:t>.</w:t>
            </w:r>
            <w:r w:rsidRPr="00D50093">
              <w:rPr>
                <w:color w:val="000000" w:themeColor="text1"/>
                <w:sz w:val="24"/>
                <w:szCs w:val="24"/>
              </w:rPr>
              <w:t xml:space="preserve"> 3)</w:t>
            </w:r>
          </w:p>
        </w:tc>
      </w:tr>
      <w:tr w:rsidR="00BB1D83" w:rsidRPr="00607549" w14:paraId="5E435FB3" w14:textId="77777777" w:rsidTr="0096156B">
        <w:tc>
          <w:tcPr>
            <w:tcW w:w="1255" w:type="dxa"/>
            <w:tcBorders>
              <w:top w:val="single" w:sz="4" w:space="0" w:color="auto"/>
              <w:bottom w:val="single" w:sz="4" w:space="0" w:color="auto"/>
              <w:right w:val="nil"/>
            </w:tcBorders>
            <w:shd w:val="clear" w:color="auto" w:fill="FED2D3"/>
          </w:tcPr>
          <w:p w14:paraId="7A8D85F8" w14:textId="77777777" w:rsidR="00BB1D83" w:rsidRPr="00607549" w:rsidRDefault="00BB1D83" w:rsidP="00D80C73">
            <w:pPr>
              <w:spacing w:after="60"/>
              <w:rPr>
                <w:sz w:val="24"/>
                <w:szCs w:val="24"/>
              </w:rPr>
            </w:pPr>
            <w:r w:rsidRPr="00607549">
              <w:rPr>
                <w:b/>
                <w:bCs/>
                <w:sz w:val="24"/>
                <w:szCs w:val="24"/>
              </w:rPr>
              <w:t>Debt</w:t>
            </w:r>
          </w:p>
        </w:tc>
        <w:tc>
          <w:tcPr>
            <w:tcW w:w="7901" w:type="dxa"/>
            <w:tcBorders>
              <w:left w:val="nil"/>
            </w:tcBorders>
          </w:tcPr>
          <w:p w14:paraId="22597DFF" w14:textId="67CE0EDA" w:rsidR="00BB1D83" w:rsidRPr="00D50093" w:rsidRDefault="00BB1D83" w:rsidP="0096156B">
            <w:pPr>
              <w:numPr>
                <w:ilvl w:val="0"/>
                <w:numId w:val="30"/>
              </w:numPr>
              <w:spacing w:before="60" w:after="80"/>
              <w:ind w:left="432" w:hanging="357"/>
              <w:rPr>
                <w:color w:val="000000" w:themeColor="text1"/>
                <w:sz w:val="24"/>
                <w:szCs w:val="24"/>
              </w:rPr>
            </w:pPr>
            <w:r w:rsidRPr="00D50093">
              <w:rPr>
                <w:color w:val="000000" w:themeColor="text1"/>
                <w:sz w:val="24"/>
                <w:szCs w:val="24"/>
              </w:rPr>
              <w:t>The value of new benefit advances (</w:t>
            </w:r>
            <w:r w:rsidR="00AA4A5E" w:rsidRPr="00D50093">
              <w:rPr>
                <w:color w:val="000000" w:themeColor="text1"/>
                <w:sz w:val="24"/>
                <w:szCs w:val="24"/>
              </w:rPr>
              <w:t xml:space="preserve">MSD </w:t>
            </w:r>
            <w:r w:rsidRPr="00D50093">
              <w:rPr>
                <w:color w:val="000000" w:themeColor="text1"/>
                <w:sz w:val="24"/>
                <w:szCs w:val="24"/>
              </w:rPr>
              <w:t xml:space="preserve">loans) was at a record high of $87M in the January-March 2021 quarter (MSD, </w:t>
            </w:r>
            <w:r w:rsidR="00AA4A5E" w:rsidRPr="00D50093">
              <w:rPr>
                <w:color w:val="000000" w:themeColor="text1"/>
                <w:sz w:val="24"/>
                <w:szCs w:val="24"/>
              </w:rPr>
              <w:t>2021a</w:t>
            </w:r>
            <w:r w:rsidRPr="00D50093">
              <w:rPr>
                <w:color w:val="000000" w:themeColor="text1"/>
                <w:sz w:val="24"/>
                <w:szCs w:val="24"/>
              </w:rPr>
              <w:t>).</w:t>
            </w:r>
          </w:p>
        </w:tc>
      </w:tr>
      <w:tr w:rsidR="00BB1D83" w:rsidRPr="00607549" w14:paraId="2F692A5E" w14:textId="77777777" w:rsidTr="0096156B">
        <w:tc>
          <w:tcPr>
            <w:tcW w:w="1255" w:type="dxa"/>
            <w:tcBorders>
              <w:top w:val="single" w:sz="4" w:space="0" w:color="auto"/>
              <w:bottom w:val="single" w:sz="4" w:space="0" w:color="auto"/>
              <w:right w:val="nil"/>
            </w:tcBorders>
            <w:shd w:val="clear" w:color="auto" w:fill="FED2D3"/>
          </w:tcPr>
          <w:p w14:paraId="59BB3B7B" w14:textId="77777777" w:rsidR="00BB1D83" w:rsidRPr="00607549" w:rsidRDefault="00BB1D83" w:rsidP="00D80C73">
            <w:pPr>
              <w:spacing w:after="60"/>
              <w:rPr>
                <w:sz w:val="24"/>
                <w:szCs w:val="24"/>
              </w:rPr>
            </w:pPr>
            <w:r w:rsidRPr="00607549">
              <w:rPr>
                <w:b/>
                <w:bCs/>
                <w:sz w:val="24"/>
                <w:szCs w:val="24"/>
              </w:rPr>
              <w:t>Danger for homeless youth &amp; families</w:t>
            </w:r>
          </w:p>
        </w:tc>
        <w:tc>
          <w:tcPr>
            <w:tcW w:w="7901" w:type="dxa"/>
            <w:tcBorders>
              <w:left w:val="nil"/>
            </w:tcBorders>
          </w:tcPr>
          <w:p w14:paraId="7EE5B545" w14:textId="77777777" w:rsidR="00BB1D83" w:rsidRPr="00D50093" w:rsidRDefault="00BB1D83" w:rsidP="0096156B">
            <w:pPr>
              <w:numPr>
                <w:ilvl w:val="0"/>
                <w:numId w:val="30"/>
              </w:numPr>
              <w:spacing w:before="60" w:after="40"/>
              <w:ind w:left="431" w:hanging="357"/>
              <w:rPr>
                <w:color w:val="000000" w:themeColor="text1"/>
                <w:sz w:val="24"/>
                <w:szCs w:val="24"/>
                <w:highlight w:val="white"/>
              </w:rPr>
            </w:pPr>
            <w:proofErr w:type="spellStart"/>
            <w:r w:rsidRPr="00D50093">
              <w:rPr>
                <w:color w:val="000000" w:themeColor="text1"/>
                <w:sz w:val="24"/>
                <w:szCs w:val="24"/>
              </w:rPr>
              <w:t>Lifewise</w:t>
            </w:r>
            <w:proofErr w:type="spellEnd"/>
            <w:r w:rsidRPr="00D50093">
              <w:rPr>
                <w:color w:val="000000" w:themeColor="text1"/>
                <w:sz w:val="24"/>
                <w:szCs w:val="24"/>
              </w:rPr>
              <w:t xml:space="preserve"> had nearly 120 requests for support from homeless people under 18 over Winter 2020, but could house only 4. (</w:t>
            </w:r>
            <w:hyperlink r:id="rId27">
              <w:r w:rsidRPr="00537F07">
                <w:rPr>
                  <w:color w:val="000000" w:themeColor="text1"/>
                  <w:sz w:val="24"/>
                  <w:szCs w:val="24"/>
                </w:rPr>
                <w:t>Corlett, 2020</w:t>
              </w:r>
            </w:hyperlink>
            <w:r w:rsidRPr="00D50093">
              <w:rPr>
                <w:color w:val="000000" w:themeColor="text1"/>
                <w:sz w:val="24"/>
                <w:szCs w:val="24"/>
              </w:rPr>
              <w:t xml:space="preserve">). </w:t>
            </w:r>
          </w:p>
          <w:p w14:paraId="4D68253B" w14:textId="6D7A5815" w:rsidR="00BB1D83" w:rsidRPr="00D50093" w:rsidRDefault="00BB1D83" w:rsidP="0096156B">
            <w:pPr>
              <w:numPr>
                <w:ilvl w:val="0"/>
                <w:numId w:val="30"/>
              </w:numPr>
              <w:spacing w:before="60" w:after="80"/>
              <w:ind w:left="431" w:hanging="357"/>
              <w:rPr>
                <w:color w:val="000000" w:themeColor="text1"/>
                <w:sz w:val="24"/>
                <w:szCs w:val="24"/>
                <w:highlight w:val="white"/>
              </w:rPr>
            </w:pPr>
            <w:r w:rsidRPr="00D50093">
              <w:rPr>
                <w:color w:val="000000" w:themeColor="text1"/>
                <w:sz w:val="24"/>
                <w:szCs w:val="24"/>
              </w:rPr>
              <w:t xml:space="preserve">There were </w:t>
            </w:r>
            <w:r w:rsidR="00915805" w:rsidRPr="00D50093">
              <w:rPr>
                <w:color w:val="000000" w:themeColor="text1"/>
                <w:sz w:val="24"/>
                <w:szCs w:val="24"/>
              </w:rPr>
              <w:t>4368</w:t>
            </w:r>
            <w:r w:rsidRPr="00D50093">
              <w:rPr>
                <w:color w:val="000000" w:themeColor="text1"/>
                <w:sz w:val="24"/>
                <w:szCs w:val="24"/>
              </w:rPr>
              <w:t xml:space="preserve"> children in emergency housing in </w:t>
            </w:r>
            <w:r w:rsidR="00915805" w:rsidRPr="00D50093">
              <w:rPr>
                <w:color w:val="000000" w:themeColor="text1"/>
                <w:sz w:val="24"/>
                <w:szCs w:val="24"/>
              </w:rPr>
              <w:t xml:space="preserve">March 2021 </w:t>
            </w:r>
            <w:r w:rsidRPr="00D50093">
              <w:rPr>
                <w:color w:val="000000" w:themeColor="text1"/>
                <w:sz w:val="24"/>
                <w:szCs w:val="24"/>
              </w:rPr>
              <w:t>(</w:t>
            </w:r>
            <w:hyperlink r:id="rId28" w:history="1">
              <w:r w:rsidR="00915805" w:rsidRPr="00D50093">
                <w:rPr>
                  <w:color w:val="000000" w:themeColor="text1"/>
                  <w:sz w:val="24"/>
                  <w:szCs w:val="24"/>
                </w:rPr>
                <w:t>Blake-</w:t>
              </w:r>
              <w:proofErr w:type="spellStart"/>
              <w:r w:rsidR="00915805" w:rsidRPr="00D50093">
                <w:rPr>
                  <w:color w:val="000000" w:themeColor="text1"/>
                  <w:sz w:val="24"/>
                  <w:szCs w:val="24"/>
                </w:rPr>
                <w:t>Pers</w:t>
              </w:r>
              <w:r w:rsidR="00A17419" w:rsidRPr="00D50093">
                <w:rPr>
                  <w:color w:val="000000" w:themeColor="text1"/>
                  <w:sz w:val="24"/>
                  <w:szCs w:val="24"/>
                </w:rPr>
                <w:t>e</w:t>
              </w:r>
              <w:r w:rsidR="00915805" w:rsidRPr="00D50093">
                <w:rPr>
                  <w:color w:val="000000" w:themeColor="text1"/>
                  <w:sz w:val="24"/>
                  <w:szCs w:val="24"/>
                </w:rPr>
                <w:t>n</w:t>
              </w:r>
              <w:proofErr w:type="spellEnd"/>
              <w:r w:rsidRPr="00D50093">
                <w:rPr>
                  <w:color w:val="000000" w:themeColor="text1"/>
                  <w:sz w:val="24"/>
                  <w:szCs w:val="24"/>
                </w:rPr>
                <w:t xml:space="preserve">, </w:t>
              </w:r>
              <w:r w:rsidR="00915805" w:rsidRPr="00D50093">
                <w:rPr>
                  <w:color w:val="000000" w:themeColor="text1"/>
                  <w:sz w:val="24"/>
                  <w:szCs w:val="24"/>
                </w:rPr>
                <w:t>05/07</w:t>
              </w:r>
              <w:r w:rsidRPr="00D50093">
                <w:rPr>
                  <w:color w:val="000000" w:themeColor="text1"/>
                  <w:sz w:val="24"/>
                  <w:szCs w:val="24"/>
                </w:rPr>
                <w:t>/21</w:t>
              </w:r>
            </w:hyperlink>
            <w:r w:rsidRPr="00D50093">
              <w:rPr>
                <w:color w:val="000000" w:themeColor="text1"/>
                <w:sz w:val="24"/>
                <w:szCs w:val="24"/>
              </w:rPr>
              <w:t xml:space="preserve">) and multiple reports of </w:t>
            </w:r>
            <w:r w:rsidRPr="00D50093">
              <w:rPr>
                <w:color w:val="000000" w:themeColor="text1"/>
                <w:sz w:val="24"/>
                <w:szCs w:val="24"/>
                <w:highlight w:val="white"/>
              </w:rPr>
              <w:t>intimidation, leaving families in motel rooms vulnerable and scared.</w:t>
            </w:r>
            <w:r w:rsidRPr="00D50093">
              <w:rPr>
                <w:color w:val="000000" w:themeColor="text1"/>
                <w:sz w:val="24"/>
                <w:szCs w:val="24"/>
              </w:rPr>
              <w:t xml:space="preserve"> </w:t>
            </w:r>
            <w:r w:rsidRPr="00D50093">
              <w:rPr>
                <w:color w:val="000000" w:themeColor="text1"/>
                <w:sz w:val="24"/>
                <w:szCs w:val="24"/>
                <w:highlight w:val="white"/>
              </w:rPr>
              <w:t>(</w:t>
            </w:r>
            <w:hyperlink r:id="rId29" w:history="1">
              <w:r w:rsidRPr="00D50093">
                <w:rPr>
                  <w:color w:val="000000" w:themeColor="text1"/>
                  <w:sz w:val="24"/>
                  <w:szCs w:val="24"/>
                  <w:highlight w:val="white"/>
                </w:rPr>
                <w:t>Patterson, 27/04/21</w:t>
              </w:r>
            </w:hyperlink>
            <w:r w:rsidRPr="00D50093">
              <w:rPr>
                <w:color w:val="000000" w:themeColor="text1"/>
                <w:sz w:val="24"/>
                <w:szCs w:val="24"/>
                <w:highlight w:val="white"/>
              </w:rPr>
              <w:t>).</w:t>
            </w:r>
          </w:p>
        </w:tc>
      </w:tr>
      <w:tr w:rsidR="00BB1D83" w:rsidRPr="00607549" w14:paraId="51E56CF1" w14:textId="77777777" w:rsidTr="0096156B">
        <w:tc>
          <w:tcPr>
            <w:tcW w:w="1255" w:type="dxa"/>
            <w:tcBorders>
              <w:top w:val="single" w:sz="4" w:space="0" w:color="auto"/>
              <w:bottom w:val="single" w:sz="4" w:space="0" w:color="auto"/>
              <w:right w:val="nil"/>
            </w:tcBorders>
            <w:shd w:val="clear" w:color="auto" w:fill="FED2D3"/>
          </w:tcPr>
          <w:p w14:paraId="708B1B22" w14:textId="77777777" w:rsidR="00BB1D83" w:rsidRPr="00607549" w:rsidRDefault="00BB1D83" w:rsidP="00D80C73">
            <w:pPr>
              <w:spacing w:after="60"/>
              <w:rPr>
                <w:sz w:val="24"/>
                <w:szCs w:val="24"/>
              </w:rPr>
            </w:pPr>
            <w:r w:rsidRPr="00607549">
              <w:rPr>
                <w:b/>
                <w:bCs/>
                <w:sz w:val="24"/>
                <w:szCs w:val="24"/>
              </w:rPr>
              <w:t>Digital exclusion</w:t>
            </w:r>
          </w:p>
        </w:tc>
        <w:tc>
          <w:tcPr>
            <w:tcW w:w="7901" w:type="dxa"/>
            <w:tcBorders>
              <w:left w:val="nil"/>
            </w:tcBorders>
          </w:tcPr>
          <w:p w14:paraId="239CD007" w14:textId="77777777" w:rsidR="00BB1D83" w:rsidRPr="00607549" w:rsidRDefault="00BB1D83" w:rsidP="0096156B">
            <w:pPr>
              <w:numPr>
                <w:ilvl w:val="0"/>
                <w:numId w:val="30"/>
              </w:numPr>
              <w:spacing w:before="60" w:after="80"/>
              <w:ind w:left="432" w:hanging="357"/>
              <w:rPr>
                <w:sz w:val="24"/>
                <w:szCs w:val="24"/>
              </w:rPr>
            </w:pPr>
            <w:r w:rsidRPr="00607549">
              <w:rPr>
                <w:sz w:val="24"/>
                <w:szCs w:val="24"/>
              </w:rPr>
              <w:t>Around 3% of children had no access to a device with access to the internet during initial lockdown (~ 34,000 children) (OCC, 2020).</w:t>
            </w:r>
          </w:p>
        </w:tc>
      </w:tr>
      <w:tr w:rsidR="00BB1D83" w:rsidRPr="00607549" w14:paraId="3F5BA1F7" w14:textId="77777777" w:rsidTr="0096156B">
        <w:tc>
          <w:tcPr>
            <w:tcW w:w="1255" w:type="dxa"/>
            <w:tcBorders>
              <w:top w:val="single" w:sz="4" w:space="0" w:color="auto"/>
              <w:bottom w:val="single" w:sz="4" w:space="0" w:color="auto"/>
              <w:right w:val="nil"/>
            </w:tcBorders>
            <w:shd w:val="clear" w:color="auto" w:fill="FED2D3"/>
          </w:tcPr>
          <w:p w14:paraId="69912F91" w14:textId="77777777" w:rsidR="00BB1D83" w:rsidRPr="00607549" w:rsidRDefault="00BB1D83" w:rsidP="00D80C73">
            <w:pPr>
              <w:spacing w:after="60"/>
              <w:rPr>
                <w:sz w:val="24"/>
                <w:szCs w:val="24"/>
              </w:rPr>
            </w:pPr>
            <w:r w:rsidRPr="00607549">
              <w:rPr>
                <w:b/>
                <w:bCs/>
                <w:sz w:val="24"/>
                <w:szCs w:val="24"/>
              </w:rPr>
              <w:t xml:space="preserve">Poverty for </w:t>
            </w:r>
            <w:proofErr w:type="spellStart"/>
            <w:r w:rsidRPr="00607549">
              <w:rPr>
                <w:b/>
                <w:bCs/>
                <w:sz w:val="24"/>
                <w:szCs w:val="24"/>
              </w:rPr>
              <w:t>tamariki</w:t>
            </w:r>
            <w:proofErr w:type="spellEnd"/>
            <w:r w:rsidRPr="00607549">
              <w:rPr>
                <w:b/>
                <w:bCs/>
                <w:sz w:val="24"/>
                <w:szCs w:val="24"/>
              </w:rPr>
              <w:t xml:space="preserve"> Māori &amp; other children</w:t>
            </w:r>
          </w:p>
        </w:tc>
        <w:tc>
          <w:tcPr>
            <w:tcW w:w="7901" w:type="dxa"/>
            <w:tcBorders>
              <w:left w:val="nil"/>
            </w:tcBorders>
          </w:tcPr>
          <w:p w14:paraId="01DABB9A" w14:textId="10A790DC" w:rsidR="00BB1D83" w:rsidRPr="00607549" w:rsidRDefault="00BB1D83" w:rsidP="0096156B">
            <w:pPr>
              <w:numPr>
                <w:ilvl w:val="0"/>
                <w:numId w:val="30"/>
              </w:numPr>
              <w:spacing w:before="60" w:after="80"/>
              <w:ind w:left="432" w:hanging="357"/>
              <w:rPr>
                <w:sz w:val="24"/>
                <w:szCs w:val="24"/>
              </w:rPr>
            </w:pPr>
            <w:r w:rsidRPr="00607549">
              <w:rPr>
                <w:sz w:val="24"/>
                <w:szCs w:val="24"/>
              </w:rPr>
              <w:t xml:space="preserve">Poverty is likely to have increased by ~10% (~18,000 children) </w:t>
            </w:r>
            <w:r w:rsidR="00537F07">
              <w:rPr>
                <w:sz w:val="24"/>
                <w:szCs w:val="24"/>
              </w:rPr>
              <w:t xml:space="preserve">in year to </w:t>
            </w:r>
            <w:r w:rsidRPr="00607549">
              <w:rPr>
                <w:sz w:val="24"/>
                <w:szCs w:val="24"/>
              </w:rPr>
              <w:t xml:space="preserve">March 2021 on </w:t>
            </w:r>
            <w:r w:rsidR="00F9291F">
              <w:rPr>
                <w:sz w:val="24"/>
                <w:szCs w:val="24"/>
              </w:rPr>
              <w:t xml:space="preserve">a </w:t>
            </w:r>
            <w:r w:rsidR="00537F07">
              <w:rPr>
                <w:sz w:val="24"/>
                <w:szCs w:val="24"/>
              </w:rPr>
              <w:t>Govt</w:t>
            </w:r>
            <w:r w:rsidRPr="00607549">
              <w:rPr>
                <w:sz w:val="24"/>
                <w:szCs w:val="24"/>
              </w:rPr>
              <w:t xml:space="preserve"> </w:t>
            </w:r>
            <w:r w:rsidR="00F9291F">
              <w:rPr>
                <w:sz w:val="24"/>
                <w:szCs w:val="24"/>
              </w:rPr>
              <w:t xml:space="preserve">target </w:t>
            </w:r>
            <w:r w:rsidRPr="00607549">
              <w:rPr>
                <w:sz w:val="24"/>
                <w:szCs w:val="24"/>
              </w:rPr>
              <w:t xml:space="preserve">indicator (BHC50). Modelling suggests </w:t>
            </w:r>
            <w:proofErr w:type="spellStart"/>
            <w:r w:rsidRPr="00607549">
              <w:rPr>
                <w:sz w:val="24"/>
                <w:szCs w:val="24"/>
              </w:rPr>
              <w:t>tamariki</w:t>
            </w:r>
            <w:proofErr w:type="spellEnd"/>
            <w:r w:rsidRPr="00607549">
              <w:rPr>
                <w:sz w:val="24"/>
                <w:szCs w:val="24"/>
              </w:rPr>
              <w:t xml:space="preserve"> M</w:t>
            </w:r>
            <w:proofErr w:type="spellStart"/>
            <w:r w:rsidRPr="00607549">
              <w:rPr>
                <w:sz w:val="24"/>
                <w:szCs w:val="24"/>
                <w:lang w:val="mi-NZ"/>
              </w:rPr>
              <w:t>āori</w:t>
            </w:r>
            <w:proofErr w:type="spellEnd"/>
            <w:r w:rsidRPr="00607549">
              <w:rPr>
                <w:sz w:val="24"/>
                <w:szCs w:val="24"/>
                <w:lang w:val="mi-NZ"/>
              </w:rPr>
              <w:t xml:space="preserve"> </w:t>
            </w:r>
            <w:r w:rsidR="00537F07">
              <w:rPr>
                <w:sz w:val="24"/>
                <w:szCs w:val="24"/>
                <w:lang w:val="mi-NZ"/>
              </w:rPr>
              <w:t xml:space="preserve">&amp; </w:t>
            </w:r>
            <w:proofErr w:type="spellStart"/>
            <w:r w:rsidR="00AA4A5E">
              <w:rPr>
                <w:sz w:val="24"/>
                <w:szCs w:val="24"/>
                <w:lang w:val="mi-NZ"/>
              </w:rPr>
              <w:t>Pacific</w:t>
            </w:r>
            <w:proofErr w:type="spellEnd"/>
            <w:r w:rsidR="00AA4A5E">
              <w:rPr>
                <w:sz w:val="24"/>
                <w:szCs w:val="24"/>
                <w:lang w:val="mi-NZ"/>
              </w:rPr>
              <w:t xml:space="preserve"> </w:t>
            </w:r>
            <w:proofErr w:type="spellStart"/>
            <w:r w:rsidR="00AA4A5E">
              <w:rPr>
                <w:sz w:val="24"/>
                <w:szCs w:val="24"/>
                <w:lang w:val="mi-NZ"/>
              </w:rPr>
              <w:t>children</w:t>
            </w:r>
            <w:proofErr w:type="spellEnd"/>
            <w:r w:rsidR="00AA4A5E">
              <w:rPr>
                <w:sz w:val="24"/>
                <w:szCs w:val="24"/>
                <w:lang w:val="mi-NZ"/>
              </w:rPr>
              <w:t xml:space="preserve"> </w:t>
            </w:r>
            <w:r w:rsidRPr="00607549">
              <w:rPr>
                <w:sz w:val="24"/>
                <w:szCs w:val="24"/>
                <w:lang w:val="mi-NZ"/>
              </w:rPr>
              <w:t xml:space="preserve">are </w:t>
            </w:r>
            <w:r w:rsidR="00F9291F">
              <w:rPr>
                <w:sz w:val="24"/>
                <w:szCs w:val="24"/>
                <w:lang w:val="mi-NZ"/>
              </w:rPr>
              <w:t xml:space="preserve">~2.5 to </w:t>
            </w:r>
            <w:r w:rsidRPr="00607549">
              <w:rPr>
                <w:sz w:val="24"/>
                <w:szCs w:val="24"/>
                <w:lang w:val="mi-NZ"/>
              </w:rPr>
              <w:t xml:space="preserve">3 </w:t>
            </w:r>
            <w:proofErr w:type="spellStart"/>
            <w:r w:rsidRPr="00607549">
              <w:rPr>
                <w:sz w:val="24"/>
                <w:szCs w:val="24"/>
                <w:lang w:val="mi-NZ"/>
              </w:rPr>
              <w:t>times</w:t>
            </w:r>
            <w:proofErr w:type="spellEnd"/>
            <w:r w:rsidRPr="00607549">
              <w:rPr>
                <w:sz w:val="24"/>
                <w:szCs w:val="24"/>
                <w:lang w:val="mi-NZ"/>
              </w:rPr>
              <w:t xml:space="preserve"> </w:t>
            </w:r>
            <w:proofErr w:type="spellStart"/>
            <w:r w:rsidRPr="00607549">
              <w:rPr>
                <w:sz w:val="24"/>
                <w:szCs w:val="24"/>
                <w:lang w:val="mi-NZ"/>
              </w:rPr>
              <w:t>as</w:t>
            </w:r>
            <w:proofErr w:type="spellEnd"/>
            <w:r w:rsidRPr="00607549">
              <w:rPr>
                <w:sz w:val="24"/>
                <w:szCs w:val="24"/>
                <w:lang w:val="mi-NZ"/>
              </w:rPr>
              <w:t xml:space="preserve"> </w:t>
            </w:r>
            <w:proofErr w:type="spellStart"/>
            <w:r w:rsidRPr="00607549">
              <w:rPr>
                <w:sz w:val="24"/>
                <w:szCs w:val="24"/>
                <w:lang w:val="mi-NZ"/>
              </w:rPr>
              <w:t>likely</w:t>
            </w:r>
            <w:proofErr w:type="spellEnd"/>
            <w:r w:rsidR="00AA4A5E">
              <w:rPr>
                <w:sz w:val="24"/>
                <w:szCs w:val="24"/>
                <w:lang w:val="mi-NZ"/>
              </w:rPr>
              <w:t xml:space="preserve"> </w:t>
            </w:r>
            <w:proofErr w:type="spellStart"/>
            <w:r w:rsidRPr="00607549">
              <w:rPr>
                <w:sz w:val="24"/>
                <w:szCs w:val="24"/>
                <w:lang w:val="mi-NZ"/>
              </w:rPr>
              <w:t>as</w:t>
            </w:r>
            <w:proofErr w:type="spellEnd"/>
            <w:r w:rsidRPr="00607549">
              <w:rPr>
                <w:sz w:val="24"/>
                <w:szCs w:val="24"/>
                <w:lang w:val="mi-NZ"/>
              </w:rPr>
              <w:t xml:space="preserve"> Pākehā to </w:t>
            </w:r>
            <w:proofErr w:type="spellStart"/>
            <w:r w:rsidRPr="00607549">
              <w:rPr>
                <w:sz w:val="24"/>
                <w:szCs w:val="24"/>
                <w:lang w:val="mi-NZ"/>
              </w:rPr>
              <w:t>have</w:t>
            </w:r>
            <w:proofErr w:type="spellEnd"/>
            <w:r w:rsidRPr="00607549">
              <w:rPr>
                <w:sz w:val="24"/>
                <w:szCs w:val="24"/>
                <w:lang w:val="mi-NZ"/>
              </w:rPr>
              <w:t xml:space="preserve"> </w:t>
            </w:r>
            <w:proofErr w:type="spellStart"/>
            <w:r w:rsidRPr="00607549">
              <w:rPr>
                <w:sz w:val="24"/>
                <w:szCs w:val="24"/>
                <w:lang w:val="mi-NZ"/>
              </w:rPr>
              <w:t>been</w:t>
            </w:r>
            <w:proofErr w:type="spellEnd"/>
            <w:r w:rsidRPr="00607549">
              <w:rPr>
                <w:sz w:val="24"/>
                <w:szCs w:val="24"/>
                <w:lang w:val="mi-NZ"/>
              </w:rPr>
              <w:t xml:space="preserve"> </w:t>
            </w:r>
            <w:proofErr w:type="spellStart"/>
            <w:r w:rsidRPr="00607549">
              <w:rPr>
                <w:sz w:val="24"/>
                <w:szCs w:val="24"/>
                <w:lang w:val="mi-NZ"/>
              </w:rPr>
              <w:t>pushed</w:t>
            </w:r>
            <w:proofErr w:type="spellEnd"/>
            <w:r w:rsidRPr="00607549">
              <w:rPr>
                <w:sz w:val="24"/>
                <w:szCs w:val="24"/>
                <w:lang w:val="mi-NZ"/>
              </w:rPr>
              <w:t xml:space="preserve"> </w:t>
            </w:r>
            <w:proofErr w:type="spellStart"/>
            <w:r w:rsidRPr="00607549">
              <w:rPr>
                <w:sz w:val="24"/>
                <w:szCs w:val="24"/>
                <w:lang w:val="mi-NZ"/>
              </w:rPr>
              <w:t>into</w:t>
            </w:r>
            <w:proofErr w:type="spellEnd"/>
            <w:r w:rsidRPr="00607549">
              <w:rPr>
                <w:sz w:val="24"/>
                <w:szCs w:val="24"/>
                <w:lang w:val="mi-NZ"/>
              </w:rPr>
              <w:t xml:space="preserve"> </w:t>
            </w:r>
            <w:proofErr w:type="spellStart"/>
            <w:r w:rsidRPr="00607549">
              <w:rPr>
                <w:sz w:val="24"/>
                <w:szCs w:val="24"/>
                <w:lang w:val="mi-NZ"/>
              </w:rPr>
              <w:t>poverty</w:t>
            </w:r>
            <w:proofErr w:type="spellEnd"/>
            <w:r w:rsidRPr="00607549">
              <w:rPr>
                <w:sz w:val="24"/>
                <w:szCs w:val="24"/>
                <w:lang w:val="mi-NZ"/>
              </w:rPr>
              <w:t xml:space="preserve"> (</w:t>
            </w:r>
            <w:proofErr w:type="spellStart"/>
            <w:r w:rsidRPr="00607549">
              <w:rPr>
                <w:sz w:val="24"/>
                <w:szCs w:val="24"/>
                <w:lang w:val="mi-NZ"/>
              </w:rPr>
              <w:t>see</w:t>
            </w:r>
            <w:proofErr w:type="spellEnd"/>
            <w:r w:rsidRPr="00607549">
              <w:rPr>
                <w:sz w:val="24"/>
                <w:szCs w:val="24"/>
                <w:lang w:val="mi-NZ"/>
              </w:rPr>
              <w:t xml:space="preserve"> </w:t>
            </w:r>
            <w:proofErr w:type="spellStart"/>
            <w:r w:rsidRPr="00607549">
              <w:rPr>
                <w:sz w:val="24"/>
                <w:szCs w:val="24"/>
                <w:lang w:val="mi-NZ"/>
              </w:rPr>
              <w:t>Appendix</w:t>
            </w:r>
            <w:proofErr w:type="spellEnd"/>
            <w:r w:rsidRPr="00607549">
              <w:rPr>
                <w:sz w:val="24"/>
                <w:szCs w:val="24"/>
                <w:lang w:val="mi-NZ"/>
              </w:rPr>
              <w:t xml:space="preserve"> 1).</w:t>
            </w:r>
          </w:p>
        </w:tc>
      </w:tr>
      <w:tr w:rsidR="00BB1D83" w:rsidRPr="00607549" w14:paraId="23911CA7" w14:textId="77777777" w:rsidTr="0096156B">
        <w:tc>
          <w:tcPr>
            <w:tcW w:w="1255" w:type="dxa"/>
            <w:tcBorders>
              <w:top w:val="single" w:sz="4" w:space="0" w:color="auto"/>
              <w:bottom w:val="single" w:sz="4" w:space="0" w:color="auto"/>
              <w:right w:val="nil"/>
            </w:tcBorders>
            <w:shd w:val="clear" w:color="auto" w:fill="FED2D3"/>
          </w:tcPr>
          <w:p w14:paraId="39616237" w14:textId="77777777" w:rsidR="00BB1D83" w:rsidRPr="00607549" w:rsidRDefault="00BB1D83" w:rsidP="00D80C73">
            <w:pPr>
              <w:spacing w:after="60"/>
              <w:rPr>
                <w:sz w:val="24"/>
                <w:szCs w:val="24"/>
              </w:rPr>
            </w:pPr>
            <w:r w:rsidRPr="00607549">
              <w:rPr>
                <w:b/>
                <w:bCs/>
                <w:sz w:val="24"/>
                <w:szCs w:val="24"/>
              </w:rPr>
              <w:t>Growing inequity: cost of living</w:t>
            </w:r>
          </w:p>
        </w:tc>
        <w:tc>
          <w:tcPr>
            <w:tcW w:w="7901" w:type="dxa"/>
            <w:tcBorders>
              <w:left w:val="nil"/>
            </w:tcBorders>
          </w:tcPr>
          <w:p w14:paraId="6801AE85" w14:textId="70A31848" w:rsidR="00BB1D83" w:rsidRPr="00607549" w:rsidRDefault="00BB1D83" w:rsidP="0096156B">
            <w:pPr>
              <w:numPr>
                <w:ilvl w:val="0"/>
                <w:numId w:val="30"/>
              </w:numPr>
              <w:spacing w:before="60" w:after="80"/>
              <w:ind w:left="432" w:hanging="357"/>
              <w:rPr>
                <w:sz w:val="24"/>
                <w:szCs w:val="24"/>
              </w:rPr>
            </w:pPr>
            <w:r w:rsidRPr="00607549">
              <w:rPr>
                <w:sz w:val="24"/>
                <w:szCs w:val="24"/>
              </w:rPr>
              <w:t>Annual inflation for benefit-receiving households was almost 3 times higher than for households overall in 2020, a greater gap than in recent years, in part due to increases in rents (</w:t>
            </w:r>
            <w:r w:rsidR="00594ACC">
              <w:rPr>
                <w:sz w:val="24"/>
                <w:szCs w:val="24"/>
              </w:rPr>
              <w:t>Stats NZ</w:t>
            </w:r>
            <w:r w:rsidRPr="00607549">
              <w:rPr>
                <w:sz w:val="24"/>
                <w:szCs w:val="24"/>
              </w:rPr>
              <w:t>, 202</w:t>
            </w:r>
            <w:r w:rsidR="001E1A22">
              <w:rPr>
                <w:sz w:val="24"/>
                <w:szCs w:val="24"/>
              </w:rPr>
              <w:t>1a</w:t>
            </w:r>
            <w:r w:rsidRPr="00607549">
              <w:rPr>
                <w:sz w:val="24"/>
                <w:szCs w:val="24"/>
              </w:rPr>
              <w:t>)</w:t>
            </w:r>
          </w:p>
        </w:tc>
      </w:tr>
      <w:tr w:rsidR="00BB1D83" w:rsidRPr="00607549" w14:paraId="67DCF4E8" w14:textId="77777777" w:rsidTr="0096156B">
        <w:tc>
          <w:tcPr>
            <w:tcW w:w="1255" w:type="dxa"/>
            <w:tcBorders>
              <w:top w:val="single" w:sz="4" w:space="0" w:color="auto"/>
              <w:bottom w:val="single" w:sz="4" w:space="0" w:color="auto"/>
              <w:right w:val="nil"/>
            </w:tcBorders>
            <w:shd w:val="clear" w:color="auto" w:fill="FED2D3"/>
          </w:tcPr>
          <w:p w14:paraId="11050192" w14:textId="77777777" w:rsidR="00BB1D83" w:rsidRPr="00607549" w:rsidRDefault="00BB1D83" w:rsidP="00D80C73">
            <w:pPr>
              <w:spacing w:after="60"/>
              <w:rPr>
                <w:b/>
                <w:bCs/>
                <w:sz w:val="24"/>
                <w:szCs w:val="24"/>
              </w:rPr>
            </w:pPr>
            <w:r>
              <w:rPr>
                <w:b/>
                <w:bCs/>
                <w:sz w:val="24"/>
                <w:szCs w:val="24"/>
              </w:rPr>
              <w:t>I</w:t>
            </w:r>
            <w:r w:rsidRPr="00607549">
              <w:rPr>
                <w:b/>
                <w:bCs/>
                <w:sz w:val="24"/>
                <w:szCs w:val="24"/>
              </w:rPr>
              <w:t>nequity: chronic school absences</w:t>
            </w:r>
          </w:p>
        </w:tc>
        <w:tc>
          <w:tcPr>
            <w:tcW w:w="7901" w:type="dxa"/>
            <w:tcBorders>
              <w:left w:val="nil"/>
            </w:tcBorders>
          </w:tcPr>
          <w:p w14:paraId="0819FBC9" w14:textId="36464032" w:rsidR="00BB1D83" w:rsidRPr="00B97631" w:rsidRDefault="00BB1D83" w:rsidP="0096156B">
            <w:pPr>
              <w:numPr>
                <w:ilvl w:val="0"/>
                <w:numId w:val="30"/>
              </w:numPr>
              <w:spacing w:before="60" w:after="80"/>
              <w:ind w:left="360" w:hanging="357"/>
              <w:rPr>
                <w:sz w:val="24"/>
                <w:szCs w:val="24"/>
              </w:rPr>
            </w:pPr>
            <w:r w:rsidRPr="00B97631">
              <w:rPr>
                <w:sz w:val="24"/>
                <w:szCs w:val="24"/>
              </w:rPr>
              <w:t>Chronic absence increased in decile 1 schools for Term 3 from 16.1% in 2019 to 19.9% in 2020. In contrast, it decreased for decile 10 schools: from 4.4% in 2019 to 2.8% in 2020 (See Ch</w:t>
            </w:r>
            <w:r w:rsidR="00AA4A5E">
              <w:rPr>
                <w:sz w:val="24"/>
                <w:szCs w:val="24"/>
              </w:rPr>
              <w:t>. 6</w:t>
            </w:r>
            <w:r w:rsidRPr="00B97631">
              <w:rPr>
                <w:sz w:val="24"/>
                <w:szCs w:val="24"/>
              </w:rPr>
              <w:t>)</w:t>
            </w:r>
          </w:p>
        </w:tc>
      </w:tr>
      <w:tr w:rsidR="00BB1D83" w:rsidRPr="00607549" w14:paraId="0C41D905" w14:textId="77777777" w:rsidTr="0096156B">
        <w:tc>
          <w:tcPr>
            <w:tcW w:w="1255" w:type="dxa"/>
            <w:tcBorders>
              <w:top w:val="single" w:sz="4" w:space="0" w:color="auto"/>
              <w:bottom w:val="single" w:sz="4" w:space="0" w:color="auto"/>
              <w:right w:val="nil"/>
            </w:tcBorders>
            <w:shd w:val="clear" w:color="auto" w:fill="FED2D3"/>
          </w:tcPr>
          <w:p w14:paraId="22AC4C8A" w14:textId="77777777" w:rsidR="00BB1D83" w:rsidRPr="00607549" w:rsidRDefault="00BB1D83" w:rsidP="00D80C73">
            <w:pPr>
              <w:spacing w:after="60"/>
              <w:rPr>
                <w:b/>
                <w:bCs/>
                <w:sz w:val="24"/>
                <w:szCs w:val="24"/>
              </w:rPr>
            </w:pPr>
            <w:r w:rsidRPr="00607549">
              <w:rPr>
                <w:b/>
                <w:bCs/>
                <w:sz w:val="24"/>
                <w:szCs w:val="24"/>
              </w:rPr>
              <w:t>Inequity: child immunisations</w:t>
            </w:r>
          </w:p>
        </w:tc>
        <w:tc>
          <w:tcPr>
            <w:tcW w:w="7901" w:type="dxa"/>
            <w:tcBorders>
              <w:left w:val="nil"/>
            </w:tcBorders>
          </w:tcPr>
          <w:p w14:paraId="4700FEF5" w14:textId="36FE1203" w:rsidR="00BB1D83" w:rsidRPr="00B97631" w:rsidRDefault="00BB1D83" w:rsidP="0096156B">
            <w:pPr>
              <w:numPr>
                <w:ilvl w:val="0"/>
                <w:numId w:val="30"/>
              </w:numPr>
              <w:spacing w:before="60" w:after="80"/>
              <w:ind w:left="360" w:hanging="357"/>
              <w:rPr>
                <w:sz w:val="24"/>
                <w:szCs w:val="24"/>
              </w:rPr>
            </w:pPr>
            <w:r w:rsidRPr="00A17419">
              <w:rPr>
                <w:sz w:val="24"/>
                <w:szCs w:val="24"/>
              </w:rPr>
              <w:t xml:space="preserve">Between </w:t>
            </w:r>
            <w:r w:rsidR="00A17419" w:rsidRPr="00A17419">
              <w:rPr>
                <w:sz w:val="24"/>
                <w:szCs w:val="24"/>
              </w:rPr>
              <w:t xml:space="preserve">March 2020 </w:t>
            </w:r>
            <w:r w:rsidRPr="00A17419">
              <w:rPr>
                <w:sz w:val="24"/>
                <w:szCs w:val="24"/>
              </w:rPr>
              <w:t>an</w:t>
            </w:r>
            <w:r>
              <w:rPr>
                <w:sz w:val="24"/>
                <w:szCs w:val="24"/>
              </w:rPr>
              <w:t>d March 2021</w:t>
            </w:r>
            <w:r w:rsidRPr="00B97631">
              <w:rPr>
                <w:sz w:val="24"/>
                <w:szCs w:val="24"/>
              </w:rPr>
              <w:t xml:space="preserve">, the 6-month immunisation rate dropped off by ~5% for least-deprived quintile, but by </w:t>
            </w:r>
            <w:r w:rsidR="00A17419">
              <w:rPr>
                <w:sz w:val="24"/>
                <w:szCs w:val="24"/>
              </w:rPr>
              <w:t>~</w:t>
            </w:r>
            <w:r w:rsidRPr="00B97631">
              <w:rPr>
                <w:sz w:val="24"/>
                <w:szCs w:val="24"/>
              </w:rPr>
              <w:t>12% for most deprived quintile (</w:t>
            </w:r>
            <w:proofErr w:type="spellStart"/>
            <w:r w:rsidRPr="00B97631">
              <w:rPr>
                <w:sz w:val="24"/>
                <w:szCs w:val="24"/>
              </w:rPr>
              <w:t>MoH</w:t>
            </w:r>
            <w:proofErr w:type="spellEnd"/>
            <w:r w:rsidRPr="00B97631">
              <w:rPr>
                <w:sz w:val="24"/>
                <w:szCs w:val="24"/>
              </w:rPr>
              <w:t>, 202</w:t>
            </w:r>
            <w:r w:rsidR="00A17419">
              <w:rPr>
                <w:sz w:val="24"/>
                <w:szCs w:val="24"/>
              </w:rPr>
              <w:t>1</w:t>
            </w:r>
            <w:r w:rsidRPr="00B97631">
              <w:rPr>
                <w:sz w:val="24"/>
                <w:szCs w:val="24"/>
              </w:rPr>
              <w:t>).</w:t>
            </w:r>
          </w:p>
        </w:tc>
      </w:tr>
      <w:tr w:rsidR="00BB1D83" w:rsidRPr="00607549" w14:paraId="16FC43B4" w14:textId="77777777" w:rsidTr="0096156B">
        <w:tc>
          <w:tcPr>
            <w:tcW w:w="1255" w:type="dxa"/>
            <w:tcBorders>
              <w:top w:val="single" w:sz="4" w:space="0" w:color="auto"/>
              <w:bottom w:val="single" w:sz="4" w:space="0" w:color="auto"/>
              <w:right w:val="nil"/>
            </w:tcBorders>
            <w:shd w:val="clear" w:color="auto" w:fill="E2EFD9" w:themeFill="accent6" w:themeFillTint="33"/>
          </w:tcPr>
          <w:p w14:paraId="552F4A64" w14:textId="77777777" w:rsidR="00BB1D83" w:rsidRPr="003B1E3E" w:rsidRDefault="00BB1D83" w:rsidP="00D80C73">
            <w:pPr>
              <w:spacing w:after="60"/>
              <w:rPr>
                <w:b/>
                <w:bCs/>
                <w:sz w:val="23"/>
                <w:szCs w:val="23"/>
              </w:rPr>
            </w:pPr>
            <w:r w:rsidRPr="003B1E3E">
              <w:rPr>
                <w:b/>
                <w:bCs/>
                <w:sz w:val="24"/>
                <w:szCs w:val="24"/>
              </w:rPr>
              <w:t>Less</w:t>
            </w:r>
            <w:r w:rsidRPr="003B1E3E">
              <w:rPr>
                <w:b/>
                <w:bCs/>
                <w:sz w:val="18"/>
                <w:szCs w:val="18"/>
              </w:rPr>
              <w:t xml:space="preserve"> </w:t>
            </w:r>
            <w:proofErr w:type="spellStart"/>
            <w:r w:rsidRPr="003B1E3E">
              <w:rPr>
                <w:b/>
                <w:bCs/>
                <w:sz w:val="24"/>
                <w:szCs w:val="24"/>
              </w:rPr>
              <w:t>respira</w:t>
            </w:r>
            <w:proofErr w:type="spellEnd"/>
            <w:r w:rsidRPr="003B1E3E">
              <w:rPr>
                <w:b/>
                <w:bCs/>
                <w:sz w:val="24"/>
                <w:szCs w:val="24"/>
              </w:rPr>
              <w:t>-tory illness</w:t>
            </w:r>
          </w:p>
        </w:tc>
        <w:tc>
          <w:tcPr>
            <w:tcW w:w="7901" w:type="dxa"/>
            <w:tcBorders>
              <w:left w:val="nil"/>
            </w:tcBorders>
          </w:tcPr>
          <w:p w14:paraId="1245B34D" w14:textId="758D8AE3" w:rsidR="00BB1D83" w:rsidRPr="00B97631" w:rsidRDefault="00580451" w:rsidP="0096156B">
            <w:pPr>
              <w:numPr>
                <w:ilvl w:val="0"/>
                <w:numId w:val="30"/>
              </w:numPr>
              <w:spacing w:before="60" w:after="80"/>
              <w:ind w:left="360" w:hanging="357"/>
              <w:rPr>
                <w:sz w:val="24"/>
                <w:szCs w:val="24"/>
              </w:rPr>
            </w:pPr>
            <w:r>
              <w:rPr>
                <w:sz w:val="24"/>
                <w:szCs w:val="24"/>
              </w:rPr>
              <w:t xml:space="preserve">Temporary effect: </w:t>
            </w:r>
            <w:r w:rsidR="00BB1D83">
              <w:rPr>
                <w:sz w:val="24"/>
                <w:szCs w:val="24"/>
              </w:rPr>
              <w:t xml:space="preserve">In winter 2020, </w:t>
            </w:r>
            <w:r w:rsidR="00BB1D83" w:rsidRPr="00B97631">
              <w:rPr>
                <w:sz w:val="24"/>
                <w:szCs w:val="24"/>
              </w:rPr>
              <w:t>Middlemore Hosp respiratory</w:t>
            </w:r>
            <w:r w:rsidR="00BB1D83">
              <w:rPr>
                <w:sz w:val="24"/>
                <w:szCs w:val="24"/>
              </w:rPr>
              <w:t>-</w:t>
            </w:r>
            <w:r w:rsidR="00BB1D83" w:rsidRPr="00B97631">
              <w:rPr>
                <w:sz w:val="24"/>
                <w:szCs w:val="24"/>
              </w:rPr>
              <w:t>infection admissions for under-</w:t>
            </w:r>
            <w:r w:rsidR="00BB1D83">
              <w:rPr>
                <w:sz w:val="24"/>
                <w:szCs w:val="24"/>
              </w:rPr>
              <w:t>2</w:t>
            </w:r>
            <w:r w:rsidR="00BB1D83" w:rsidRPr="00B97631">
              <w:rPr>
                <w:sz w:val="24"/>
                <w:szCs w:val="24"/>
              </w:rPr>
              <w:t xml:space="preserve">s dropped from </w:t>
            </w:r>
            <w:r w:rsidR="00F33B90">
              <w:rPr>
                <w:sz w:val="24"/>
                <w:szCs w:val="24"/>
              </w:rPr>
              <w:t xml:space="preserve">usual </w:t>
            </w:r>
            <w:r w:rsidR="00BB1D83" w:rsidRPr="00B97631">
              <w:rPr>
                <w:sz w:val="24"/>
                <w:szCs w:val="24"/>
              </w:rPr>
              <w:t>~1000 to &lt; 200 (</w:t>
            </w:r>
            <w:r w:rsidR="00F33B90">
              <w:rPr>
                <w:sz w:val="24"/>
                <w:szCs w:val="24"/>
              </w:rPr>
              <w:t>Duncanson et al, 2020</w:t>
            </w:r>
            <w:r w:rsidR="00BB1D83" w:rsidRPr="00B97631">
              <w:rPr>
                <w:sz w:val="24"/>
                <w:szCs w:val="24"/>
              </w:rPr>
              <w:t>)</w:t>
            </w:r>
          </w:p>
        </w:tc>
      </w:tr>
      <w:tr w:rsidR="00BB1D83" w:rsidRPr="00607549" w14:paraId="0C6247D2" w14:textId="77777777" w:rsidTr="0096156B">
        <w:tc>
          <w:tcPr>
            <w:tcW w:w="1255" w:type="dxa"/>
            <w:tcBorders>
              <w:top w:val="single" w:sz="4" w:space="0" w:color="auto"/>
              <w:bottom w:val="single" w:sz="4" w:space="0" w:color="auto"/>
              <w:right w:val="nil"/>
            </w:tcBorders>
            <w:shd w:val="clear" w:color="auto" w:fill="E2EFD9" w:themeFill="accent6" w:themeFillTint="33"/>
          </w:tcPr>
          <w:p w14:paraId="66BE02BE" w14:textId="77777777" w:rsidR="00BB1D83" w:rsidRPr="00607549" w:rsidRDefault="00BB1D83" w:rsidP="00D80C73">
            <w:pPr>
              <w:spacing w:after="60"/>
              <w:rPr>
                <w:b/>
                <w:bCs/>
                <w:sz w:val="24"/>
                <w:szCs w:val="24"/>
              </w:rPr>
            </w:pPr>
            <w:r>
              <w:rPr>
                <w:b/>
                <w:bCs/>
                <w:sz w:val="24"/>
                <w:szCs w:val="24"/>
              </w:rPr>
              <w:t>L</w:t>
            </w:r>
            <w:r w:rsidRPr="00607549">
              <w:rPr>
                <w:b/>
                <w:bCs/>
                <w:sz w:val="24"/>
                <w:szCs w:val="24"/>
              </w:rPr>
              <w:t xml:space="preserve">earning at home </w:t>
            </w:r>
          </w:p>
        </w:tc>
        <w:tc>
          <w:tcPr>
            <w:tcW w:w="7901" w:type="dxa"/>
            <w:tcBorders>
              <w:left w:val="nil"/>
            </w:tcBorders>
          </w:tcPr>
          <w:p w14:paraId="227C0F43" w14:textId="0D2A3620" w:rsidR="00BB1D83" w:rsidRPr="00B97631" w:rsidRDefault="00BB1D83" w:rsidP="0096156B">
            <w:pPr>
              <w:numPr>
                <w:ilvl w:val="0"/>
                <w:numId w:val="30"/>
              </w:numPr>
              <w:spacing w:before="60" w:after="80"/>
              <w:ind w:left="360" w:hanging="357"/>
              <w:rPr>
                <w:sz w:val="24"/>
                <w:szCs w:val="24"/>
              </w:rPr>
            </w:pPr>
            <w:r w:rsidRPr="00B97631">
              <w:rPr>
                <w:sz w:val="24"/>
                <w:szCs w:val="24"/>
              </w:rPr>
              <w:t xml:space="preserve">Pacific secondary students in decile 1-3 schools were </w:t>
            </w:r>
            <w:r w:rsidR="00A17419">
              <w:rPr>
                <w:sz w:val="24"/>
                <w:szCs w:val="24"/>
              </w:rPr>
              <w:t xml:space="preserve">in general </w:t>
            </w:r>
            <w:r w:rsidRPr="00B97631">
              <w:rPr>
                <w:sz w:val="24"/>
                <w:szCs w:val="24"/>
              </w:rPr>
              <w:t>more positive about learn</w:t>
            </w:r>
            <w:r w:rsidR="00A17419">
              <w:rPr>
                <w:sz w:val="24"/>
                <w:szCs w:val="24"/>
              </w:rPr>
              <w:t>ing</w:t>
            </w:r>
            <w:r w:rsidRPr="00B97631">
              <w:rPr>
                <w:sz w:val="24"/>
                <w:szCs w:val="24"/>
              </w:rPr>
              <w:t xml:space="preserve"> from home than other groups (</w:t>
            </w:r>
            <w:r w:rsidR="00F33B90">
              <w:rPr>
                <w:sz w:val="24"/>
                <w:szCs w:val="24"/>
              </w:rPr>
              <w:t>ERO, 2021b</w:t>
            </w:r>
            <w:r w:rsidRPr="00B97631">
              <w:rPr>
                <w:sz w:val="24"/>
                <w:szCs w:val="24"/>
              </w:rPr>
              <w:t>)</w:t>
            </w:r>
          </w:p>
        </w:tc>
      </w:tr>
      <w:tr w:rsidR="00BB1D83" w:rsidRPr="00607549" w14:paraId="4702A5EE" w14:textId="77777777" w:rsidTr="0096156B">
        <w:tc>
          <w:tcPr>
            <w:tcW w:w="1255" w:type="dxa"/>
            <w:tcBorders>
              <w:top w:val="single" w:sz="4" w:space="0" w:color="auto"/>
              <w:bottom w:val="nil"/>
              <w:right w:val="nil"/>
            </w:tcBorders>
            <w:shd w:val="clear" w:color="auto" w:fill="E2EFD9" w:themeFill="accent6" w:themeFillTint="33"/>
          </w:tcPr>
          <w:p w14:paraId="316A0BE5" w14:textId="77777777" w:rsidR="00BB1D83" w:rsidRPr="00607549" w:rsidRDefault="00BB1D83" w:rsidP="00D80C73">
            <w:pPr>
              <w:spacing w:after="60"/>
              <w:rPr>
                <w:b/>
                <w:bCs/>
                <w:sz w:val="24"/>
                <w:szCs w:val="24"/>
              </w:rPr>
            </w:pPr>
            <w:r w:rsidRPr="00607549">
              <w:rPr>
                <w:b/>
                <w:bCs/>
                <w:sz w:val="24"/>
                <w:szCs w:val="24"/>
              </w:rPr>
              <w:t>Rise in NCEA attainment</w:t>
            </w:r>
          </w:p>
        </w:tc>
        <w:tc>
          <w:tcPr>
            <w:tcW w:w="7901" w:type="dxa"/>
            <w:tcBorders>
              <w:left w:val="nil"/>
            </w:tcBorders>
          </w:tcPr>
          <w:p w14:paraId="4C572A68" w14:textId="6C16A218" w:rsidR="00BB1D83" w:rsidRPr="00B97631" w:rsidRDefault="00BB1D83" w:rsidP="0096156B">
            <w:pPr>
              <w:numPr>
                <w:ilvl w:val="0"/>
                <w:numId w:val="30"/>
              </w:numPr>
              <w:spacing w:before="60" w:after="80"/>
              <w:ind w:left="360" w:hanging="357"/>
              <w:rPr>
                <w:sz w:val="24"/>
                <w:szCs w:val="24"/>
              </w:rPr>
            </w:pPr>
            <w:r w:rsidRPr="00B97631">
              <w:rPr>
                <w:sz w:val="24"/>
                <w:szCs w:val="24"/>
              </w:rPr>
              <w:t>In 2020, Decile 1-3 schools combined had their best “current year” attainment rate for NCEA levels 2 &amp; 3, and University Entrance, since records began in 2011. For most qualifications the attainment rate gap closed between low and mid/high decile schools. (</w:t>
            </w:r>
            <w:r w:rsidR="00F33B90">
              <w:rPr>
                <w:sz w:val="24"/>
                <w:szCs w:val="24"/>
              </w:rPr>
              <w:t>NZQA, 2021</w:t>
            </w:r>
            <w:r w:rsidRPr="00B97631">
              <w:rPr>
                <w:sz w:val="24"/>
                <w:szCs w:val="24"/>
              </w:rPr>
              <w:t>)</w:t>
            </w:r>
          </w:p>
        </w:tc>
      </w:tr>
    </w:tbl>
    <w:p w14:paraId="000000AA" w14:textId="318BA0C8" w:rsidR="001B33AC" w:rsidRPr="0068540E" w:rsidRDefault="000C1C80">
      <w:pPr>
        <w:pStyle w:val="Heading1"/>
      </w:pPr>
      <w:bookmarkStart w:id="15" w:name="_Toc76839692"/>
      <w:r w:rsidRPr="0068540E">
        <w:lastRenderedPageBreak/>
        <w:t>Introduction</w:t>
      </w:r>
      <w:bookmarkEnd w:id="15"/>
    </w:p>
    <w:p w14:paraId="000000AB" w14:textId="5EF48681" w:rsidR="001B33AC" w:rsidRDefault="000C1C80">
      <w:pPr>
        <w:rPr>
          <w:sz w:val="24"/>
          <w:szCs w:val="24"/>
        </w:rPr>
      </w:pPr>
      <w:r>
        <w:rPr>
          <w:sz w:val="24"/>
          <w:szCs w:val="24"/>
        </w:rPr>
        <w:t xml:space="preserve">On 2 November 2020, nearly eight months after the New Zealand Government took the </w:t>
      </w:r>
      <w:r w:rsidR="005B002C">
        <w:rPr>
          <w:sz w:val="24"/>
          <w:szCs w:val="24"/>
        </w:rPr>
        <w:t xml:space="preserve">impressive, </w:t>
      </w:r>
      <w:r>
        <w:rPr>
          <w:sz w:val="24"/>
          <w:szCs w:val="24"/>
        </w:rPr>
        <w:t>unprecedented</w:t>
      </w:r>
      <w:r w:rsidR="005B002C">
        <w:rPr>
          <w:sz w:val="24"/>
          <w:szCs w:val="24"/>
        </w:rPr>
        <w:t xml:space="preserve"> and courageous </w:t>
      </w:r>
      <w:r>
        <w:rPr>
          <w:sz w:val="24"/>
          <w:szCs w:val="24"/>
        </w:rPr>
        <w:t>steps required to respond to the Covid-19 pandemic, newly re-elected Prime Minister Jacinda Ardern received a briefing as the returning Minister for Child Poverty Reduction. Officials warned that rates of material hardship for children were likely to rise “strongly” due to the economic downturn, and went on to say:</w:t>
      </w:r>
    </w:p>
    <w:p w14:paraId="000000AC" w14:textId="77777777" w:rsidR="001B33AC" w:rsidRDefault="000C1C80">
      <w:pPr>
        <w:ind w:left="360" w:right="450"/>
        <w:rPr>
          <w:i/>
          <w:color w:val="050505"/>
          <w:sz w:val="24"/>
          <w:szCs w:val="24"/>
        </w:rPr>
      </w:pPr>
      <w:r>
        <w:rPr>
          <w:i/>
          <w:color w:val="050505"/>
          <w:sz w:val="24"/>
          <w:szCs w:val="24"/>
        </w:rPr>
        <w:t xml:space="preserve">The COVID-19 pandemic is expected to have short- and longer-term negative effects on the wellbeing of children, young people and their </w:t>
      </w:r>
      <w:proofErr w:type="spellStart"/>
      <w:r>
        <w:rPr>
          <w:i/>
          <w:color w:val="050505"/>
          <w:sz w:val="24"/>
          <w:szCs w:val="24"/>
        </w:rPr>
        <w:t>whānau</w:t>
      </w:r>
      <w:proofErr w:type="spellEnd"/>
      <w:r>
        <w:rPr>
          <w:i/>
          <w:color w:val="050505"/>
          <w:sz w:val="24"/>
          <w:szCs w:val="24"/>
        </w:rPr>
        <w:t>, and the communities in which they live.</w:t>
      </w:r>
      <w:r>
        <w:br/>
      </w:r>
      <w:r>
        <w:rPr>
          <w:i/>
          <w:color w:val="050505"/>
          <w:sz w:val="24"/>
          <w:szCs w:val="24"/>
        </w:rPr>
        <w:t xml:space="preserve">The exact nature of these effects are somewhat uncertain at this point in time, but are likely to be significant and wide-ranging, despite measures taken to date. They include the impact of job losses and reduced earnings on child poverty and wellbeing, increased anxiety and mental distress, financial and family stress, increased social isolation, and long-term effects on the education and employment of young people. </w:t>
      </w:r>
      <w:r>
        <w:rPr>
          <w:b/>
          <w:i/>
          <w:color w:val="050505"/>
          <w:sz w:val="24"/>
          <w:szCs w:val="24"/>
        </w:rPr>
        <w:t>The most severe negative effects are likely to be felt by those who are already disadvantaged</w:t>
      </w:r>
      <w:r>
        <w:rPr>
          <w:i/>
          <w:color w:val="050505"/>
          <w:sz w:val="24"/>
          <w:szCs w:val="24"/>
        </w:rPr>
        <w:t>.” (Ward, 2020; emphasis added)</w:t>
      </w:r>
    </w:p>
    <w:p w14:paraId="000000AD" w14:textId="65C388E1" w:rsidR="001B33AC" w:rsidRDefault="000C1C80">
      <w:pPr>
        <w:ind w:right="450"/>
        <w:rPr>
          <w:sz w:val="24"/>
          <w:szCs w:val="24"/>
        </w:rPr>
      </w:pPr>
      <w:r>
        <w:rPr>
          <w:sz w:val="24"/>
          <w:szCs w:val="24"/>
        </w:rPr>
        <w:t xml:space="preserve">This report is an attempt (as far time and resource constraints allow) to ascertain to what extent the grave predictions of the Prime Minister’s officials are likely to be correct, and to give details about some of the situations </w:t>
      </w:r>
      <w:r w:rsidR="001070EA">
        <w:rPr>
          <w:sz w:val="24"/>
          <w:szCs w:val="24"/>
        </w:rPr>
        <w:t xml:space="preserve">facing our low-income </w:t>
      </w:r>
      <w:r>
        <w:rPr>
          <w:sz w:val="24"/>
          <w:szCs w:val="24"/>
        </w:rPr>
        <w:t>children</w:t>
      </w:r>
      <w:r w:rsidR="0033131F">
        <w:rPr>
          <w:sz w:val="24"/>
          <w:szCs w:val="24"/>
        </w:rPr>
        <w:t xml:space="preserve"> and</w:t>
      </w:r>
      <w:r w:rsidR="00E72BDE">
        <w:rPr>
          <w:sz w:val="24"/>
          <w:szCs w:val="24"/>
        </w:rPr>
        <w:t xml:space="preserve"> young people</w:t>
      </w:r>
      <w:r w:rsidR="0033131F">
        <w:rPr>
          <w:sz w:val="24"/>
          <w:szCs w:val="24"/>
        </w:rPr>
        <w:t>, and their</w:t>
      </w:r>
      <w:r>
        <w:rPr>
          <w:sz w:val="24"/>
          <w:szCs w:val="24"/>
        </w:rPr>
        <w:t xml:space="preserve"> parents </w:t>
      </w:r>
      <w:r w:rsidR="00E72BDE">
        <w:rPr>
          <w:sz w:val="24"/>
          <w:szCs w:val="24"/>
        </w:rPr>
        <w:t>and</w:t>
      </w:r>
      <w:r>
        <w:rPr>
          <w:sz w:val="24"/>
          <w:szCs w:val="24"/>
        </w:rPr>
        <w:t xml:space="preserve"> caregivers</w:t>
      </w:r>
      <w:r w:rsidR="0033131F">
        <w:rPr>
          <w:sz w:val="24"/>
          <w:szCs w:val="24"/>
        </w:rPr>
        <w:t xml:space="preserve">, families, </w:t>
      </w:r>
      <w:proofErr w:type="spellStart"/>
      <w:r w:rsidR="0033131F">
        <w:rPr>
          <w:sz w:val="24"/>
          <w:szCs w:val="24"/>
        </w:rPr>
        <w:t>whānau</w:t>
      </w:r>
      <w:proofErr w:type="spellEnd"/>
      <w:r w:rsidR="0033131F">
        <w:rPr>
          <w:sz w:val="24"/>
          <w:szCs w:val="24"/>
        </w:rPr>
        <w:t xml:space="preserve"> and communities</w:t>
      </w:r>
      <w:r>
        <w:rPr>
          <w:sz w:val="24"/>
          <w:szCs w:val="24"/>
        </w:rPr>
        <w:t xml:space="preserve">. We have also included just a few of the many, many examples of iwi, </w:t>
      </w:r>
      <w:proofErr w:type="spellStart"/>
      <w:r>
        <w:rPr>
          <w:sz w:val="24"/>
          <w:szCs w:val="24"/>
        </w:rPr>
        <w:t>hāpu</w:t>
      </w:r>
      <w:proofErr w:type="spellEnd"/>
      <w:r w:rsidR="00E5247A">
        <w:rPr>
          <w:sz w:val="24"/>
          <w:szCs w:val="24"/>
        </w:rPr>
        <w:t>, Pacific</w:t>
      </w:r>
      <w:r>
        <w:rPr>
          <w:sz w:val="24"/>
          <w:szCs w:val="24"/>
        </w:rPr>
        <w:t xml:space="preserve"> and community organisations stepping up to support families and </w:t>
      </w:r>
      <w:proofErr w:type="spellStart"/>
      <w:r>
        <w:rPr>
          <w:sz w:val="24"/>
          <w:szCs w:val="24"/>
        </w:rPr>
        <w:t>whānau</w:t>
      </w:r>
      <w:proofErr w:type="spellEnd"/>
      <w:r>
        <w:rPr>
          <w:sz w:val="24"/>
          <w:szCs w:val="24"/>
        </w:rPr>
        <w:t xml:space="preserve"> in these challenging times. </w:t>
      </w:r>
    </w:p>
    <w:p w14:paraId="000000AE" w14:textId="328BE936" w:rsidR="001B33AC" w:rsidRDefault="000C1C80">
      <w:pPr>
        <w:ind w:right="450"/>
        <w:rPr>
          <w:sz w:val="24"/>
          <w:szCs w:val="24"/>
        </w:rPr>
      </w:pPr>
      <w:r>
        <w:rPr>
          <w:sz w:val="24"/>
          <w:szCs w:val="24"/>
        </w:rPr>
        <w:t xml:space="preserve">What we found is evidence that the Prime Minister’s officials are indeed correct: </w:t>
      </w:r>
      <w:sdt>
        <w:sdtPr>
          <w:tag w:val="goog_rdk_4"/>
          <w:id w:val="1492911233"/>
        </w:sdtPr>
        <w:sdtEndPr/>
        <w:sdtContent/>
      </w:sdt>
      <w:r>
        <w:rPr>
          <w:sz w:val="24"/>
          <w:szCs w:val="24"/>
        </w:rPr>
        <w:t xml:space="preserve">disadvantaged children are among those bearing the heaviest burden of the economic recession. The gap between children on lowest incomes and others is growing. </w:t>
      </w:r>
      <w:r w:rsidR="00124F84">
        <w:rPr>
          <w:sz w:val="24"/>
          <w:szCs w:val="24"/>
        </w:rPr>
        <w:t xml:space="preserve">More children will have been pushed into poverty – and modelling suggests </w:t>
      </w:r>
      <w:proofErr w:type="spellStart"/>
      <w:r w:rsidR="00124F84">
        <w:rPr>
          <w:sz w:val="24"/>
          <w:szCs w:val="24"/>
        </w:rPr>
        <w:t>tamariki</w:t>
      </w:r>
      <w:proofErr w:type="spellEnd"/>
      <w:r w:rsidR="00124F84">
        <w:rPr>
          <w:sz w:val="24"/>
          <w:szCs w:val="24"/>
        </w:rPr>
        <w:t xml:space="preserve"> Māori </w:t>
      </w:r>
      <w:r w:rsidR="00E76684">
        <w:rPr>
          <w:sz w:val="24"/>
          <w:szCs w:val="24"/>
        </w:rPr>
        <w:t xml:space="preserve">and Pacific children </w:t>
      </w:r>
      <w:r w:rsidR="00124F84">
        <w:rPr>
          <w:sz w:val="24"/>
          <w:szCs w:val="24"/>
        </w:rPr>
        <w:t xml:space="preserve">are more likely than </w:t>
      </w:r>
      <w:r w:rsidR="00E76684">
        <w:rPr>
          <w:sz w:val="24"/>
          <w:szCs w:val="24"/>
        </w:rPr>
        <w:t xml:space="preserve">others </w:t>
      </w:r>
      <w:r w:rsidR="00124F84">
        <w:rPr>
          <w:sz w:val="24"/>
          <w:szCs w:val="24"/>
        </w:rPr>
        <w:t xml:space="preserve">to have been pushed into poverty in the first year since Covid. </w:t>
      </w:r>
      <w:r>
        <w:rPr>
          <w:sz w:val="24"/>
          <w:szCs w:val="24"/>
        </w:rPr>
        <w:t xml:space="preserve">We identify three main drivers of this increasing inequity: </w:t>
      </w:r>
    </w:p>
    <w:p w14:paraId="000000AF" w14:textId="67587410" w:rsidR="001B33AC" w:rsidRDefault="000C1C80">
      <w:pPr>
        <w:numPr>
          <w:ilvl w:val="0"/>
          <w:numId w:val="15"/>
        </w:numPr>
        <w:pBdr>
          <w:top w:val="nil"/>
          <w:left w:val="nil"/>
          <w:bottom w:val="nil"/>
          <w:right w:val="nil"/>
          <w:between w:val="nil"/>
        </w:pBdr>
        <w:spacing w:after="0"/>
        <w:ind w:right="450"/>
        <w:rPr>
          <w:color w:val="000000"/>
          <w:sz w:val="24"/>
          <w:szCs w:val="24"/>
        </w:rPr>
      </w:pPr>
      <w:r>
        <w:rPr>
          <w:color w:val="000000"/>
          <w:sz w:val="24"/>
          <w:szCs w:val="24"/>
        </w:rPr>
        <w:t>Decades of government neglect of incomes and housing before Covid</w:t>
      </w:r>
      <w:r w:rsidR="009D3F9E">
        <w:rPr>
          <w:color w:val="000000"/>
          <w:sz w:val="24"/>
          <w:szCs w:val="24"/>
        </w:rPr>
        <w:t>-19</w:t>
      </w:r>
      <w:r>
        <w:rPr>
          <w:color w:val="000000"/>
          <w:sz w:val="24"/>
          <w:szCs w:val="24"/>
        </w:rPr>
        <w:t xml:space="preserve"> hit, meaning that financial resilience and shelter were more difficult to come by when disaster struck than they may otherwise have been</w:t>
      </w:r>
    </w:p>
    <w:p w14:paraId="000000B0" w14:textId="77777777" w:rsidR="001B33AC" w:rsidRDefault="000C1C80">
      <w:pPr>
        <w:numPr>
          <w:ilvl w:val="0"/>
          <w:numId w:val="15"/>
        </w:numPr>
        <w:pBdr>
          <w:top w:val="nil"/>
          <w:left w:val="nil"/>
          <w:bottom w:val="nil"/>
          <w:right w:val="nil"/>
          <w:between w:val="nil"/>
        </w:pBdr>
        <w:spacing w:after="0"/>
        <w:ind w:right="450"/>
        <w:rPr>
          <w:color w:val="000000"/>
          <w:sz w:val="24"/>
          <w:szCs w:val="24"/>
        </w:rPr>
      </w:pPr>
      <w:r>
        <w:rPr>
          <w:color w:val="000000"/>
          <w:sz w:val="24"/>
          <w:szCs w:val="24"/>
        </w:rPr>
        <w:t>The disaster itself, and the lockdown required to contain it, leading to job loss and educational disruption (among other probably-inevitable effects)</w:t>
      </w:r>
    </w:p>
    <w:p w14:paraId="000000B1" w14:textId="3EDDE75C" w:rsidR="001B33AC" w:rsidRPr="004C2AF8" w:rsidRDefault="004C2AF8">
      <w:pPr>
        <w:numPr>
          <w:ilvl w:val="0"/>
          <w:numId w:val="15"/>
        </w:numPr>
        <w:pBdr>
          <w:top w:val="nil"/>
          <w:left w:val="nil"/>
          <w:bottom w:val="nil"/>
          <w:right w:val="nil"/>
          <w:between w:val="nil"/>
        </w:pBdr>
        <w:ind w:right="450"/>
        <w:rPr>
          <w:color w:val="000000"/>
          <w:sz w:val="24"/>
          <w:szCs w:val="24"/>
        </w:rPr>
      </w:pPr>
      <w:r w:rsidRPr="004C2AF8">
        <w:rPr>
          <w:sz w:val="24"/>
          <w:szCs w:val="24"/>
        </w:rPr>
        <w:t xml:space="preserve">Covid-year government policies which failed to </w:t>
      </w:r>
      <w:r w:rsidR="00E5247A">
        <w:rPr>
          <w:sz w:val="24"/>
          <w:szCs w:val="24"/>
        </w:rPr>
        <w:t xml:space="preserve">ensure </w:t>
      </w:r>
      <w:r w:rsidRPr="004C2AF8">
        <w:rPr>
          <w:sz w:val="24"/>
          <w:szCs w:val="24"/>
        </w:rPr>
        <w:t xml:space="preserve">adequate </w:t>
      </w:r>
      <w:r w:rsidR="00E5247A">
        <w:rPr>
          <w:sz w:val="24"/>
          <w:szCs w:val="24"/>
        </w:rPr>
        <w:t xml:space="preserve">income </w:t>
      </w:r>
      <w:r w:rsidRPr="004C2AF8">
        <w:rPr>
          <w:sz w:val="24"/>
          <w:szCs w:val="24"/>
        </w:rPr>
        <w:t xml:space="preserve">support </w:t>
      </w:r>
      <w:r w:rsidR="00E5247A">
        <w:rPr>
          <w:sz w:val="24"/>
          <w:szCs w:val="24"/>
        </w:rPr>
        <w:t xml:space="preserve">for </w:t>
      </w:r>
      <w:r w:rsidRPr="004C2AF8">
        <w:rPr>
          <w:sz w:val="24"/>
          <w:szCs w:val="24"/>
        </w:rPr>
        <w:t>hundreds of thousands of children, and the safety and wellbeing of homeless families and young people</w:t>
      </w:r>
      <w:r w:rsidR="000C1C80" w:rsidRPr="004C2AF8">
        <w:rPr>
          <w:color w:val="000000"/>
          <w:sz w:val="24"/>
          <w:szCs w:val="24"/>
        </w:rPr>
        <w:t xml:space="preserve">. </w:t>
      </w:r>
    </w:p>
    <w:p w14:paraId="000000B2" w14:textId="6704945B" w:rsidR="001B33AC" w:rsidRDefault="0062552E">
      <w:pPr>
        <w:ind w:right="450"/>
        <w:rPr>
          <w:sz w:val="24"/>
          <w:szCs w:val="24"/>
        </w:rPr>
      </w:pPr>
      <w:sdt>
        <w:sdtPr>
          <w:tag w:val="goog_rdk_6"/>
          <w:id w:val="198517679"/>
        </w:sdtPr>
        <w:sdtEndPr/>
        <w:sdtContent>
          <w:r w:rsidR="00124F84">
            <w:t xml:space="preserve">As </w:t>
          </w:r>
        </w:sdtContent>
      </w:sdt>
      <w:r w:rsidR="000C1C80">
        <w:rPr>
          <w:sz w:val="24"/>
          <w:szCs w:val="24"/>
        </w:rPr>
        <w:t xml:space="preserve">Māori leaders have </w:t>
      </w:r>
      <w:r w:rsidR="00124F84">
        <w:rPr>
          <w:sz w:val="24"/>
          <w:szCs w:val="24"/>
        </w:rPr>
        <w:t xml:space="preserve">asserted </w:t>
      </w:r>
      <w:r w:rsidR="000C1C80">
        <w:rPr>
          <w:sz w:val="24"/>
          <w:szCs w:val="24"/>
        </w:rPr>
        <w:t xml:space="preserve">for decades: as a </w:t>
      </w:r>
      <w:r w:rsidR="002775D7">
        <w:rPr>
          <w:sz w:val="24"/>
          <w:szCs w:val="24"/>
        </w:rPr>
        <w:t>S</w:t>
      </w:r>
      <w:r w:rsidR="000C1C80">
        <w:rPr>
          <w:sz w:val="24"/>
          <w:szCs w:val="24"/>
        </w:rPr>
        <w:t xml:space="preserve">tate, we are using low-income </w:t>
      </w:r>
      <w:proofErr w:type="spellStart"/>
      <w:r w:rsidR="000C1C80">
        <w:rPr>
          <w:sz w:val="24"/>
          <w:szCs w:val="24"/>
        </w:rPr>
        <w:t>whānau</w:t>
      </w:r>
      <w:proofErr w:type="spellEnd"/>
      <w:r w:rsidR="000C1C80">
        <w:rPr>
          <w:sz w:val="24"/>
          <w:szCs w:val="24"/>
        </w:rPr>
        <w:t xml:space="preserve"> Māori – </w:t>
      </w:r>
      <w:r w:rsidR="00B505F8">
        <w:rPr>
          <w:sz w:val="24"/>
          <w:szCs w:val="24"/>
        </w:rPr>
        <w:t xml:space="preserve">and low-income children more generally – </w:t>
      </w:r>
      <w:r w:rsidR="000C1C80">
        <w:rPr>
          <w:sz w:val="24"/>
          <w:szCs w:val="24"/>
        </w:rPr>
        <w:t xml:space="preserve">as “shock absorbers” of the </w:t>
      </w:r>
      <w:r w:rsidR="000C1C80">
        <w:rPr>
          <w:sz w:val="24"/>
          <w:szCs w:val="24"/>
        </w:rPr>
        <w:lastRenderedPageBreak/>
        <w:t>economy</w:t>
      </w:r>
      <w:r w:rsidR="00D61D58">
        <w:rPr>
          <w:sz w:val="24"/>
          <w:szCs w:val="24"/>
        </w:rPr>
        <w:t>, disproportionately bearing the economic and human costs of hard times, while others are rewarded in the good times</w:t>
      </w:r>
      <w:r w:rsidR="000C1C80">
        <w:rPr>
          <w:sz w:val="24"/>
          <w:szCs w:val="24"/>
        </w:rPr>
        <w:t xml:space="preserve"> (</w:t>
      </w:r>
      <w:proofErr w:type="spellStart"/>
      <w:r w:rsidR="000C1C80">
        <w:rPr>
          <w:sz w:val="24"/>
          <w:szCs w:val="24"/>
        </w:rPr>
        <w:t>Rua</w:t>
      </w:r>
      <w:proofErr w:type="spellEnd"/>
      <w:r w:rsidR="000C1C80">
        <w:rPr>
          <w:sz w:val="24"/>
          <w:szCs w:val="24"/>
        </w:rPr>
        <w:t xml:space="preserve"> et al, 2019).  </w:t>
      </w:r>
    </w:p>
    <w:p w14:paraId="000000B3" w14:textId="29D9380E" w:rsidR="001B33AC" w:rsidRDefault="00C76F5F">
      <w:pPr>
        <w:ind w:right="450"/>
        <w:rPr>
          <w:sz w:val="24"/>
          <w:szCs w:val="24"/>
        </w:rPr>
      </w:pPr>
      <w:r>
        <w:rPr>
          <w:sz w:val="24"/>
          <w:szCs w:val="24"/>
        </w:rPr>
        <w:t xml:space="preserve">As mentioned above, </w:t>
      </w:r>
      <w:r w:rsidR="000C1C80">
        <w:rPr>
          <w:sz w:val="24"/>
          <w:szCs w:val="24"/>
        </w:rPr>
        <w:t>the Government’s current Child and Youth Wellbeing Strategy</w:t>
      </w:r>
      <w:r>
        <w:rPr>
          <w:sz w:val="24"/>
          <w:szCs w:val="24"/>
        </w:rPr>
        <w:t xml:space="preserve"> </w:t>
      </w:r>
      <w:r w:rsidR="000C1C80">
        <w:rPr>
          <w:sz w:val="24"/>
          <w:szCs w:val="24"/>
        </w:rPr>
        <w:t xml:space="preserve">notes: “Ensuring we love, care &amp; nurture all our children &amp; young people throughout their lives is the most important task we have” (DPMC, 2019). If the wellbeing of disadvantaged children </w:t>
      </w:r>
      <w:r w:rsidR="005456B1">
        <w:rPr>
          <w:sz w:val="24"/>
          <w:szCs w:val="24"/>
        </w:rPr>
        <w:t xml:space="preserve">and young people </w:t>
      </w:r>
      <w:r w:rsidR="000C1C80">
        <w:rPr>
          <w:sz w:val="24"/>
          <w:szCs w:val="24"/>
        </w:rPr>
        <w:t xml:space="preserve">had been at the centre of the Government’s Covid-19 response (or its policy settings prior to Covid-19), </w:t>
      </w:r>
      <w:r w:rsidR="00590AFB">
        <w:rPr>
          <w:sz w:val="24"/>
          <w:szCs w:val="24"/>
        </w:rPr>
        <w:t xml:space="preserve">they </w:t>
      </w:r>
      <w:r w:rsidR="000C1C80">
        <w:rPr>
          <w:sz w:val="24"/>
          <w:szCs w:val="24"/>
        </w:rPr>
        <w:t xml:space="preserve">would not currently be facing such high additional disadvantage – and dangerous and extreme situations in some cases </w:t>
      </w:r>
      <w:r w:rsidR="00AD0847">
        <w:rPr>
          <w:sz w:val="24"/>
          <w:szCs w:val="24"/>
        </w:rPr>
        <w:t>–</w:t>
      </w:r>
      <w:r w:rsidR="000C1C80">
        <w:rPr>
          <w:sz w:val="24"/>
          <w:szCs w:val="24"/>
        </w:rPr>
        <w:t xml:space="preserve"> while </w:t>
      </w:r>
      <w:r w:rsidR="00D02BB5">
        <w:rPr>
          <w:sz w:val="24"/>
          <w:szCs w:val="24"/>
        </w:rPr>
        <w:t xml:space="preserve">people without disadvantage </w:t>
      </w:r>
      <w:r w:rsidR="000C1C80">
        <w:rPr>
          <w:sz w:val="24"/>
          <w:szCs w:val="24"/>
        </w:rPr>
        <w:t xml:space="preserve">face fewer negative (or even some positive) effects. </w:t>
      </w:r>
      <w:r w:rsidR="003B7475">
        <w:rPr>
          <w:sz w:val="24"/>
          <w:szCs w:val="24"/>
        </w:rPr>
        <w:t>While the Government is to be commended for ensuring overall employment did not collapse, “i</w:t>
      </w:r>
      <w:r w:rsidR="003B7475" w:rsidRPr="003B7475">
        <w:rPr>
          <w:sz w:val="24"/>
          <w:szCs w:val="24"/>
        </w:rPr>
        <w:t>nequality has al</w:t>
      </w:r>
      <w:r w:rsidR="003B7475" w:rsidRPr="00E76684">
        <w:rPr>
          <w:sz w:val="24"/>
          <w:szCs w:val="24"/>
        </w:rPr>
        <w:t>most certainly worsened thanks to the economic response to Covid-19</w:t>
      </w:r>
      <w:r w:rsidR="003B7475">
        <w:rPr>
          <w:sz w:val="24"/>
          <w:szCs w:val="24"/>
        </w:rPr>
        <w:t xml:space="preserve">... </w:t>
      </w:r>
      <w:r w:rsidR="003B7475" w:rsidRPr="003B7475">
        <w:rPr>
          <w:sz w:val="24"/>
          <w:szCs w:val="24"/>
        </w:rPr>
        <w:t>Skyrocketing house prices, rising faster than in most other comparable countries, have stoked inequality and caused untold social problems</w:t>
      </w:r>
      <w:r w:rsidR="003B7475">
        <w:rPr>
          <w:sz w:val="24"/>
          <w:szCs w:val="24"/>
        </w:rPr>
        <w:t>” (</w:t>
      </w:r>
      <w:hyperlink r:id="rId30" w:history="1">
        <w:r w:rsidR="003B7475" w:rsidRPr="003B7475">
          <w:rPr>
            <w:sz w:val="24"/>
            <w:szCs w:val="24"/>
          </w:rPr>
          <w:t>Coughlan, 2/06/2021</w:t>
        </w:r>
      </w:hyperlink>
      <w:r w:rsidR="003B7475">
        <w:rPr>
          <w:sz w:val="24"/>
          <w:szCs w:val="24"/>
        </w:rPr>
        <w:t xml:space="preserve">; see also </w:t>
      </w:r>
      <w:hyperlink r:id="rId31" w:history="1">
        <w:r w:rsidR="008B3D7F" w:rsidRPr="008B3D7F">
          <w:rPr>
            <w:sz w:val="24"/>
            <w:szCs w:val="24"/>
          </w:rPr>
          <w:t>Taylor, 29/10/2021</w:t>
        </w:r>
      </w:hyperlink>
      <w:r w:rsidR="0024092F">
        <w:rPr>
          <w:sz w:val="24"/>
          <w:szCs w:val="24"/>
        </w:rPr>
        <w:t xml:space="preserve">; </w:t>
      </w:r>
      <w:hyperlink r:id="rId32" w:history="1">
        <w:r w:rsidR="0024092F" w:rsidRPr="0024092F">
          <w:rPr>
            <w:sz w:val="24"/>
            <w:szCs w:val="24"/>
          </w:rPr>
          <w:t>Hickey, 25/06/2021</w:t>
        </w:r>
      </w:hyperlink>
      <w:r w:rsidR="003B7475">
        <w:rPr>
          <w:sz w:val="24"/>
          <w:szCs w:val="24"/>
        </w:rPr>
        <w:t>)</w:t>
      </w:r>
      <w:r w:rsidR="0024092F">
        <w:rPr>
          <w:sz w:val="24"/>
          <w:szCs w:val="24"/>
        </w:rPr>
        <w:t>.</w:t>
      </w:r>
      <w:r w:rsidR="003B7475">
        <w:rPr>
          <w:sz w:val="24"/>
          <w:szCs w:val="24"/>
        </w:rPr>
        <w:t xml:space="preserve"> </w:t>
      </w:r>
    </w:p>
    <w:p w14:paraId="000000B4" w14:textId="77777777" w:rsidR="001B33AC" w:rsidRDefault="000C1C80">
      <w:pPr>
        <w:rPr>
          <w:sz w:val="24"/>
          <w:szCs w:val="24"/>
        </w:rPr>
      </w:pPr>
      <w:r>
        <w:rPr>
          <w:sz w:val="24"/>
          <w:szCs w:val="24"/>
        </w:rPr>
        <w:t>Through collating this data, we have identified certain themes and patterns:</w:t>
      </w:r>
    </w:p>
    <w:p w14:paraId="000000B5" w14:textId="724C3D08" w:rsidR="001B33AC" w:rsidRDefault="000C1C80">
      <w:pPr>
        <w:numPr>
          <w:ilvl w:val="0"/>
          <w:numId w:val="18"/>
        </w:numPr>
        <w:pBdr>
          <w:top w:val="nil"/>
          <w:left w:val="nil"/>
          <w:bottom w:val="nil"/>
          <w:right w:val="nil"/>
          <w:between w:val="nil"/>
        </w:pBdr>
        <w:rPr>
          <w:b/>
          <w:color w:val="000000"/>
          <w:sz w:val="24"/>
          <w:szCs w:val="24"/>
        </w:rPr>
      </w:pPr>
      <w:r>
        <w:rPr>
          <w:b/>
          <w:color w:val="000000"/>
          <w:sz w:val="24"/>
          <w:szCs w:val="24"/>
        </w:rPr>
        <w:t>Poverty, discrimination and inequity before Covid</w:t>
      </w:r>
      <w:r w:rsidR="009D3F9E">
        <w:rPr>
          <w:b/>
          <w:color w:val="000000"/>
          <w:sz w:val="24"/>
          <w:szCs w:val="24"/>
        </w:rPr>
        <w:t>-19</w:t>
      </w:r>
      <w:r>
        <w:rPr>
          <w:b/>
          <w:color w:val="000000"/>
          <w:sz w:val="24"/>
          <w:szCs w:val="24"/>
        </w:rPr>
        <w:t xml:space="preserve"> intensified the severity of the Covid</w:t>
      </w:r>
      <w:r w:rsidR="009D3F9E">
        <w:rPr>
          <w:b/>
          <w:color w:val="000000"/>
          <w:sz w:val="24"/>
          <w:szCs w:val="24"/>
        </w:rPr>
        <w:t>-19</w:t>
      </w:r>
      <w:r>
        <w:rPr>
          <w:b/>
          <w:color w:val="000000"/>
          <w:sz w:val="24"/>
          <w:szCs w:val="24"/>
        </w:rPr>
        <w:t xml:space="preserve"> impact for </w:t>
      </w:r>
      <w:proofErr w:type="spellStart"/>
      <w:r w:rsidR="00124F84" w:rsidRPr="00124F84">
        <w:rPr>
          <w:b/>
          <w:bCs/>
          <w:sz w:val="24"/>
          <w:szCs w:val="24"/>
        </w:rPr>
        <w:t>whānau</w:t>
      </w:r>
      <w:proofErr w:type="spellEnd"/>
      <w:r w:rsidR="00124F84" w:rsidRPr="00124F84">
        <w:rPr>
          <w:b/>
          <w:bCs/>
          <w:sz w:val="24"/>
          <w:szCs w:val="24"/>
        </w:rPr>
        <w:t xml:space="preserve"> Māori</w:t>
      </w:r>
      <w:r w:rsidR="008B3D7F">
        <w:rPr>
          <w:b/>
          <w:bCs/>
          <w:sz w:val="24"/>
          <w:szCs w:val="24"/>
        </w:rPr>
        <w:t xml:space="preserve"> and families</w:t>
      </w:r>
      <w:r>
        <w:rPr>
          <w:b/>
          <w:color w:val="000000"/>
          <w:sz w:val="24"/>
          <w:szCs w:val="24"/>
        </w:rPr>
        <w:t xml:space="preserve">. </w:t>
      </w:r>
    </w:p>
    <w:p w14:paraId="000000B6" w14:textId="2109A4EE" w:rsidR="001B33AC" w:rsidRDefault="00880F97">
      <w:pPr>
        <w:rPr>
          <w:sz w:val="24"/>
          <w:szCs w:val="24"/>
        </w:rPr>
      </w:pPr>
      <w:r>
        <w:rPr>
          <w:sz w:val="24"/>
          <w:szCs w:val="24"/>
        </w:rPr>
        <w:t xml:space="preserve">Even prior to Covid-19, many children and young people were facing deprivation. Levels of food insecurity (an indicator of severe income inadequacy) were </w:t>
      </w:r>
      <w:r w:rsidR="00E76684">
        <w:rPr>
          <w:sz w:val="24"/>
          <w:szCs w:val="24"/>
        </w:rPr>
        <w:t xml:space="preserve">already </w:t>
      </w:r>
      <w:r>
        <w:rPr>
          <w:sz w:val="24"/>
          <w:szCs w:val="24"/>
        </w:rPr>
        <w:t xml:space="preserve">deeply </w:t>
      </w:r>
      <w:r w:rsidR="00E76684">
        <w:rPr>
          <w:sz w:val="24"/>
          <w:szCs w:val="24"/>
        </w:rPr>
        <w:t>troubling</w:t>
      </w:r>
      <w:r>
        <w:rPr>
          <w:sz w:val="24"/>
          <w:szCs w:val="24"/>
        </w:rPr>
        <w:t xml:space="preserve">: </w:t>
      </w:r>
      <w:r w:rsidRPr="00D84CB9">
        <w:rPr>
          <w:sz w:val="24"/>
          <w:szCs w:val="24"/>
        </w:rPr>
        <w:t xml:space="preserve">20% of children </w:t>
      </w:r>
      <w:r>
        <w:rPr>
          <w:sz w:val="24"/>
          <w:szCs w:val="24"/>
        </w:rPr>
        <w:t xml:space="preserve">were living in households which </w:t>
      </w:r>
      <w:r w:rsidRPr="00D84CB9">
        <w:rPr>
          <w:sz w:val="24"/>
          <w:szCs w:val="24"/>
        </w:rPr>
        <w:t xml:space="preserve">sometimes or often </w:t>
      </w:r>
      <w:r>
        <w:rPr>
          <w:sz w:val="24"/>
          <w:szCs w:val="24"/>
        </w:rPr>
        <w:t xml:space="preserve">ran out of </w:t>
      </w:r>
      <w:r w:rsidRPr="00D84CB9">
        <w:rPr>
          <w:sz w:val="24"/>
          <w:szCs w:val="24"/>
        </w:rPr>
        <w:t>food</w:t>
      </w:r>
      <w:r>
        <w:rPr>
          <w:sz w:val="24"/>
          <w:szCs w:val="24"/>
        </w:rPr>
        <w:t>, including 30%</w:t>
      </w:r>
      <w:r w:rsidR="000A1F9A">
        <w:rPr>
          <w:sz w:val="24"/>
          <w:szCs w:val="24"/>
        </w:rPr>
        <w:t xml:space="preserve"> of </w:t>
      </w:r>
      <w:r>
        <w:rPr>
          <w:sz w:val="24"/>
          <w:szCs w:val="24"/>
        </w:rPr>
        <w:t xml:space="preserve">Māori children and 46% </w:t>
      </w:r>
      <w:r w:rsidR="000A1F9A">
        <w:rPr>
          <w:sz w:val="24"/>
          <w:szCs w:val="24"/>
        </w:rPr>
        <w:t xml:space="preserve">of </w:t>
      </w:r>
      <w:r>
        <w:rPr>
          <w:sz w:val="24"/>
          <w:szCs w:val="24"/>
        </w:rPr>
        <w:t xml:space="preserve">Pacific children (DPMC, 2021). The Youth19 survey found that </w:t>
      </w:r>
      <w:r w:rsidRPr="00705958">
        <w:rPr>
          <w:sz w:val="24"/>
          <w:szCs w:val="24"/>
        </w:rPr>
        <w:t xml:space="preserve">29% of </w:t>
      </w:r>
      <w:r>
        <w:rPr>
          <w:sz w:val="24"/>
          <w:szCs w:val="24"/>
        </w:rPr>
        <w:t xml:space="preserve">high school students had </w:t>
      </w:r>
      <w:r w:rsidRPr="00705958">
        <w:rPr>
          <w:sz w:val="24"/>
          <w:szCs w:val="24"/>
        </w:rPr>
        <w:t>experienced</w:t>
      </w:r>
      <w:r>
        <w:rPr>
          <w:sz w:val="24"/>
          <w:szCs w:val="24"/>
        </w:rPr>
        <w:t xml:space="preserve"> </w:t>
      </w:r>
      <w:r w:rsidRPr="00705958">
        <w:rPr>
          <w:sz w:val="24"/>
          <w:szCs w:val="24"/>
        </w:rPr>
        <w:t xml:space="preserve">housing deprivation in the </w:t>
      </w:r>
      <w:r>
        <w:rPr>
          <w:sz w:val="24"/>
          <w:szCs w:val="24"/>
        </w:rPr>
        <w:t xml:space="preserve">previous </w:t>
      </w:r>
      <w:r w:rsidRPr="00705958">
        <w:rPr>
          <w:sz w:val="24"/>
          <w:szCs w:val="24"/>
        </w:rPr>
        <w:t>12</w:t>
      </w:r>
      <w:r>
        <w:rPr>
          <w:sz w:val="24"/>
          <w:szCs w:val="24"/>
        </w:rPr>
        <w:t xml:space="preserve"> </w:t>
      </w:r>
      <w:r w:rsidRPr="00705958">
        <w:rPr>
          <w:sz w:val="24"/>
          <w:szCs w:val="24"/>
        </w:rPr>
        <w:t>months</w:t>
      </w:r>
      <w:r>
        <w:rPr>
          <w:sz w:val="24"/>
          <w:szCs w:val="24"/>
        </w:rPr>
        <w:t xml:space="preserve">, including </w:t>
      </w:r>
      <w:r w:rsidRPr="00705958">
        <w:rPr>
          <w:sz w:val="24"/>
          <w:szCs w:val="24"/>
        </w:rPr>
        <w:t xml:space="preserve">10% </w:t>
      </w:r>
      <w:r>
        <w:rPr>
          <w:sz w:val="24"/>
          <w:szCs w:val="24"/>
        </w:rPr>
        <w:t xml:space="preserve">whose </w:t>
      </w:r>
      <w:r w:rsidRPr="00705958">
        <w:rPr>
          <w:sz w:val="24"/>
          <w:szCs w:val="24"/>
        </w:rPr>
        <w:t>family had needed to split</w:t>
      </w:r>
      <w:r>
        <w:rPr>
          <w:sz w:val="24"/>
          <w:szCs w:val="24"/>
        </w:rPr>
        <w:t xml:space="preserve"> </w:t>
      </w:r>
      <w:r w:rsidRPr="00705958">
        <w:rPr>
          <w:sz w:val="24"/>
          <w:szCs w:val="24"/>
        </w:rPr>
        <w:t xml:space="preserve">up because their home was too small </w:t>
      </w:r>
      <w:r>
        <w:rPr>
          <w:sz w:val="24"/>
          <w:szCs w:val="24"/>
        </w:rPr>
        <w:t xml:space="preserve">and 10% who had experienced inadequate </w:t>
      </w:r>
      <w:r w:rsidRPr="00705958">
        <w:rPr>
          <w:sz w:val="24"/>
          <w:szCs w:val="24"/>
        </w:rPr>
        <w:t>housing</w:t>
      </w:r>
      <w:r>
        <w:rPr>
          <w:sz w:val="24"/>
          <w:szCs w:val="24"/>
        </w:rPr>
        <w:t xml:space="preserve"> such as </w:t>
      </w:r>
      <w:r w:rsidRPr="00705958">
        <w:rPr>
          <w:sz w:val="24"/>
          <w:szCs w:val="24"/>
        </w:rPr>
        <w:t>sleeping in a car, in a</w:t>
      </w:r>
      <w:r>
        <w:rPr>
          <w:sz w:val="24"/>
          <w:szCs w:val="24"/>
        </w:rPr>
        <w:t xml:space="preserve"> </w:t>
      </w:r>
      <w:r w:rsidRPr="00705958">
        <w:rPr>
          <w:sz w:val="24"/>
          <w:szCs w:val="24"/>
        </w:rPr>
        <w:t>garage, on the floor, or in emergency</w:t>
      </w:r>
      <w:r>
        <w:rPr>
          <w:sz w:val="24"/>
          <w:szCs w:val="24"/>
        </w:rPr>
        <w:t xml:space="preserve"> </w:t>
      </w:r>
      <w:r w:rsidRPr="00705958">
        <w:rPr>
          <w:sz w:val="24"/>
          <w:szCs w:val="24"/>
        </w:rPr>
        <w:t>accommodation; couch-surfing; or sharing a bed</w:t>
      </w:r>
      <w:r>
        <w:rPr>
          <w:sz w:val="24"/>
          <w:szCs w:val="24"/>
        </w:rPr>
        <w:t xml:space="preserve"> </w:t>
      </w:r>
      <w:r w:rsidRPr="00705958">
        <w:rPr>
          <w:sz w:val="24"/>
          <w:szCs w:val="24"/>
        </w:rPr>
        <w:t>due to lack of adequate places to sleep/live</w:t>
      </w:r>
      <w:r>
        <w:rPr>
          <w:sz w:val="24"/>
          <w:szCs w:val="24"/>
        </w:rPr>
        <w:t xml:space="preserve"> (Clark et al, 2021).</w:t>
      </w:r>
      <w:r w:rsidR="00D1525F">
        <w:rPr>
          <w:sz w:val="24"/>
          <w:szCs w:val="24"/>
        </w:rPr>
        <w:t xml:space="preserve"> </w:t>
      </w:r>
      <w:r w:rsidR="00952B96">
        <w:rPr>
          <w:sz w:val="24"/>
          <w:szCs w:val="24"/>
        </w:rPr>
        <w:t xml:space="preserve">Of children and young people aged </w:t>
      </w:r>
      <w:r w:rsidR="007700E0">
        <w:rPr>
          <w:sz w:val="24"/>
          <w:szCs w:val="24"/>
        </w:rPr>
        <w:t xml:space="preserve">0-19, </w:t>
      </w:r>
      <w:r w:rsidR="00E362D8">
        <w:rPr>
          <w:sz w:val="24"/>
          <w:szCs w:val="24"/>
        </w:rPr>
        <w:t xml:space="preserve">around 15% </w:t>
      </w:r>
      <w:r w:rsidR="00952B96">
        <w:rPr>
          <w:sz w:val="24"/>
          <w:szCs w:val="24"/>
        </w:rPr>
        <w:t xml:space="preserve">lived in crowded </w:t>
      </w:r>
      <w:r w:rsidR="00EC24F5">
        <w:rPr>
          <w:sz w:val="24"/>
          <w:szCs w:val="24"/>
        </w:rPr>
        <w:t xml:space="preserve">homes </w:t>
      </w:r>
      <w:r w:rsidR="00952B96">
        <w:rPr>
          <w:sz w:val="24"/>
          <w:szCs w:val="24"/>
        </w:rPr>
        <w:t xml:space="preserve">at the time of the 2018 census, </w:t>
      </w:r>
      <w:r w:rsidR="00836A78">
        <w:rPr>
          <w:sz w:val="24"/>
          <w:szCs w:val="24"/>
        </w:rPr>
        <w:t xml:space="preserve">including </w:t>
      </w:r>
      <w:r w:rsidR="00952B96">
        <w:rPr>
          <w:sz w:val="24"/>
          <w:szCs w:val="24"/>
        </w:rPr>
        <w:t>approximately one in f</w:t>
      </w:r>
      <w:r w:rsidR="002329B7">
        <w:rPr>
          <w:sz w:val="24"/>
          <w:szCs w:val="24"/>
        </w:rPr>
        <w:t xml:space="preserve">our </w:t>
      </w:r>
      <w:proofErr w:type="spellStart"/>
      <w:r w:rsidR="00ED7E03">
        <w:rPr>
          <w:sz w:val="24"/>
          <w:szCs w:val="24"/>
        </w:rPr>
        <w:t>tamariki</w:t>
      </w:r>
      <w:proofErr w:type="spellEnd"/>
      <w:r w:rsidR="00ED7E03">
        <w:rPr>
          <w:sz w:val="24"/>
          <w:szCs w:val="24"/>
        </w:rPr>
        <w:t xml:space="preserve"> and </w:t>
      </w:r>
      <w:proofErr w:type="spellStart"/>
      <w:r w:rsidR="00ED7E03">
        <w:rPr>
          <w:sz w:val="24"/>
          <w:szCs w:val="24"/>
        </w:rPr>
        <w:t>rangatahi</w:t>
      </w:r>
      <w:proofErr w:type="spellEnd"/>
      <w:r w:rsidR="00ED7E03">
        <w:rPr>
          <w:sz w:val="24"/>
          <w:szCs w:val="24"/>
        </w:rPr>
        <w:t xml:space="preserve"> </w:t>
      </w:r>
      <w:r w:rsidR="002329B7">
        <w:rPr>
          <w:sz w:val="24"/>
          <w:szCs w:val="24"/>
        </w:rPr>
        <w:t>Māori</w:t>
      </w:r>
      <w:r w:rsidR="00836A78">
        <w:rPr>
          <w:sz w:val="24"/>
          <w:szCs w:val="24"/>
        </w:rPr>
        <w:t xml:space="preserve">, </w:t>
      </w:r>
      <w:r w:rsidR="002329B7">
        <w:rPr>
          <w:sz w:val="24"/>
          <w:szCs w:val="24"/>
        </w:rPr>
        <w:t xml:space="preserve">and over </w:t>
      </w:r>
      <w:r w:rsidR="00ED7E03">
        <w:rPr>
          <w:sz w:val="24"/>
          <w:szCs w:val="24"/>
        </w:rPr>
        <w:t xml:space="preserve">four in </w:t>
      </w:r>
      <w:r w:rsidR="00836A78">
        <w:rPr>
          <w:sz w:val="24"/>
          <w:szCs w:val="24"/>
        </w:rPr>
        <w:t xml:space="preserve">every </w:t>
      </w:r>
      <w:r w:rsidR="00ED7E03">
        <w:rPr>
          <w:sz w:val="24"/>
          <w:szCs w:val="24"/>
        </w:rPr>
        <w:t>ten Pacific children and young people (</w:t>
      </w:r>
      <w:r w:rsidR="00594ACC">
        <w:rPr>
          <w:sz w:val="24"/>
          <w:szCs w:val="24"/>
        </w:rPr>
        <w:t>Stats NZ</w:t>
      </w:r>
      <w:r w:rsidR="00ED7E03">
        <w:rPr>
          <w:sz w:val="24"/>
          <w:szCs w:val="24"/>
        </w:rPr>
        <w:t xml:space="preserve">, 2020). </w:t>
      </w:r>
      <w:r w:rsidR="000C1C80">
        <w:rPr>
          <w:sz w:val="24"/>
          <w:szCs w:val="24"/>
        </w:rPr>
        <w:t xml:space="preserve">If the Government had introduced adequate levels of income support, and ensured emergency housing and other services were accessible </w:t>
      </w:r>
      <w:r w:rsidR="0009678E">
        <w:rPr>
          <w:sz w:val="24"/>
          <w:szCs w:val="24"/>
        </w:rPr>
        <w:t xml:space="preserve">for </w:t>
      </w:r>
      <w:r w:rsidR="000C1C80">
        <w:rPr>
          <w:sz w:val="24"/>
          <w:szCs w:val="24"/>
        </w:rPr>
        <w:t>all ages and fit-for-purpose before Covid</w:t>
      </w:r>
      <w:r w:rsidR="000F11F7">
        <w:rPr>
          <w:sz w:val="24"/>
          <w:szCs w:val="24"/>
        </w:rPr>
        <w:t>-19</w:t>
      </w:r>
      <w:r w:rsidR="000C1C80">
        <w:rPr>
          <w:sz w:val="24"/>
          <w:szCs w:val="24"/>
        </w:rPr>
        <w:t xml:space="preserve"> hit, then a large number of the most serious and extreme situations facing children and young people (hunger, homelessness and personal danger) would have been greatly reduced. While it was useful that people could access temporary hardship assistance, we expect more </w:t>
      </w:r>
      <w:sdt>
        <w:sdtPr>
          <w:tag w:val="goog_rdk_9"/>
          <w:id w:val="1451668118"/>
        </w:sdtPr>
        <w:sdtEndPr/>
        <w:sdtContent/>
      </w:sdt>
      <w:r w:rsidR="000C1C80">
        <w:rPr>
          <w:sz w:val="24"/>
          <w:szCs w:val="24"/>
        </w:rPr>
        <w:t>families than ever are falling through the cracks</w:t>
      </w:r>
      <w:r w:rsidR="00E76684">
        <w:rPr>
          <w:sz w:val="24"/>
          <w:szCs w:val="24"/>
        </w:rPr>
        <w:t xml:space="preserve">, given </w:t>
      </w:r>
      <w:r w:rsidR="00374AAB">
        <w:rPr>
          <w:sz w:val="24"/>
          <w:szCs w:val="24"/>
        </w:rPr>
        <w:t xml:space="preserve">the </w:t>
      </w:r>
      <w:r w:rsidR="00E5247A">
        <w:rPr>
          <w:sz w:val="24"/>
          <w:szCs w:val="24"/>
        </w:rPr>
        <w:t xml:space="preserve">complexity of the system and the </w:t>
      </w:r>
      <w:r w:rsidR="00374AAB">
        <w:rPr>
          <w:sz w:val="24"/>
          <w:szCs w:val="24"/>
        </w:rPr>
        <w:t>number of different payments they need to access in order to have a chance of scraping by</w:t>
      </w:r>
      <w:r w:rsidR="00E5247A">
        <w:rPr>
          <w:sz w:val="24"/>
          <w:szCs w:val="24"/>
        </w:rPr>
        <w:t>.</w:t>
      </w:r>
    </w:p>
    <w:p w14:paraId="000000B7" w14:textId="1F8D47EF" w:rsidR="00FD7D72" w:rsidRDefault="000C1C80">
      <w:pPr>
        <w:rPr>
          <w:sz w:val="24"/>
          <w:szCs w:val="24"/>
        </w:rPr>
      </w:pPr>
      <w:r>
        <w:rPr>
          <w:sz w:val="24"/>
          <w:szCs w:val="24"/>
        </w:rPr>
        <w:t xml:space="preserve">Looking even further back, if housing stock more broadly, and social housing specifically, had kept pace with our population over the last </w:t>
      </w:r>
      <w:r w:rsidR="008B3D7F">
        <w:rPr>
          <w:sz w:val="24"/>
          <w:szCs w:val="24"/>
        </w:rPr>
        <w:t>three</w:t>
      </w:r>
      <w:r>
        <w:rPr>
          <w:sz w:val="24"/>
          <w:szCs w:val="24"/>
        </w:rPr>
        <w:t xml:space="preserve"> decades, then people would have been able to weather the (continuing) storm more easily.</w:t>
      </w:r>
    </w:p>
    <w:p w14:paraId="0A0D603D" w14:textId="77777777" w:rsidR="00FD7D72" w:rsidRDefault="00FD7D72">
      <w:pPr>
        <w:rPr>
          <w:sz w:val="24"/>
          <w:szCs w:val="24"/>
        </w:rPr>
      </w:pPr>
      <w:r>
        <w:rPr>
          <w:sz w:val="24"/>
          <w:szCs w:val="24"/>
        </w:rPr>
        <w:br w:type="page"/>
      </w:r>
    </w:p>
    <w:p w14:paraId="000000B8" w14:textId="77777777" w:rsidR="001B33AC" w:rsidRDefault="000C1C80">
      <w:pPr>
        <w:numPr>
          <w:ilvl w:val="0"/>
          <w:numId w:val="18"/>
        </w:numPr>
        <w:pBdr>
          <w:top w:val="nil"/>
          <w:left w:val="nil"/>
          <w:bottom w:val="nil"/>
          <w:right w:val="nil"/>
          <w:between w:val="nil"/>
        </w:pBdr>
        <w:ind w:right="450"/>
        <w:rPr>
          <w:b/>
          <w:color w:val="000000"/>
          <w:sz w:val="24"/>
          <w:szCs w:val="24"/>
        </w:rPr>
      </w:pPr>
      <w:r>
        <w:rPr>
          <w:color w:val="000000"/>
          <w:sz w:val="24"/>
          <w:szCs w:val="24"/>
        </w:rPr>
        <w:lastRenderedPageBreak/>
        <w:t xml:space="preserve"> </w:t>
      </w:r>
      <w:r>
        <w:rPr>
          <w:b/>
          <w:color w:val="000000"/>
          <w:sz w:val="24"/>
          <w:szCs w:val="24"/>
        </w:rPr>
        <w:t xml:space="preserve">There are a number of children and young people in extreme and dangerous situations due to homelessness. </w:t>
      </w:r>
    </w:p>
    <w:p w14:paraId="000000B9" w14:textId="28F8B7E7" w:rsidR="001B33AC" w:rsidRDefault="0062552E">
      <w:pPr>
        <w:ind w:right="450"/>
        <w:rPr>
          <w:sz w:val="24"/>
          <w:szCs w:val="24"/>
        </w:rPr>
      </w:pPr>
      <w:sdt>
        <w:sdtPr>
          <w:tag w:val="goog_rdk_10"/>
          <w:id w:val="-717436220"/>
        </w:sdtPr>
        <w:sdtEndPr/>
        <w:sdtContent>
          <w:r w:rsidR="00374AAB">
            <w:t xml:space="preserve">Children </w:t>
          </w:r>
        </w:sdtContent>
      </w:sdt>
      <w:r w:rsidR="000C1C80">
        <w:rPr>
          <w:sz w:val="24"/>
          <w:szCs w:val="24"/>
        </w:rPr>
        <w:t>and young people</w:t>
      </w:r>
      <w:r w:rsidR="008B3D7F">
        <w:rPr>
          <w:sz w:val="24"/>
          <w:szCs w:val="24"/>
        </w:rPr>
        <w:t xml:space="preserve"> </w:t>
      </w:r>
      <w:r w:rsidR="000C1C80">
        <w:rPr>
          <w:sz w:val="24"/>
          <w:szCs w:val="24"/>
        </w:rPr>
        <w:t xml:space="preserve">experiencing homelessness need suitable and safe accommodation with wraparound support that is subject to oversight. Emergency accommodation, in the form of motels, is often unsafe and unsuitable. The needs of homeless </w:t>
      </w:r>
      <w:proofErr w:type="spellStart"/>
      <w:r w:rsidR="000C1C80">
        <w:rPr>
          <w:sz w:val="24"/>
          <w:szCs w:val="24"/>
        </w:rPr>
        <w:t>rangatahi</w:t>
      </w:r>
      <w:proofErr w:type="spellEnd"/>
      <w:r w:rsidR="008B3D7F">
        <w:rPr>
          <w:sz w:val="24"/>
          <w:szCs w:val="24"/>
        </w:rPr>
        <w:t xml:space="preserve"> Māori and young people on their own (some aged 16 and 17 or even younger)</w:t>
      </w:r>
      <w:r w:rsidR="000C1C80">
        <w:rPr>
          <w:sz w:val="24"/>
          <w:szCs w:val="24"/>
        </w:rPr>
        <w:t xml:space="preserve"> </w:t>
      </w:r>
      <w:r w:rsidR="008B3D7F">
        <w:rPr>
          <w:sz w:val="24"/>
          <w:szCs w:val="24"/>
        </w:rPr>
        <w:t xml:space="preserve">are </w:t>
      </w:r>
      <w:r w:rsidR="000C1C80">
        <w:rPr>
          <w:sz w:val="24"/>
          <w:szCs w:val="24"/>
        </w:rPr>
        <w:t xml:space="preserve">distinct from adults experiencing homelessness, </w:t>
      </w:r>
      <w:r w:rsidR="008B3D7F">
        <w:rPr>
          <w:sz w:val="24"/>
          <w:szCs w:val="24"/>
        </w:rPr>
        <w:t xml:space="preserve">and these needs </w:t>
      </w:r>
      <w:r w:rsidR="000C1C80">
        <w:rPr>
          <w:sz w:val="24"/>
          <w:szCs w:val="24"/>
        </w:rPr>
        <w:t>were overlooked prior to the pandemic</w:t>
      </w:r>
      <w:r w:rsidR="008B3D7F">
        <w:rPr>
          <w:sz w:val="24"/>
          <w:szCs w:val="24"/>
        </w:rPr>
        <w:t xml:space="preserve">: </w:t>
      </w:r>
      <w:r w:rsidR="000C1C80">
        <w:rPr>
          <w:sz w:val="24"/>
          <w:szCs w:val="24"/>
        </w:rPr>
        <w:t xml:space="preserve">hence they fell through the cracks when Covid-19 arrived on our shores. </w:t>
      </w:r>
      <w:r w:rsidR="008B3D7F">
        <w:rPr>
          <w:sz w:val="24"/>
          <w:szCs w:val="24"/>
        </w:rPr>
        <w:t>T</w:t>
      </w:r>
      <w:r w:rsidR="000C1C80">
        <w:rPr>
          <w:sz w:val="24"/>
          <w:szCs w:val="24"/>
        </w:rPr>
        <w:t>he Government must take decisive and swift action to ensure young people</w:t>
      </w:r>
      <w:r w:rsidR="008B3D7F">
        <w:rPr>
          <w:sz w:val="24"/>
          <w:szCs w:val="24"/>
        </w:rPr>
        <w:t>,</w:t>
      </w:r>
      <w:r w:rsidR="000C1C80">
        <w:rPr>
          <w:sz w:val="24"/>
          <w:szCs w:val="24"/>
        </w:rPr>
        <w:t xml:space="preserve"> </w:t>
      </w:r>
      <w:r w:rsidR="008B3D7F">
        <w:rPr>
          <w:sz w:val="24"/>
          <w:szCs w:val="24"/>
        </w:rPr>
        <w:t xml:space="preserve">as well as families, </w:t>
      </w:r>
      <w:r w:rsidR="000C1C80">
        <w:rPr>
          <w:sz w:val="24"/>
          <w:szCs w:val="24"/>
        </w:rPr>
        <w:t xml:space="preserve">have more appropriate </w:t>
      </w:r>
      <w:r w:rsidR="008B3D7F">
        <w:rPr>
          <w:sz w:val="24"/>
          <w:szCs w:val="24"/>
        </w:rPr>
        <w:t xml:space="preserve">housing </w:t>
      </w:r>
      <w:r w:rsidR="000C1C80">
        <w:rPr>
          <w:sz w:val="24"/>
          <w:szCs w:val="24"/>
        </w:rPr>
        <w:t xml:space="preserve">support. </w:t>
      </w:r>
    </w:p>
    <w:p w14:paraId="000000BA" w14:textId="52B5A83D" w:rsidR="001B33AC" w:rsidRDefault="000C1C80">
      <w:pPr>
        <w:numPr>
          <w:ilvl w:val="0"/>
          <w:numId w:val="18"/>
        </w:numPr>
        <w:pBdr>
          <w:top w:val="nil"/>
          <w:left w:val="nil"/>
          <w:bottom w:val="nil"/>
          <w:right w:val="nil"/>
          <w:between w:val="nil"/>
        </w:pBdr>
        <w:rPr>
          <w:b/>
          <w:color w:val="000000"/>
          <w:sz w:val="24"/>
          <w:szCs w:val="24"/>
        </w:rPr>
      </w:pPr>
      <w:r>
        <w:rPr>
          <w:b/>
          <w:color w:val="000000"/>
          <w:sz w:val="24"/>
          <w:szCs w:val="24"/>
        </w:rPr>
        <w:t xml:space="preserve">There was a diversity of experience for low-income children and their parents &amp; caregivers, depending on how individual families, </w:t>
      </w:r>
      <w:proofErr w:type="spellStart"/>
      <w:r>
        <w:rPr>
          <w:b/>
          <w:color w:val="000000"/>
          <w:sz w:val="24"/>
          <w:szCs w:val="24"/>
        </w:rPr>
        <w:t>whānau</w:t>
      </w:r>
      <w:proofErr w:type="spellEnd"/>
      <w:r>
        <w:rPr>
          <w:b/>
          <w:color w:val="000000"/>
          <w:sz w:val="24"/>
          <w:szCs w:val="24"/>
        </w:rPr>
        <w:t xml:space="preserve"> and communities were affected by job losses, increased job demands, housing losses, and (during lockdowns) “bubble” configuration.</w:t>
      </w:r>
    </w:p>
    <w:p w14:paraId="000000BB" w14:textId="5D2BD016" w:rsidR="001B33AC" w:rsidRDefault="000C1C80">
      <w:pPr>
        <w:ind w:right="450"/>
        <w:rPr>
          <w:sz w:val="24"/>
          <w:szCs w:val="24"/>
        </w:rPr>
      </w:pPr>
      <w:r>
        <w:rPr>
          <w:sz w:val="24"/>
          <w:szCs w:val="24"/>
        </w:rPr>
        <w:t xml:space="preserve">Low-income children were more likely than other children to be worse-off after Covid-19 hit, but </w:t>
      </w:r>
      <w:sdt>
        <w:sdtPr>
          <w:tag w:val="goog_rdk_12"/>
          <w:id w:val="-1429108968"/>
        </w:sdtPr>
        <w:sdtEndPr/>
        <w:sdtContent/>
      </w:sdt>
      <w:r>
        <w:rPr>
          <w:sz w:val="24"/>
          <w:szCs w:val="24"/>
        </w:rPr>
        <w:t>some of them kept or even enhanced their wellbeing: increasing school attendance</w:t>
      </w:r>
      <w:r w:rsidR="008B3D7F">
        <w:rPr>
          <w:sz w:val="24"/>
          <w:szCs w:val="24"/>
        </w:rPr>
        <w:t xml:space="preserve"> and/or attainment</w:t>
      </w:r>
      <w:r>
        <w:rPr>
          <w:sz w:val="24"/>
          <w:szCs w:val="24"/>
        </w:rPr>
        <w:t xml:space="preserve">, and/or enjoying spending more time with family during lockdown (for those whose parents weren’t even busier than before in essential jobs). </w:t>
      </w:r>
    </w:p>
    <w:p w14:paraId="000000BC" w14:textId="77777777" w:rsidR="001B33AC" w:rsidRDefault="000C1C80">
      <w:pPr>
        <w:numPr>
          <w:ilvl w:val="0"/>
          <w:numId w:val="18"/>
        </w:numPr>
        <w:pBdr>
          <w:top w:val="nil"/>
          <w:left w:val="nil"/>
          <w:bottom w:val="nil"/>
          <w:right w:val="nil"/>
          <w:between w:val="nil"/>
        </w:pBdr>
        <w:ind w:right="450"/>
        <w:rPr>
          <w:b/>
          <w:color w:val="000000"/>
          <w:sz w:val="24"/>
          <w:szCs w:val="24"/>
        </w:rPr>
      </w:pPr>
      <w:r>
        <w:rPr>
          <w:b/>
          <w:color w:val="000000"/>
          <w:sz w:val="24"/>
          <w:szCs w:val="24"/>
        </w:rPr>
        <w:t>As much as they were able to, people looked after each other – but many found it hard to ask for and receive help.</w:t>
      </w:r>
    </w:p>
    <w:p w14:paraId="000000BD" w14:textId="2B599E70" w:rsidR="001B33AC" w:rsidRDefault="000C1C80">
      <w:pPr>
        <w:ind w:right="450"/>
        <w:rPr>
          <w:sz w:val="24"/>
          <w:szCs w:val="24"/>
        </w:rPr>
      </w:pPr>
      <w:r>
        <w:rPr>
          <w:sz w:val="24"/>
          <w:szCs w:val="24"/>
        </w:rPr>
        <w:t xml:space="preserve">People were pleased and proud to assist each other, organising multiple </w:t>
      </w:r>
      <w:proofErr w:type="spellStart"/>
      <w:r>
        <w:rPr>
          <w:sz w:val="24"/>
          <w:szCs w:val="24"/>
        </w:rPr>
        <w:t>flaxroots</w:t>
      </w:r>
      <w:proofErr w:type="spellEnd"/>
      <w:r>
        <w:rPr>
          <w:sz w:val="24"/>
          <w:szCs w:val="24"/>
        </w:rPr>
        <w:t xml:space="preserve"> and grassroots responses, or going above and beyond for the organisations they worked for. However</w:t>
      </w:r>
      <w:r w:rsidR="00934946">
        <w:rPr>
          <w:sz w:val="24"/>
          <w:szCs w:val="24"/>
        </w:rPr>
        <w:t>,</w:t>
      </w:r>
      <w:r>
        <w:rPr>
          <w:sz w:val="24"/>
          <w:szCs w:val="24"/>
        </w:rPr>
        <w:t xml:space="preserve"> if they also required help themselves – whether it was the first time they needed assistance, or because they </w:t>
      </w:r>
      <w:r w:rsidR="00E5247A">
        <w:rPr>
          <w:sz w:val="24"/>
          <w:szCs w:val="24"/>
        </w:rPr>
        <w:t xml:space="preserve">were </w:t>
      </w:r>
      <w:r w:rsidR="00FD35E6">
        <w:rPr>
          <w:sz w:val="24"/>
          <w:szCs w:val="24"/>
        </w:rPr>
        <w:t xml:space="preserve">already </w:t>
      </w:r>
      <w:r>
        <w:rPr>
          <w:sz w:val="24"/>
          <w:szCs w:val="24"/>
        </w:rPr>
        <w:t xml:space="preserve">in a position where they </w:t>
      </w:r>
      <w:r w:rsidR="00E5247A">
        <w:rPr>
          <w:sz w:val="24"/>
          <w:szCs w:val="24"/>
        </w:rPr>
        <w:t xml:space="preserve">were </w:t>
      </w:r>
      <w:r>
        <w:rPr>
          <w:sz w:val="24"/>
          <w:szCs w:val="24"/>
        </w:rPr>
        <w:t xml:space="preserve">constantly forced to beg for their children </w:t>
      </w:r>
      <w:r w:rsidR="00FD35E6">
        <w:rPr>
          <w:sz w:val="24"/>
          <w:szCs w:val="24"/>
        </w:rPr>
        <w:t>–</w:t>
      </w:r>
      <w:r>
        <w:rPr>
          <w:sz w:val="24"/>
          <w:szCs w:val="24"/>
        </w:rPr>
        <w:t xml:space="preserve"> they </w:t>
      </w:r>
      <w:sdt>
        <w:sdtPr>
          <w:tag w:val="goog_rdk_13"/>
          <w:id w:val="-803155002"/>
        </w:sdtPr>
        <w:sdtEndPr/>
        <w:sdtContent/>
      </w:sdt>
      <w:r>
        <w:rPr>
          <w:sz w:val="24"/>
          <w:szCs w:val="24"/>
        </w:rPr>
        <w:t xml:space="preserve">were often </w:t>
      </w:r>
      <w:r w:rsidR="00934946">
        <w:rPr>
          <w:sz w:val="24"/>
          <w:szCs w:val="24"/>
        </w:rPr>
        <w:t xml:space="preserve">subjected to feeling </w:t>
      </w:r>
      <w:proofErr w:type="spellStart"/>
      <w:r>
        <w:rPr>
          <w:sz w:val="24"/>
          <w:szCs w:val="24"/>
        </w:rPr>
        <w:t>whakamā</w:t>
      </w:r>
      <w:proofErr w:type="spellEnd"/>
      <w:r>
        <w:rPr>
          <w:sz w:val="24"/>
          <w:szCs w:val="24"/>
        </w:rPr>
        <w:t>/</w:t>
      </w:r>
      <w:r w:rsidR="00934946">
        <w:rPr>
          <w:sz w:val="24"/>
          <w:szCs w:val="24"/>
        </w:rPr>
        <w:t>s</w:t>
      </w:r>
      <w:r>
        <w:rPr>
          <w:sz w:val="24"/>
          <w:szCs w:val="24"/>
        </w:rPr>
        <w:t>hamed</w:t>
      </w:r>
      <w:r w:rsidR="00934946">
        <w:rPr>
          <w:sz w:val="24"/>
          <w:szCs w:val="24"/>
        </w:rPr>
        <w:t xml:space="preserve"> or embarrassed</w:t>
      </w:r>
      <w:r>
        <w:rPr>
          <w:sz w:val="24"/>
          <w:szCs w:val="24"/>
        </w:rPr>
        <w:t>.</w:t>
      </w:r>
    </w:p>
    <w:sdt>
      <w:sdtPr>
        <w:rPr>
          <w:sz w:val="24"/>
          <w:szCs w:val="24"/>
        </w:rPr>
        <w:tag w:val="goog_rdk_17"/>
        <w:id w:val="1767731221"/>
      </w:sdtPr>
      <w:sdtEndPr>
        <w:rPr>
          <w:sz w:val="22"/>
          <w:szCs w:val="22"/>
        </w:rPr>
      </w:sdtEndPr>
      <w:sdtContent>
        <w:p w14:paraId="18F4A38A" w14:textId="77777777" w:rsidR="00934946" w:rsidRDefault="0062552E" w:rsidP="00934946">
          <w:pPr>
            <w:numPr>
              <w:ilvl w:val="0"/>
              <w:numId w:val="18"/>
            </w:numPr>
            <w:pBdr>
              <w:top w:val="nil"/>
              <w:left w:val="nil"/>
              <w:bottom w:val="nil"/>
              <w:right w:val="nil"/>
              <w:between w:val="nil"/>
            </w:pBdr>
            <w:rPr>
              <w:b/>
              <w:color w:val="000000"/>
            </w:rPr>
          </w:pPr>
          <w:sdt>
            <w:sdtPr>
              <w:rPr>
                <w:sz w:val="24"/>
                <w:szCs w:val="24"/>
              </w:rPr>
              <w:tag w:val="goog_rdk_16"/>
              <w:id w:val="-977521689"/>
            </w:sdtPr>
            <w:sdtEndPr>
              <w:rPr>
                <w:sz w:val="22"/>
                <w:szCs w:val="22"/>
              </w:rPr>
            </w:sdtEndPr>
            <w:sdtContent>
              <w:r w:rsidR="00934946" w:rsidRPr="00374AAB">
                <w:rPr>
                  <w:b/>
                  <w:color w:val="000000"/>
                  <w:sz w:val="24"/>
                  <w:szCs w:val="24"/>
                </w:rPr>
                <w:t>Poverty for children is likely to have increased.</w:t>
              </w:r>
            </w:sdtContent>
          </w:sdt>
        </w:p>
      </w:sdtContent>
    </w:sdt>
    <w:p w14:paraId="458C9DF7" w14:textId="158DA123" w:rsidR="00880F97" w:rsidRPr="00880F97" w:rsidRDefault="0062552E" w:rsidP="00880F97">
      <w:pPr>
        <w:spacing w:after="120"/>
        <w:rPr>
          <w:sz w:val="24"/>
          <w:szCs w:val="24"/>
        </w:rPr>
      </w:pPr>
      <w:sdt>
        <w:sdtPr>
          <w:tag w:val="goog_rdk_18"/>
          <w:id w:val="757025465"/>
        </w:sdtPr>
        <w:sdtEndPr/>
        <w:sdtContent>
          <w:r w:rsidR="00880F97" w:rsidRPr="00880F97">
            <w:rPr>
              <w:sz w:val="24"/>
              <w:szCs w:val="24"/>
            </w:rPr>
            <w:t>It is almost certain that hardship for children has increased since the onset of Covid-19 (Ward, 2020). In addition, CPAG analysis (outlined in Appendix 1) suggests income poverty is also likely to have increased, by around 18,000 children (~10%) for the year to March 2021 on one of the Government’s primary target indicators (BHC 50</w:t>
          </w:r>
          <w:r w:rsidR="000A1F9A">
            <w:rPr>
              <w:sz w:val="24"/>
              <w:szCs w:val="24"/>
            </w:rPr>
            <w:t>%</w:t>
          </w:r>
          <w:r w:rsidR="00880F97" w:rsidRPr="00880F97">
            <w:rPr>
              <w:sz w:val="24"/>
              <w:szCs w:val="24"/>
            </w:rPr>
            <w:t xml:space="preserve"> moving). </w:t>
          </w:r>
          <w:sdt>
            <w:sdtPr>
              <w:tag w:val="goog_rdk_19"/>
              <w:id w:val="645703262"/>
            </w:sdtPr>
            <w:sdtEndPr/>
            <w:sdtContent/>
          </w:sdt>
          <w:sdt>
            <w:sdtPr>
              <w:tag w:val="goog_rdk_20"/>
              <w:id w:val="-1199245697"/>
            </w:sdtPr>
            <w:sdtEndPr/>
            <w:sdtContent/>
          </w:sdt>
          <w:r w:rsidR="00880F97" w:rsidRPr="00880F97">
            <w:rPr>
              <w:sz w:val="24"/>
              <w:szCs w:val="24"/>
            </w:rPr>
            <w:t xml:space="preserve">Modelling suggests </w:t>
          </w:r>
          <w:proofErr w:type="spellStart"/>
          <w:r w:rsidR="00880F97" w:rsidRPr="00880F97">
            <w:rPr>
              <w:sz w:val="24"/>
              <w:szCs w:val="24"/>
            </w:rPr>
            <w:t>tamariki</w:t>
          </w:r>
          <w:proofErr w:type="spellEnd"/>
          <w:r w:rsidR="00880F97" w:rsidRPr="00880F97">
            <w:rPr>
              <w:sz w:val="24"/>
              <w:szCs w:val="24"/>
            </w:rPr>
            <w:t xml:space="preserve"> Māori </w:t>
          </w:r>
          <w:r w:rsidR="0017702A">
            <w:rPr>
              <w:sz w:val="24"/>
              <w:szCs w:val="24"/>
            </w:rPr>
            <w:t xml:space="preserve">and Pacific children </w:t>
          </w:r>
          <w:r w:rsidR="00880F97" w:rsidRPr="00880F97">
            <w:rPr>
              <w:sz w:val="24"/>
              <w:szCs w:val="24"/>
            </w:rPr>
            <w:t xml:space="preserve">are likely to have suffered a particularly high increase in poverty, and are </w:t>
          </w:r>
          <w:r w:rsidR="0094543F">
            <w:rPr>
              <w:sz w:val="24"/>
              <w:szCs w:val="24"/>
            </w:rPr>
            <w:t xml:space="preserve">around 2.5 to 3 </w:t>
          </w:r>
          <w:r w:rsidR="00880F97" w:rsidRPr="00880F97">
            <w:rPr>
              <w:sz w:val="24"/>
              <w:szCs w:val="24"/>
            </w:rPr>
            <w:t>times as likely as P</w:t>
          </w:r>
          <w:proofErr w:type="spellStart"/>
          <w:r w:rsidR="00880F97" w:rsidRPr="00880F97">
            <w:rPr>
              <w:sz w:val="24"/>
              <w:szCs w:val="24"/>
              <w:lang w:val="en-US"/>
            </w:rPr>
            <w:t>ākehā</w:t>
          </w:r>
          <w:proofErr w:type="spellEnd"/>
          <w:r w:rsidR="00880F97" w:rsidRPr="00880F97">
            <w:rPr>
              <w:sz w:val="24"/>
              <w:szCs w:val="24"/>
              <w:lang w:val="en-US"/>
            </w:rPr>
            <w:t xml:space="preserve"> children to have been pushed into poverty in the year to March 2021</w:t>
          </w:r>
          <w:r w:rsidR="00880F97" w:rsidRPr="00880F97">
            <w:rPr>
              <w:sz w:val="24"/>
              <w:szCs w:val="24"/>
            </w:rPr>
            <w:t>. This is an effect of discrimination</w:t>
          </w:r>
          <w:r w:rsidR="0017702A">
            <w:rPr>
              <w:sz w:val="24"/>
              <w:szCs w:val="24"/>
            </w:rPr>
            <w:t>, institutional racism</w:t>
          </w:r>
          <w:r w:rsidR="0094543F">
            <w:rPr>
              <w:sz w:val="24"/>
              <w:szCs w:val="24"/>
            </w:rPr>
            <w:t>,</w:t>
          </w:r>
          <w:r w:rsidR="00880F97" w:rsidRPr="00880F97">
            <w:rPr>
              <w:sz w:val="24"/>
              <w:szCs w:val="24"/>
            </w:rPr>
            <w:t xml:space="preserve"> and multiple, ongoing breaches of the Treaty of Waitangi</w:t>
          </w:r>
          <w:r w:rsidR="00F9291F">
            <w:rPr>
              <w:sz w:val="24"/>
              <w:szCs w:val="24"/>
            </w:rPr>
            <w:t>, i</w:t>
          </w:r>
          <w:r w:rsidR="00F9291F" w:rsidRPr="006A4D2D">
            <w:rPr>
              <w:sz w:val="24"/>
              <w:szCs w:val="24"/>
            </w:rPr>
            <w:t>n particular</w:t>
          </w:r>
          <w:r w:rsidR="00F9291F" w:rsidRPr="00E40D72">
            <w:rPr>
              <w:sz w:val="24"/>
              <w:szCs w:val="24"/>
            </w:rPr>
            <w:t xml:space="preserve"> the </w:t>
          </w:r>
          <w:r w:rsidR="00F9291F" w:rsidRPr="004C2AF8">
            <w:rPr>
              <w:color w:val="000000" w:themeColor="text1"/>
              <w:sz w:val="24"/>
              <w:szCs w:val="24"/>
            </w:rPr>
            <w:t xml:space="preserve">Crown’s </w:t>
          </w:r>
          <w:r w:rsidR="00F9291F" w:rsidRPr="004C2AF8">
            <w:rPr>
              <w:color w:val="000000" w:themeColor="text1"/>
              <w:sz w:val="24"/>
              <w:szCs w:val="24"/>
              <w:shd w:val="clear" w:color="auto" w:fill="FFFFFF"/>
            </w:rPr>
            <w:t xml:space="preserve">obligation of </w:t>
          </w:r>
          <w:proofErr w:type="spellStart"/>
          <w:r w:rsidR="00F9291F" w:rsidRPr="004C2AF8">
            <w:rPr>
              <w:color w:val="000000" w:themeColor="text1"/>
              <w:sz w:val="24"/>
              <w:szCs w:val="24"/>
              <w:shd w:val="clear" w:color="auto" w:fill="FFFFFF"/>
            </w:rPr>
            <w:t>oritetanga</w:t>
          </w:r>
          <w:proofErr w:type="spellEnd"/>
          <w:r w:rsidR="00F9291F" w:rsidRPr="004C2AF8">
            <w:rPr>
              <w:color w:val="000000" w:themeColor="text1"/>
              <w:sz w:val="24"/>
              <w:szCs w:val="24"/>
              <w:shd w:val="clear" w:color="auto" w:fill="FFFFFF"/>
            </w:rPr>
            <w:t xml:space="preserve"> in terms of providing and ensuring the ability for Māori to live as equal citizens in Aotearoa</w:t>
          </w:r>
          <w:r w:rsidR="00880F97" w:rsidRPr="00880F97">
            <w:rPr>
              <w:sz w:val="24"/>
              <w:szCs w:val="24"/>
            </w:rPr>
            <w:t xml:space="preserve">. </w:t>
          </w:r>
        </w:sdtContent>
      </w:sdt>
      <w:r w:rsidR="00374AAB" w:rsidRPr="00374AAB">
        <w:rPr>
          <w:sz w:val="24"/>
          <w:szCs w:val="24"/>
        </w:rPr>
        <w:t xml:space="preserve"> </w:t>
      </w:r>
      <w:r w:rsidR="00374AAB">
        <w:rPr>
          <w:sz w:val="24"/>
          <w:szCs w:val="24"/>
        </w:rPr>
        <w:t xml:space="preserve">Avoiding policy which has the outcome of further disadvantaging </w:t>
      </w:r>
      <w:proofErr w:type="spellStart"/>
      <w:r w:rsidR="00374AAB">
        <w:rPr>
          <w:sz w:val="24"/>
          <w:szCs w:val="24"/>
        </w:rPr>
        <w:t>tangata</w:t>
      </w:r>
      <w:proofErr w:type="spellEnd"/>
      <w:r w:rsidR="00374AAB">
        <w:rPr>
          <w:sz w:val="24"/>
          <w:szCs w:val="24"/>
        </w:rPr>
        <w:t xml:space="preserve"> whenua relative to others is a </w:t>
      </w:r>
      <w:r w:rsidR="002775D7">
        <w:rPr>
          <w:sz w:val="24"/>
          <w:szCs w:val="24"/>
        </w:rPr>
        <w:t>S</w:t>
      </w:r>
      <w:r w:rsidR="00374AAB">
        <w:rPr>
          <w:sz w:val="24"/>
          <w:szCs w:val="24"/>
        </w:rPr>
        <w:t xml:space="preserve">tate responsibility: policies which particularly disadvantage and deprive </w:t>
      </w:r>
      <w:proofErr w:type="spellStart"/>
      <w:r w:rsidR="00374AAB">
        <w:rPr>
          <w:sz w:val="24"/>
          <w:szCs w:val="24"/>
        </w:rPr>
        <w:t>tamariki</w:t>
      </w:r>
      <w:proofErr w:type="spellEnd"/>
      <w:r w:rsidR="00374AAB">
        <w:rPr>
          <w:sz w:val="24"/>
          <w:szCs w:val="24"/>
        </w:rPr>
        <w:t xml:space="preserve"> Māori are directly in opposition to </w:t>
      </w:r>
      <w:proofErr w:type="spellStart"/>
      <w:r w:rsidR="00374AAB">
        <w:rPr>
          <w:sz w:val="24"/>
          <w:szCs w:val="24"/>
        </w:rPr>
        <w:t>Te</w:t>
      </w:r>
      <w:proofErr w:type="spellEnd"/>
      <w:r w:rsidR="00374AAB">
        <w:rPr>
          <w:sz w:val="24"/>
          <w:szCs w:val="24"/>
        </w:rPr>
        <w:t xml:space="preserve"> </w:t>
      </w:r>
      <w:proofErr w:type="spellStart"/>
      <w:r w:rsidR="00374AAB">
        <w:rPr>
          <w:sz w:val="24"/>
          <w:szCs w:val="24"/>
        </w:rPr>
        <w:t>Tiriti</w:t>
      </w:r>
      <w:proofErr w:type="spellEnd"/>
      <w:r w:rsidR="00374AAB">
        <w:rPr>
          <w:sz w:val="24"/>
          <w:szCs w:val="24"/>
        </w:rPr>
        <w:t xml:space="preserve"> o Waitangi and the Child and Youth Wellbeing Strategy.</w:t>
      </w:r>
    </w:p>
    <w:p w14:paraId="7FAAB687" w14:textId="7E7B5C77" w:rsidR="00934946" w:rsidRDefault="0062552E" w:rsidP="0000257B">
      <w:pPr>
        <w:rPr>
          <w:sz w:val="24"/>
          <w:szCs w:val="24"/>
        </w:rPr>
      </w:pPr>
      <w:sdt>
        <w:sdtPr>
          <w:tag w:val="goog_rdk_22"/>
          <w:id w:val="-1014914186"/>
        </w:sdtPr>
        <w:sdtEndPr/>
        <w:sdtContent>
          <w:r w:rsidR="00934946" w:rsidRPr="00AE43C5">
            <w:rPr>
              <w:sz w:val="24"/>
              <w:szCs w:val="24"/>
            </w:rPr>
            <w:t>At a time when those who are already privileged enough to own property have seen the value of their assets</w:t>
          </w:r>
          <w:r w:rsidR="008A3674" w:rsidRPr="00AE43C5">
            <w:rPr>
              <w:sz w:val="24"/>
              <w:szCs w:val="24"/>
            </w:rPr>
            <w:t xml:space="preserve"> rocket</w:t>
          </w:r>
          <w:r w:rsidR="00934946" w:rsidRPr="00AE43C5">
            <w:rPr>
              <w:sz w:val="24"/>
              <w:szCs w:val="24"/>
            </w:rPr>
            <w:t xml:space="preserve"> to dizzying heights, we are literally making </w:t>
          </w:r>
          <w:proofErr w:type="spellStart"/>
          <w:r w:rsidR="00934946" w:rsidRPr="00AE43C5">
            <w:rPr>
              <w:sz w:val="24"/>
              <w:szCs w:val="24"/>
            </w:rPr>
            <w:t>tamariki</w:t>
          </w:r>
          <w:proofErr w:type="spellEnd"/>
          <w:r w:rsidR="00934946" w:rsidRPr="00AE43C5">
            <w:rPr>
              <w:sz w:val="24"/>
              <w:szCs w:val="24"/>
            </w:rPr>
            <w:t xml:space="preserve"> </w:t>
          </w:r>
          <w:r w:rsidR="00701609">
            <w:rPr>
              <w:sz w:val="24"/>
              <w:szCs w:val="24"/>
            </w:rPr>
            <w:t xml:space="preserve">Māori </w:t>
          </w:r>
          <w:r w:rsidR="00934946" w:rsidRPr="00AE43C5">
            <w:rPr>
              <w:sz w:val="24"/>
              <w:szCs w:val="24"/>
            </w:rPr>
            <w:t xml:space="preserve">and </w:t>
          </w:r>
          <w:r w:rsidR="00701609">
            <w:rPr>
              <w:sz w:val="24"/>
              <w:szCs w:val="24"/>
            </w:rPr>
            <w:t xml:space="preserve">other </w:t>
          </w:r>
          <w:r w:rsidR="00934946" w:rsidRPr="00AE43C5">
            <w:rPr>
              <w:sz w:val="24"/>
              <w:szCs w:val="24"/>
            </w:rPr>
            <w:t xml:space="preserve">children pay for others’ profit, by not ensuring that they have what they need to meet their needs, </w:t>
          </w:r>
          <w:r w:rsidR="00374AAB">
            <w:rPr>
              <w:sz w:val="24"/>
              <w:szCs w:val="24"/>
            </w:rPr>
            <w:t xml:space="preserve">to </w:t>
          </w:r>
          <w:r w:rsidR="00934946" w:rsidRPr="00AE43C5">
            <w:rPr>
              <w:sz w:val="24"/>
              <w:szCs w:val="24"/>
            </w:rPr>
            <w:t xml:space="preserve">participate in their community, and </w:t>
          </w:r>
          <w:r w:rsidR="00374AAB">
            <w:rPr>
              <w:sz w:val="24"/>
              <w:szCs w:val="24"/>
            </w:rPr>
            <w:t xml:space="preserve">to lead </w:t>
          </w:r>
          <w:r w:rsidR="00934946" w:rsidRPr="00AE43C5">
            <w:rPr>
              <w:sz w:val="24"/>
              <w:szCs w:val="24"/>
            </w:rPr>
            <w:t>joyful lives, free of the fear and distress of poverty.</w:t>
          </w:r>
        </w:sdtContent>
      </w:sdt>
    </w:p>
    <w:p w14:paraId="000000BE" w14:textId="4DC217F1" w:rsidR="001B33AC" w:rsidRDefault="00374AAB">
      <w:pPr>
        <w:ind w:right="450"/>
        <w:rPr>
          <w:sz w:val="24"/>
          <w:szCs w:val="24"/>
        </w:rPr>
      </w:pPr>
      <w:r>
        <w:rPr>
          <w:noProof/>
        </w:rPr>
        <mc:AlternateContent>
          <mc:Choice Requires="wps">
            <w:drawing>
              <wp:inline distT="0" distB="0" distL="0" distR="0" wp14:anchorId="24D566DA" wp14:editId="335B39B8">
                <wp:extent cx="5475605" cy="1616075"/>
                <wp:effectExtent l="0" t="2540" r="1270" b="635"/>
                <wp:docPr id="26" name="Rectangle: Rounded Corners 2023470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5605" cy="1616075"/>
                        </a:xfrm>
                        <a:prstGeom prst="roundRect">
                          <a:avLst>
                            <a:gd name="adj" fmla="val 16667"/>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975B03" w14:textId="77777777" w:rsidR="009E65D4" w:rsidRDefault="009E65D4">
                            <w:pPr>
                              <w:spacing w:line="258" w:lineRule="auto"/>
                              <w:ind w:right="450"/>
                              <w:textDirection w:val="btLr"/>
                            </w:pPr>
                            <w:r>
                              <w:rPr>
                                <w:color w:val="222222"/>
                                <w:sz w:val="24"/>
                              </w:rPr>
                              <w:t>“</w:t>
                            </w:r>
                            <w:r>
                              <w:rPr>
                                <w:i/>
                                <w:color w:val="222222"/>
                                <w:sz w:val="24"/>
                              </w:rPr>
                              <w:t xml:space="preserve">Communities like ours are used to pulling ourselves up by our boot strings and working out solutions for ourselves, and we’re used to there not being much support. But just because we’re resilient, just because we are good at that, it doesn't mean that’s OK…. </w:t>
                            </w:r>
                            <w:r>
                              <w:rPr>
                                <w:b/>
                                <w:i/>
                                <w:color w:val="222222"/>
                                <w:sz w:val="24"/>
                              </w:rPr>
                              <w:t>If we don’t prioritise the impact of poverty, nothing else matters – not even education</w:t>
                            </w:r>
                            <w:r>
                              <w:rPr>
                                <w:i/>
                                <w:color w:val="222222"/>
                                <w:sz w:val="24"/>
                              </w:rPr>
                              <w:t>.</w:t>
                            </w:r>
                            <w:r>
                              <w:rPr>
                                <w:color w:val="222222"/>
                                <w:sz w:val="24"/>
                              </w:rPr>
                              <w:t xml:space="preserve">” </w:t>
                            </w:r>
                          </w:p>
                          <w:p w14:paraId="198B418F" w14:textId="199D5E34" w:rsidR="009E65D4" w:rsidRDefault="009E65D4">
                            <w:pPr>
                              <w:spacing w:line="258" w:lineRule="auto"/>
                              <w:ind w:right="450"/>
                              <w:jc w:val="right"/>
                              <w:textDirection w:val="btLr"/>
                            </w:pPr>
                            <w:r>
                              <w:rPr>
                                <w:color w:val="222222"/>
                                <w:sz w:val="24"/>
                              </w:rPr>
                              <w:t>– Haley Milne, Kia Aroha College principal</w:t>
                            </w:r>
                            <w:r w:rsidR="00374AAB">
                              <w:rPr>
                                <w:color w:val="222222"/>
                                <w:sz w:val="24"/>
                              </w:rPr>
                              <w:t xml:space="preserve">, </w:t>
                            </w:r>
                            <w:r>
                              <w:rPr>
                                <w:color w:val="222222"/>
                                <w:sz w:val="24"/>
                              </w:rPr>
                              <w:t>quoted in Biddle, 16/08/20</w:t>
                            </w:r>
                          </w:p>
                        </w:txbxContent>
                      </wps:txbx>
                      <wps:bodyPr rot="0" vert="horz" wrap="square" lIns="91425" tIns="45698" rIns="91425" bIns="45698" anchor="t" anchorCtr="0" upright="1">
                        <a:noAutofit/>
                      </wps:bodyPr>
                    </wps:wsp>
                  </a:graphicData>
                </a:graphic>
              </wp:inline>
            </w:drawing>
          </mc:Choice>
          <mc:Fallback>
            <w:pict>
              <v:roundrect w14:anchorId="24D566DA" id="Rectangle: Rounded Corners 2023470872" o:spid="_x0000_s1051" style="width:431.15pt;height:127.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" fillcolor="#e2efd9 [665]" stroked="f">
                <v:textbox inset="2.53958mm,1.2694mm,2.53958mm,1.2694mm">
                  <w:txbxContent>
                    <w:p w14:paraId="10975B03" w14:textId="77777777" w:rsidR="009E65D4" w:rsidRDefault="009E65D4">
                      <w:pPr>
                        <w:spacing w:line="258" w:lineRule="auto"/>
                        <w:ind w:right="450"/>
                        <w:textDirection w:val="btLr"/>
                      </w:pPr>
                      <w:r>
                        <w:rPr>
                          <w:color w:val="222222"/>
                          <w:sz w:val="24"/>
                        </w:rPr>
                        <w:t>“</w:t>
                      </w:r>
                      <w:r>
                        <w:rPr>
                          <w:i/>
                          <w:color w:val="222222"/>
                          <w:sz w:val="24"/>
                        </w:rPr>
                        <w:t xml:space="preserve">Communities like ours are used to pulling ourselves up by our boot strings and working out solutions for ourselves, and we’re used to there not being much support. But just because we’re resilient, just because we are good at that, it doesn't mean that’s OK…. </w:t>
                      </w:r>
                      <w:r>
                        <w:rPr>
                          <w:b/>
                          <w:i/>
                          <w:color w:val="222222"/>
                          <w:sz w:val="24"/>
                        </w:rPr>
                        <w:t>If we don’t prioritise the impact of poverty, nothing else matters – not even education</w:t>
                      </w:r>
                      <w:r>
                        <w:rPr>
                          <w:i/>
                          <w:color w:val="222222"/>
                          <w:sz w:val="24"/>
                        </w:rPr>
                        <w:t>.</w:t>
                      </w:r>
                      <w:r>
                        <w:rPr>
                          <w:color w:val="222222"/>
                          <w:sz w:val="24"/>
                        </w:rPr>
                        <w:t xml:space="preserve">” </w:t>
                      </w:r>
                    </w:p>
                    <w:p w14:paraId="198B418F" w14:textId="199D5E34" w:rsidR="009E65D4" w:rsidRDefault="009E65D4">
                      <w:pPr>
                        <w:spacing w:line="258" w:lineRule="auto"/>
                        <w:ind w:right="450"/>
                        <w:jc w:val="right"/>
                        <w:textDirection w:val="btLr"/>
                      </w:pPr>
                      <w:r>
                        <w:rPr>
                          <w:color w:val="222222"/>
                          <w:sz w:val="24"/>
                        </w:rPr>
                        <w:t>– Haley Milne, Kia Aroha College principal</w:t>
                      </w:r>
                      <w:r w:rsidR="00374AAB">
                        <w:rPr>
                          <w:color w:val="222222"/>
                          <w:sz w:val="24"/>
                        </w:rPr>
                        <w:t xml:space="preserve">, </w:t>
                      </w:r>
                      <w:r>
                        <w:rPr>
                          <w:color w:val="222222"/>
                          <w:sz w:val="24"/>
                        </w:rPr>
                        <w:t>quoted in Biddle, 16/08/20</w:t>
                      </w:r>
                    </w:p>
                  </w:txbxContent>
                </v:textbox>
                <w10:anchorlock/>
              </v:roundrect>
            </w:pict>
          </mc:Fallback>
        </mc:AlternateContent>
      </w:r>
    </w:p>
    <w:p w14:paraId="1C51346D" w14:textId="77777777" w:rsidR="0016467A" w:rsidRPr="00AB5890" w:rsidRDefault="0016467A" w:rsidP="00D96E90">
      <w:pPr>
        <w:pStyle w:val="Heading2"/>
        <w:spacing w:before="240" w:after="120"/>
        <w:rPr>
          <w:color w:val="538135" w:themeColor="accent6" w:themeShade="BF"/>
        </w:rPr>
      </w:pPr>
      <w:bookmarkStart w:id="16" w:name="_Toc76839693"/>
      <w:r w:rsidRPr="00AB5890">
        <w:rPr>
          <w:color w:val="538135" w:themeColor="accent6" w:themeShade="BF"/>
        </w:rPr>
        <w:t>Scope of the report</w:t>
      </w:r>
      <w:bookmarkEnd w:id="16"/>
    </w:p>
    <w:p w14:paraId="7254F264" w14:textId="3EDEE93B" w:rsidR="0016467A" w:rsidRDefault="0016467A" w:rsidP="0016467A">
      <w:pPr>
        <w:ind w:right="450"/>
        <w:rPr>
          <w:sz w:val="24"/>
          <w:szCs w:val="24"/>
        </w:rPr>
      </w:pPr>
      <w:r>
        <w:rPr>
          <w:sz w:val="24"/>
          <w:szCs w:val="24"/>
        </w:rPr>
        <w:t xml:space="preserve">This report focusses on the 12 months from the beginning of the first lockdown in late March 2020 to the end of March 2021. Its data sources and methodologies include interviews with some social service providers, but we’ve largely drawn from publicly available reports and articles, and have analysed public data sets. Since March 2020, a number of reports have touched either on the pandemic experiences of children, or on one or more effects of Covid-19 (including government responses to the pandemic) on low-income communities. This current report is an attempt to shine a light on the intersection between these two subjects: i.e. on the specific experiences and effects for children and young people in low-income </w:t>
      </w:r>
      <w:proofErr w:type="spellStart"/>
      <w:r>
        <w:rPr>
          <w:sz w:val="24"/>
          <w:szCs w:val="24"/>
        </w:rPr>
        <w:t>whānau</w:t>
      </w:r>
      <w:proofErr w:type="spellEnd"/>
      <w:r>
        <w:rPr>
          <w:sz w:val="24"/>
          <w:szCs w:val="24"/>
        </w:rPr>
        <w:t xml:space="preserve"> Māori, families and communities over the whole year from the beginning of the first lockdown on 21 March 2020.</w:t>
      </w:r>
    </w:p>
    <w:p w14:paraId="4150EB4C" w14:textId="5D902B7B" w:rsidR="0075541D" w:rsidRPr="0075541D" w:rsidRDefault="00D44254" w:rsidP="0075541D">
      <w:pPr>
        <w:rPr>
          <w:sz w:val="24"/>
          <w:szCs w:val="24"/>
        </w:rPr>
      </w:pPr>
      <w:r>
        <w:rPr>
          <w:sz w:val="24"/>
          <w:szCs w:val="24"/>
        </w:rPr>
        <w:t xml:space="preserve">The </w:t>
      </w:r>
      <w:r w:rsidR="00D96E90">
        <w:rPr>
          <w:sz w:val="24"/>
          <w:szCs w:val="24"/>
        </w:rPr>
        <w:t xml:space="preserve">report is limited by data sources </w:t>
      </w:r>
      <w:r w:rsidR="0075541D">
        <w:rPr>
          <w:sz w:val="24"/>
          <w:szCs w:val="24"/>
        </w:rPr>
        <w:t xml:space="preserve">currently </w:t>
      </w:r>
      <w:r w:rsidR="00D96E90">
        <w:rPr>
          <w:sz w:val="24"/>
          <w:szCs w:val="24"/>
        </w:rPr>
        <w:t>available;</w:t>
      </w:r>
      <w:r w:rsidR="0075541D">
        <w:rPr>
          <w:sz w:val="24"/>
          <w:szCs w:val="24"/>
        </w:rPr>
        <w:t xml:space="preserve"> and therefore cannot be considered comprehensive. I</w:t>
      </w:r>
      <w:r w:rsidR="00D96E90">
        <w:rPr>
          <w:sz w:val="24"/>
          <w:szCs w:val="24"/>
        </w:rPr>
        <w:t>n particular,</w:t>
      </w:r>
      <w:r w:rsidR="0075541D">
        <w:rPr>
          <w:sz w:val="24"/>
          <w:szCs w:val="24"/>
        </w:rPr>
        <w:t xml:space="preserve"> there is a scarcity of data on children with disabilities, children in refugee communities, </w:t>
      </w:r>
      <w:r w:rsidR="0000257B">
        <w:rPr>
          <w:sz w:val="24"/>
          <w:szCs w:val="24"/>
        </w:rPr>
        <w:t xml:space="preserve">and </w:t>
      </w:r>
      <w:r w:rsidR="0075541D">
        <w:rPr>
          <w:sz w:val="24"/>
          <w:szCs w:val="24"/>
        </w:rPr>
        <w:t>rainbow young people</w:t>
      </w:r>
      <w:r w:rsidR="0000257B">
        <w:rPr>
          <w:sz w:val="24"/>
          <w:szCs w:val="24"/>
        </w:rPr>
        <w:t>,</w:t>
      </w:r>
      <w:r w:rsidR="0075541D">
        <w:rPr>
          <w:sz w:val="24"/>
          <w:szCs w:val="24"/>
        </w:rPr>
        <w:t xml:space="preserve"> and data which parses the grouping of “Asian” into different ethnicities.</w:t>
      </w:r>
      <w:r w:rsidR="00D96E90">
        <w:rPr>
          <w:sz w:val="24"/>
          <w:szCs w:val="24"/>
        </w:rPr>
        <w:t xml:space="preserve"> </w:t>
      </w:r>
      <w:r w:rsidR="0075541D">
        <w:rPr>
          <w:sz w:val="24"/>
          <w:szCs w:val="24"/>
        </w:rPr>
        <w:t xml:space="preserve">We note that the </w:t>
      </w:r>
      <w:r w:rsidR="0075541D" w:rsidRPr="0075541D">
        <w:rPr>
          <w:sz w:val="24"/>
          <w:szCs w:val="24"/>
        </w:rPr>
        <w:t xml:space="preserve">Youth19 survey </w:t>
      </w:r>
      <w:r w:rsidR="0000257B">
        <w:rPr>
          <w:sz w:val="24"/>
          <w:szCs w:val="24"/>
        </w:rPr>
        <w:t xml:space="preserve">conducted in 2019 </w:t>
      </w:r>
      <w:r w:rsidR="0075541D" w:rsidRPr="0075541D">
        <w:rPr>
          <w:sz w:val="24"/>
          <w:szCs w:val="24"/>
        </w:rPr>
        <w:t xml:space="preserve">found </w:t>
      </w:r>
      <w:r w:rsidR="0075541D">
        <w:rPr>
          <w:sz w:val="24"/>
          <w:szCs w:val="24"/>
        </w:rPr>
        <w:t xml:space="preserve">15% of </w:t>
      </w:r>
      <w:r w:rsidR="0000257B">
        <w:rPr>
          <w:sz w:val="24"/>
          <w:szCs w:val="24"/>
        </w:rPr>
        <w:t xml:space="preserve">South Asian </w:t>
      </w:r>
      <w:r w:rsidR="0075541D" w:rsidRPr="0075541D">
        <w:rPr>
          <w:sz w:val="24"/>
          <w:szCs w:val="24"/>
        </w:rPr>
        <w:t xml:space="preserve">young people </w:t>
      </w:r>
      <w:r w:rsidR="0000257B">
        <w:rPr>
          <w:sz w:val="24"/>
          <w:szCs w:val="24"/>
        </w:rPr>
        <w:t xml:space="preserve">and 10% of East Asian young people </w:t>
      </w:r>
      <w:r w:rsidR="0075541D">
        <w:rPr>
          <w:sz w:val="24"/>
          <w:szCs w:val="24"/>
        </w:rPr>
        <w:t xml:space="preserve">had </w:t>
      </w:r>
      <w:r w:rsidR="0075541D" w:rsidRPr="0075541D">
        <w:rPr>
          <w:sz w:val="24"/>
          <w:szCs w:val="24"/>
        </w:rPr>
        <w:t xml:space="preserve">parents who </w:t>
      </w:r>
      <w:r w:rsidR="0000257B">
        <w:rPr>
          <w:sz w:val="24"/>
          <w:szCs w:val="24"/>
        </w:rPr>
        <w:t xml:space="preserve">often or </w:t>
      </w:r>
      <w:r w:rsidR="0075541D" w:rsidRPr="0075541D">
        <w:rPr>
          <w:sz w:val="24"/>
          <w:szCs w:val="24"/>
        </w:rPr>
        <w:t>always worried about money for food</w:t>
      </w:r>
      <w:r w:rsidR="0000257B">
        <w:rPr>
          <w:sz w:val="24"/>
          <w:szCs w:val="24"/>
        </w:rPr>
        <w:t xml:space="preserve"> (Peiris-John et al, 2021)</w:t>
      </w:r>
      <w:r w:rsidR="0075541D" w:rsidRPr="0075541D">
        <w:rPr>
          <w:sz w:val="24"/>
          <w:szCs w:val="24"/>
        </w:rPr>
        <w:t>.</w:t>
      </w:r>
      <w:r w:rsidR="0000257B">
        <w:rPr>
          <w:sz w:val="24"/>
          <w:szCs w:val="24"/>
        </w:rPr>
        <w:t xml:space="preserve"> We do not know if that distress has changed or not, </w:t>
      </w:r>
      <w:r w:rsidR="00374AAB">
        <w:rPr>
          <w:sz w:val="24"/>
          <w:szCs w:val="24"/>
        </w:rPr>
        <w:t>since the onset of Covid-19</w:t>
      </w:r>
      <w:r w:rsidR="0000257B">
        <w:rPr>
          <w:sz w:val="24"/>
          <w:szCs w:val="24"/>
        </w:rPr>
        <w:t>.</w:t>
      </w:r>
    </w:p>
    <w:p w14:paraId="3FE3DA64" w14:textId="77777777" w:rsidR="0016467A" w:rsidRDefault="0016467A" w:rsidP="0016467A">
      <w:r>
        <w:rPr>
          <w:noProof/>
        </w:rPr>
        <w:drawing>
          <wp:inline distT="0" distB="0" distL="0" distR="0" wp14:anchorId="1FE2D33E" wp14:editId="215BEA0F">
            <wp:extent cx="4525478" cy="1638300"/>
            <wp:effectExtent l="0" t="0" r="8890" b="0"/>
            <wp:docPr id="20234708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4540396" cy="1643700"/>
                    </a:xfrm>
                    <a:prstGeom prst="rect">
                      <a:avLst/>
                    </a:prstGeom>
                    <a:ln/>
                  </pic:spPr>
                </pic:pic>
              </a:graphicData>
            </a:graphic>
          </wp:inline>
        </w:drawing>
      </w:r>
    </w:p>
    <w:p w14:paraId="233E161B" w14:textId="77777777" w:rsidR="0016467A" w:rsidRDefault="0016467A" w:rsidP="0016467A">
      <w:pPr>
        <w:rPr>
          <w:rFonts w:asciiTheme="majorHAnsi" w:eastAsiaTheme="majorEastAsia" w:hAnsiTheme="majorHAnsi" w:cstheme="majorBidi"/>
          <w:color w:val="2F5496" w:themeColor="accent1" w:themeShade="BF"/>
          <w:sz w:val="32"/>
          <w:szCs w:val="32"/>
        </w:rPr>
      </w:pPr>
      <w:r>
        <w:br w:type="page"/>
      </w:r>
    </w:p>
    <w:p w14:paraId="548FE934" w14:textId="77777777" w:rsidR="00031EDA" w:rsidRDefault="000C1C80">
      <w:pPr>
        <w:pStyle w:val="Heading1"/>
      </w:pPr>
      <w:bookmarkStart w:id="17" w:name="_Toc76839694"/>
      <w:r>
        <w:lastRenderedPageBreak/>
        <w:t>Initial Lockdown Level 4</w:t>
      </w:r>
      <w:bookmarkEnd w:id="17"/>
    </w:p>
    <w:p w14:paraId="000000C9" w14:textId="54E325F0" w:rsidR="001B33AC" w:rsidRDefault="00374AAB">
      <w:pPr>
        <w:pStyle w:val="Heading1"/>
      </w:pPr>
      <w:bookmarkStart w:id="18" w:name="_Toc76839550"/>
      <w:bookmarkStart w:id="19" w:name="_Toc76839695"/>
      <w:r>
        <w:rPr>
          <w:noProof/>
        </w:rPr>
        <mc:AlternateContent>
          <mc:Choice Requires="wps">
            <w:drawing>
              <wp:inline distT="0" distB="0" distL="0" distR="0" wp14:anchorId="0239DE99" wp14:editId="29334A1F">
                <wp:extent cx="5579745" cy="3895725"/>
                <wp:effectExtent l="0" t="7620" r="1905" b="1905"/>
                <wp:docPr id="25" name="Rectangle: Rounded Corners 2023470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3895725"/>
                        </a:xfrm>
                        <a:prstGeom prst="roundRect">
                          <a:avLst>
                            <a:gd name="adj" fmla="val 16667"/>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DAB740" w14:textId="611D427A" w:rsidR="009E65D4" w:rsidRPr="001F7D77" w:rsidRDefault="009E65D4">
                            <w:pPr>
                              <w:spacing w:line="240" w:lineRule="auto"/>
                              <w:textDirection w:val="btLr"/>
                            </w:pPr>
                            <w:r w:rsidRPr="001F7D77">
                              <w:rPr>
                                <w:color w:val="000000"/>
                                <w:sz w:val="24"/>
                              </w:rPr>
                              <w:t>Lockdown: What were some of the ways in which those children already disadvantaged faced the most severe effects?</w:t>
                            </w:r>
                          </w:p>
                          <w:p w14:paraId="4BB4FB86" w14:textId="77777777" w:rsidR="009E65D4" w:rsidRDefault="009E65D4" w:rsidP="001F7D77">
                            <w:pPr>
                              <w:spacing w:after="0" w:line="240" w:lineRule="auto"/>
                              <w:ind w:left="720" w:hanging="270"/>
                              <w:textDirection w:val="btLr"/>
                            </w:pPr>
                            <w:r>
                              <w:rPr>
                                <w:rFonts w:ascii="Arial" w:eastAsia="Arial" w:hAnsi="Arial" w:cs="Arial"/>
                                <w:b/>
                                <w:color w:val="000000"/>
                                <w:sz w:val="28"/>
                              </w:rPr>
                              <w:t>Higher food prices</w:t>
                            </w:r>
                            <w:r>
                              <w:rPr>
                                <w:rFonts w:ascii="Arial" w:eastAsia="Arial" w:hAnsi="Arial" w:cs="Arial"/>
                                <w:color w:val="000000"/>
                                <w:sz w:val="24"/>
                              </w:rPr>
                              <w:t xml:space="preserve"> </w:t>
                            </w:r>
                            <w:r>
                              <w:rPr>
                                <w:rFonts w:ascii="Arial" w:eastAsia="Arial" w:hAnsi="Arial" w:cs="Arial"/>
                                <w:color w:val="000000"/>
                                <w:sz w:val="24"/>
                              </w:rPr>
                              <w:br/>
                              <w:t>tipped those already in food insecurity into food lack – and also exacerbated related feelings of shame for parents and caregivers</w:t>
                            </w:r>
                          </w:p>
                          <w:p w14:paraId="79222575" w14:textId="77777777" w:rsidR="009E65D4" w:rsidRDefault="009E65D4" w:rsidP="001F7D77">
                            <w:pPr>
                              <w:spacing w:after="0" w:line="240" w:lineRule="auto"/>
                              <w:ind w:left="720" w:hanging="270"/>
                              <w:textDirection w:val="btLr"/>
                            </w:pPr>
                            <w:r>
                              <w:rPr>
                                <w:rFonts w:ascii="Arial" w:eastAsia="Arial" w:hAnsi="Arial" w:cs="Arial"/>
                                <w:b/>
                                <w:color w:val="000000"/>
                                <w:sz w:val="28"/>
                              </w:rPr>
                              <w:t>Job losses</w:t>
                            </w:r>
                            <w:r>
                              <w:rPr>
                                <w:rFonts w:ascii="Arial" w:eastAsia="Arial" w:hAnsi="Arial" w:cs="Arial"/>
                                <w:color w:val="000000"/>
                                <w:sz w:val="24"/>
                              </w:rPr>
                              <w:t xml:space="preserve"> </w:t>
                            </w:r>
                            <w:r>
                              <w:rPr>
                                <w:rFonts w:ascii="Arial" w:eastAsia="Arial" w:hAnsi="Arial" w:cs="Arial"/>
                                <w:color w:val="000000"/>
                                <w:sz w:val="24"/>
                              </w:rPr>
                              <w:br/>
                              <w:t>were linked to household income: the lower the household income, the more likely a member of the household would lose their job</w:t>
                            </w:r>
                          </w:p>
                          <w:p w14:paraId="2E03FB48" w14:textId="77777777" w:rsidR="009E65D4" w:rsidRDefault="009E65D4" w:rsidP="001F7D77">
                            <w:pPr>
                              <w:spacing w:after="0" w:line="240" w:lineRule="auto"/>
                              <w:ind w:left="720" w:hanging="270"/>
                              <w:textDirection w:val="btLr"/>
                            </w:pPr>
                            <w:r>
                              <w:rPr>
                                <w:rFonts w:ascii="Arial" w:eastAsia="Arial" w:hAnsi="Arial" w:cs="Arial"/>
                                <w:b/>
                                <w:color w:val="000000"/>
                                <w:sz w:val="28"/>
                              </w:rPr>
                              <w:t>Vulnerability to Covid-19</w:t>
                            </w:r>
                            <w:r>
                              <w:rPr>
                                <w:rFonts w:ascii="Arial" w:eastAsia="Arial" w:hAnsi="Arial" w:cs="Arial"/>
                                <w:color w:val="000000"/>
                                <w:sz w:val="24"/>
                              </w:rPr>
                              <w:t xml:space="preserve"> </w:t>
                            </w:r>
                            <w:r>
                              <w:rPr>
                                <w:rFonts w:ascii="Arial" w:eastAsia="Arial" w:hAnsi="Arial" w:cs="Arial"/>
                                <w:color w:val="000000"/>
                                <w:sz w:val="24"/>
                              </w:rPr>
                              <w:br/>
                              <w:t>meant compounding negative financial effects for families with disabilities and health issues</w:t>
                            </w:r>
                          </w:p>
                          <w:p w14:paraId="69CBC3B5" w14:textId="77777777" w:rsidR="009E65D4" w:rsidRDefault="009E65D4" w:rsidP="001F7D77">
                            <w:pPr>
                              <w:spacing w:after="120" w:line="240" w:lineRule="auto"/>
                              <w:ind w:left="720" w:hanging="270"/>
                              <w:textDirection w:val="btLr"/>
                            </w:pPr>
                            <w:r>
                              <w:rPr>
                                <w:rFonts w:ascii="Arial" w:eastAsia="Arial" w:hAnsi="Arial" w:cs="Arial"/>
                                <w:b/>
                                <w:color w:val="000000"/>
                                <w:sz w:val="28"/>
                              </w:rPr>
                              <w:t>Lack of online access</w:t>
                            </w:r>
                            <w:r>
                              <w:rPr>
                                <w:rFonts w:ascii="Arial" w:eastAsia="Arial" w:hAnsi="Arial" w:cs="Arial"/>
                                <w:color w:val="000000"/>
                                <w:sz w:val="24"/>
                              </w:rPr>
                              <w:t xml:space="preserve"> </w:t>
                            </w:r>
                            <w:r>
                              <w:rPr>
                                <w:rFonts w:ascii="Arial" w:eastAsia="Arial" w:hAnsi="Arial" w:cs="Arial"/>
                                <w:color w:val="000000"/>
                                <w:sz w:val="24"/>
                              </w:rPr>
                              <w:br/>
                              <w:t>due to poverty, which exacerbated educational inequities</w:t>
                            </w:r>
                          </w:p>
                          <w:p w14:paraId="491FECB1" w14:textId="77777777" w:rsidR="009E65D4" w:rsidRDefault="009E65D4">
                            <w:pPr>
                              <w:spacing w:line="240" w:lineRule="auto"/>
                              <w:textDirection w:val="btLr"/>
                            </w:pPr>
                            <w:r>
                              <w:rPr>
                                <w:color w:val="000000"/>
                                <w:sz w:val="24"/>
                              </w:rPr>
                              <w:t>However:</w:t>
                            </w:r>
                          </w:p>
                          <w:p w14:paraId="68C81864" w14:textId="74EE0F7E" w:rsidR="009E65D4" w:rsidRDefault="009E65D4" w:rsidP="001F7D77">
                            <w:pPr>
                              <w:spacing w:after="0" w:line="240" w:lineRule="auto"/>
                              <w:ind w:left="720" w:hanging="270"/>
                              <w:textDirection w:val="btLr"/>
                            </w:pPr>
                            <w:r>
                              <w:rPr>
                                <w:rFonts w:ascii="Arial" w:eastAsia="Arial" w:hAnsi="Arial" w:cs="Arial"/>
                                <w:b/>
                                <w:color w:val="000000"/>
                                <w:sz w:val="28"/>
                              </w:rPr>
                              <w:t>People helped each other</w:t>
                            </w:r>
                            <w:r>
                              <w:rPr>
                                <w:rFonts w:ascii="Arial" w:eastAsia="Arial" w:hAnsi="Arial" w:cs="Arial"/>
                                <w:b/>
                                <w:color w:val="000000"/>
                                <w:sz w:val="24"/>
                              </w:rPr>
                              <w:t xml:space="preserve"> </w:t>
                            </w:r>
                            <w:r>
                              <w:rPr>
                                <w:rFonts w:ascii="Arial" w:eastAsia="Arial" w:hAnsi="Arial" w:cs="Arial"/>
                                <w:b/>
                                <w:color w:val="000000"/>
                                <w:sz w:val="24"/>
                              </w:rPr>
                              <w:br/>
                            </w:r>
                            <w:r>
                              <w:rPr>
                                <w:rFonts w:ascii="Arial" w:eastAsia="Arial" w:hAnsi="Arial" w:cs="Arial"/>
                                <w:color w:val="000000"/>
                                <w:sz w:val="24"/>
                              </w:rPr>
                              <w:t>as much as possible; and organisations stepped up for many.</w:t>
                            </w:r>
                          </w:p>
                        </w:txbxContent>
                      </wps:txbx>
                      <wps:bodyPr rot="0" vert="horz" wrap="square" lIns="91425" tIns="45698" rIns="91425" bIns="45698" anchor="t" anchorCtr="0" upright="1">
                        <a:noAutofit/>
                      </wps:bodyPr>
                    </wps:wsp>
                  </a:graphicData>
                </a:graphic>
              </wp:inline>
            </w:drawing>
          </mc:Choice>
          <mc:Fallback>
            <w:pict>
              <v:roundrect w14:anchorId="0239DE99" id="Rectangle: Rounded Corners 2023470882" o:spid="_x0000_s1052" style="width:439.35pt;height:306.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" fillcolor="#e2efd9 [665]" stroked="f">
                <v:textbox inset="2.53958mm,1.2694mm,2.53958mm,1.2694mm">
                  <w:txbxContent>
                    <w:p w14:paraId="72DAB740" w14:textId="611D427A" w:rsidR="009E65D4" w:rsidRPr="001F7D77" w:rsidRDefault="009E65D4">
                      <w:pPr>
                        <w:spacing w:line="240" w:lineRule="auto"/>
                        <w:textDirection w:val="btLr"/>
                      </w:pPr>
                      <w:r w:rsidRPr="001F7D77">
                        <w:rPr>
                          <w:color w:val="000000"/>
                          <w:sz w:val="24"/>
                        </w:rPr>
                        <w:t>Lockdown: What were some of the ways in which those children already disadvantaged faced the most severe effects?</w:t>
                      </w:r>
                    </w:p>
                    <w:p w14:paraId="4BB4FB86" w14:textId="77777777" w:rsidR="009E65D4" w:rsidRDefault="009E65D4" w:rsidP="001F7D77">
                      <w:pPr>
                        <w:spacing w:after="0" w:line="240" w:lineRule="auto"/>
                        <w:ind w:left="720" w:hanging="270"/>
                        <w:textDirection w:val="btLr"/>
                      </w:pPr>
                      <w:r>
                        <w:rPr>
                          <w:rFonts w:ascii="Arial" w:eastAsia="Arial" w:hAnsi="Arial" w:cs="Arial"/>
                          <w:b/>
                          <w:color w:val="000000"/>
                          <w:sz w:val="28"/>
                        </w:rPr>
                        <w:t>Higher food prices</w:t>
                      </w:r>
                      <w:r>
                        <w:rPr>
                          <w:rFonts w:ascii="Arial" w:eastAsia="Arial" w:hAnsi="Arial" w:cs="Arial"/>
                          <w:color w:val="000000"/>
                          <w:sz w:val="24"/>
                        </w:rPr>
                        <w:t xml:space="preserve"> </w:t>
                      </w:r>
                      <w:r>
                        <w:rPr>
                          <w:rFonts w:ascii="Arial" w:eastAsia="Arial" w:hAnsi="Arial" w:cs="Arial"/>
                          <w:color w:val="000000"/>
                          <w:sz w:val="24"/>
                        </w:rPr>
                        <w:br/>
                        <w:t>tipped those already in food insecurity into food lack – and also exacerbated related feelings of shame for parents and caregivers</w:t>
                      </w:r>
                    </w:p>
                    <w:p w14:paraId="79222575" w14:textId="77777777" w:rsidR="009E65D4" w:rsidRDefault="009E65D4" w:rsidP="001F7D77">
                      <w:pPr>
                        <w:spacing w:after="0" w:line="240" w:lineRule="auto"/>
                        <w:ind w:left="720" w:hanging="270"/>
                        <w:textDirection w:val="btLr"/>
                      </w:pPr>
                      <w:r>
                        <w:rPr>
                          <w:rFonts w:ascii="Arial" w:eastAsia="Arial" w:hAnsi="Arial" w:cs="Arial"/>
                          <w:b/>
                          <w:color w:val="000000"/>
                          <w:sz w:val="28"/>
                        </w:rPr>
                        <w:t>Job losses</w:t>
                      </w:r>
                      <w:r>
                        <w:rPr>
                          <w:rFonts w:ascii="Arial" w:eastAsia="Arial" w:hAnsi="Arial" w:cs="Arial"/>
                          <w:color w:val="000000"/>
                          <w:sz w:val="24"/>
                        </w:rPr>
                        <w:t xml:space="preserve"> </w:t>
                      </w:r>
                      <w:r>
                        <w:rPr>
                          <w:rFonts w:ascii="Arial" w:eastAsia="Arial" w:hAnsi="Arial" w:cs="Arial"/>
                          <w:color w:val="000000"/>
                          <w:sz w:val="24"/>
                        </w:rPr>
                        <w:br/>
                        <w:t>were linked to household income: the lower the household income, the more likely a member of the household would lose their job</w:t>
                      </w:r>
                    </w:p>
                    <w:p w14:paraId="2E03FB48" w14:textId="77777777" w:rsidR="009E65D4" w:rsidRDefault="009E65D4" w:rsidP="001F7D77">
                      <w:pPr>
                        <w:spacing w:after="0" w:line="240" w:lineRule="auto"/>
                        <w:ind w:left="720" w:hanging="270"/>
                        <w:textDirection w:val="btLr"/>
                      </w:pPr>
                      <w:r>
                        <w:rPr>
                          <w:rFonts w:ascii="Arial" w:eastAsia="Arial" w:hAnsi="Arial" w:cs="Arial"/>
                          <w:b/>
                          <w:color w:val="000000"/>
                          <w:sz w:val="28"/>
                        </w:rPr>
                        <w:t>Vulnerability to Covid-19</w:t>
                      </w:r>
                      <w:r>
                        <w:rPr>
                          <w:rFonts w:ascii="Arial" w:eastAsia="Arial" w:hAnsi="Arial" w:cs="Arial"/>
                          <w:color w:val="000000"/>
                          <w:sz w:val="24"/>
                        </w:rPr>
                        <w:t xml:space="preserve"> </w:t>
                      </w:r>
                      <w:r>
                        <w:rPr>
                          <w:rFonts w:ascii="Arial" w:eastAsia="Arial" w:hAnsi="Arial" w:cs="Arial"/>
                          <w:color w:val="000000"/>
                          <w:sz w:val="24"/>
                        </w:rPr>
                        <w:br/>
                        <w:t>meant compounding negative financial effects for families with disabilities and health issues</w:t>
                      </w:r>
                    </w:p>
                    <w:p w14:paraId="69CBC3B5" w14:textId="77777777" w:rsidR="009E65D4" w:rsidRDefault="009E65D4" w:rsidP="001F7D77">
                      <w:pPr>
                        <w:spacing w:after="120" w:line="240" w:lineRule="auto"/>
                        <w:ind w:left="720" w:hanging="270"/>
                        <w:textDirection w:val="btLr"/>
                      </w:pPr>
                      <w:r>
                        <w:rPr>
                          <w:rFonts w:ascii="Arial" w:eastAsia="Arial" w:hAnsi="Arial" w:cs="Arial"/>
                          <w:b/>
                          <w:color w:val="000000"/>
                          <w:sz w:val="28"/>
                        </w:rPr>
                        <w:t>Lack of online access</w:t>
                      </w:r>
                      <w:r>
                        <w:rPr>
                          <w:rFonts w:ascii="Arial" w:eastAsia="Arial" w:hAnsi="Arial" w:cs="Arial"/>
                          <w:color w:val="000000"/>
                          <w:sz w:val="24"/>
                        </w:rPr>
                        <w:t xml:space="preserve"> </w:t>
                      </w:r>
                      <w:r>
                        <w:rPr>
                          <w:rFonts w:ascii="Arial" w:eastAsia="Arial" w:hAnsi="Arial" w:cs="Arial"/>
                          <w:color w:val="000000"/>
                          <w:sz w:val="24"/>
                        </w:rPr>
                        <w:br/>
                        <w:t>due to poverty, which exacerbated educational inequities</w:t>
                      </w:r>
                    </w:p>
                    <w:p w14:paraId="491FECB1" w14:textId="77777777" w:rsidR="009E65D4" w:rsidRDefault="009E65D4">
                      <w:pPr>
                        <w:spacing w:line="240" w:lineRule="auto"/>
                        <w:textDirection w:val="btLr"/>
                      </w:pPr>
                      <w:r>
                        <w:rPr>
                          <w:color w:val="000000"/>
                          <w:sz w:val="24"/>
                        </w:rPr>
                        <w:t>However:</w:t>
                      </w:r>
                    </w:p>
                    <w:p w14:paraId="68C81864" w14:textId="74EE0F7E" w:rsidR="009E65D4" w:rsidRDefault="009E65D4" w:rsidP="001F7D77">
                      <w:pPr>
                        <w:spacing w:after="0" w:line="240" w:lineRule="auto"/>
                        <w:ind w:left="720" w:hanging="270"/>
                        <w:textDirection w:val="btLr"/>
                      </w:pPr>
                      <w:r>
                        <w:rPr>
                          <w:rFonts w:ascii="Arial" w:eastAsia="Arial" w:hAnsi="Arial" w:cs="Arial"/>
                          <w:b/>
                          <w:color w:val="000000"/>
                          <w:sz w:val="28"/>
                        </w:rPr>
                        <w:t>People helped each other</w:t>
                      </w:r>
                      <w:r>
                        <w:rPr>
                          <w:rFonts w:ascii="Arial" w:eastAsia="Arial" w:hAnsi="Arial" w:cs="Arial"/>
                          <w:b/>
                          <w:color w:val="000000"/>
                          <w:sz w:val="24"/>
                        </w:rPr>
                        <w:t xml:space="preserve"> </w:t>
                      </w:r>
                      <w:r>
                        <w:rPr>
                          <w:rFonts w:ascii="Arial" w:eastAsia="Arial" w:hAnsi="Arial" w:cs="Arial"/>
                          <w:b/>
                          <w:color w:val="000000"/>
                          <w:sz w:val="24"/>
                        </w:rPr>
                        <w:br/>
                      </w:r>
                      <w:r>
                        <w:rPr>
                          <w:rFonts w:ascii="Arial" w:eastAsia="Arial" w:hAnsi="Arial" w:cs="Arial"/>
                          <w:color w:val="000000"/>
                          <w:sz w:val="24"/>
                        </w:rPr>
                        <w:t>as much as possible; and organisations stepped up for many.</w:t>
                      </w:r>
                    </w:p>
                  </w:txbxContent>
                </v:textbox>
                <w10:anchorlock/>
              </v:roundrect>
            </w:pict>
          </mc:Fallback>
        </mc:AlternateContent>
      </w:r>
      <w:bookmarkEnd w:id="18"/>
      <w:bookmarkEnd w:id="19"/>
    </w:p>
    <w:p w14:paraId="000000CA" w14:textId="77777777" w:rsidR="001B33AC" w:rsidRDefault="001B33AC">
      <w:pPr>
        <w:pBdr>
          <w:top w:val="nil"/>
          <w:left w:val="nil"/>
          <w:bottom w:val="nil"/>
          <w:right w:val="nil"/>
          <w:between w:val="nil"/>
        </w:pBdr>
        <w:ind w:left="720"/>
        <w:rPr>
          <w:color w:val="000000"/>
        </w:rPr>
      </w:pPr>
    </w:p>
    <w:p w14:paraId="000000CB" w14:textId="77777777" w:rsidR="001B33AC" w:rsidRDefault="000C1C80">
      <w:pPr>
        <w:pStyle w:val="Heading2"/>
        <w:rPr>
          <w:sz w:val="28"/>
          <w:szCs w:val="28"/>
        </w:rPr>
      </w:pPr>
      <w:bookmarkStart w:id="20" w:name="_Toc76839696"/>
      <w:r>
        <w:rPr>
          <w:sz w:val="28"/>
          <w:szCs w:val="28"/>
        </w:rPr>
        <w:t>Issues of family poverty during the initial lockdown</w:t>
      </w:r>
      <w:bookmarkEnd w:id="20"/>
    </w:p>
    <w:p w14:paraId="000000CC" w14:textId="7E27BE02" w:rsidR="001B33AC" w:rsidRDefault="0062552E" w:rsidP="00580451">
      <w:pPr>
        <w:jc w:val="center"/>
      </w:pPr>
      <w:sdt>
        <w:sdtPr>
          <w:tag w:val="goog_rdk_24"/>
          <w:id w:val="-1095237207"/>
          <w:showingPlcHdr/>
        </w:sdtPr>
        <w:sdtEndPr/>
        <w:sdtContent>
          <w:r w:rsidR="00BE101A">
            <w:t xml:space="preserve">     </w:t>
          </w:r>
        </w:sdtContent>
      </w:sdt>
      <w:r w:rsidR="000C1C80">
        <w:rPr>
          <w:noProof/>
          <w:sz w:val="24"/>
          <w:szCs w:val="24"/>
        </w:rPr>
        <w:drawing>
          <wp:inline distT="0" distB="0" distL="0" distR="0" wp14:anchorId="6B7126F5" wp14:editId="6EF07219">
            <wp:extent cx="2520344" cy="2580876"/>
            <wp:effectExtent l="0" t="0" r="0" b="0"/>
            <wp:docPr id="20234708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2520344" cy="2580876"/>
                    </a:xfrm>
                    <a:prstGeom prst="rect">
                      <a:avLst/>
                    </a:prstGeom>
                    <a:ln/>
                  </pic:spPr>
                </pic:pic>
              </a:graphicData>
            </a:graphic>
          </wp:inline>
        </w:drawing>
      </w:r>
    </w:p>
    <w:p w14:paraId="55B153C1" w14:textId="1DAFBDF1" w:rsidR="0009678E" w:rsidRPr="00880F97" w:rsidRDefault="0009678E" w:rsidP="00580451">
      <w:pPr>
        <w:jc w:val="center"/>
        <w:rPr>
          <w:rFonts w:asciiTheme="majorHAnsi" w:hAnsiTheme="majorHAnsi" w:cstheme="majorHAnsi"/>
          <w:sz w:val="24"/>
          <w:szCs w:val="24"/>
        </w:rPr>
      </w:pPr>
      <w:r w:rsidRPr="00880F97">
        <w:rPr>
          <w:rFonts w:asciiTheme="majorHAnsi" w:eastAsia="Arial" w:hAnsiTheme="majorHAnsi" w:cstheme="majorHAnsi"/>
          <w:color w:val="000000"/>
        </w:rPr>
        <w:t>Word cloud of responses to the Manaaki20 Survey (Leahy, 2020)</w:t>
      </w:r>
    </w:p>
    <w:p w14:paraId="000000CE" w14:textId="3566FEF6" w:rsidR="001B33AC" w:rsidRDefault="000C1C80">
      <w:pPr>
        <w:rPr>
          <w:sz w:val="24"/>
          <w:szCs w:val="24"/>
        </w:rPr>
      </w:pPr>
      <w:r>
        <w:rPr>
          <w:b/>
          <w:sz w:val="24"/>
          <w:szCs w:val="24"/>
        </w:rPr>
        <w:t>Difficulty accessing immediate assistance:</w:t>
      </w:r>
      <w:r>
        <w:rPr>
          <w:sz w:val="24"/>
          <w:szCs w:val="24"/>
        </w:rPr>
        <w:t xml:space="preserve"> Initially, there was confusion, fear, stress and panic throughout the country – particularly for those parents and caregivers who were unclear how they were going to access and pay for food. It was difficult to get through to the Ministry of Social Development (MSD) for a food grant – and often the need was urgent. </w:t>
      </w:r>
      <w:r>
        <w:rPr>
          <w:sz w:val="24"/>
          <w:szCs w:val="24"/>
        </w:rPr>
        <w:lastRenderedPageBreak/>
        <w:t xml:space="preserve">Issues of access to groceries were exacerbated for </w:t>
      </w:r>
      <w:sdt>
        <w:sdtPr>
          <w:tag w:val="goog_rdk_25"/>
          <w:id w:val="-1271470195"/>
        </w:sdtPr>
        <w:sdtEndPr/>
        <w:sdtContent/>
      </w:sdt>
      <w:r>
        <w:rPr>
          <w:sz w:val="24"/>
          <w:szCs w:val="24"/>
        </w:rPr>
        <w:t xml:space="preserve">sole parent </w:t>
      </w:r>
      <w:r w:rsidR="001F7D77">
        <w:rPr>
          <w:sz w:val="24"/>
          <w:szCs w:val="24"/>
        </w:rPr>
        <w:t xml:space="preserve">families </w:t>
      </w:r>
      <w:r>
        <w:rPr>
          <w:sz w:val="24"/>
          <w:szCs w:val="24"/>
        </w:rPr>
        <w:t>as lockdown rules meant that no other adult assistance was available:</w:t>
      </w:r>
    </w:p>
    <w:p w14:paraId="000000CF" w14:textId="77777777" w:rsidR="001B33AC" w:rsidRDefault="000C1C80">
      <w:pPr>
        <w:ind w:left="720"/>
        <w:rPr>
          <w:sz w:val="24"/>
          <w:szCs w:val="24"/>
        </w:rPr>
      </w:pPr>
      <w:r>
        <w:rPr>
          <w:i/>
          <w:sz w:val="24"/>
          <w:szCs w:val="24"/>
        </w:rPr>
        <w:t>“I have tried WINZ online for food advance, but it says I need to call them and I don’t have a phone to do this... I have tried a couple of times to use the phone box down the road, but to have all my kids wait in the van whilst waiting on hold for an hour....can’t do that.</w:t>
      </w:r>
      <w:r>
        <w:rPr>
          <w:sz w:val="24"/>
          <w:szCs w:val="24"/>
        </w:rPr>
        <w:t xml:space="preserve">” </w:t>
      </w:r>
    </w:p>
    <w:p w14:paraId="000000D0" w14:textId="43EE4FED" w:rsidR="001B33AC" w:rsidRPr="00537F07" w:rsidRDefault="000C1C80">
      <w:pPr>
        <w:ind w:left="720"/>
        <w:jc w:val="right"/>
        <w:rPr>
          <w:color w:val="000000" w:themeColor="text1"/>
          <w:sz w:val="24"/>
          <w:szCs w:val="24"/>
        </w:rPr>
      </w:pPr>
      <w:r w:rsidRPr="00537F07">
        <w:rPr>
          <w:sz w:val="24"/>
          <w:szCs w:val="24"/>
        </w:rPr>
        <w:t xml:space="preserve">– Manaaki20 </w:t>
      </w:r>
      <w:r w:rsidRPr="00537F07">
        <w:rPr>
          <w:color w:val="000000" w:themeColor="text1"/>
          <w:sz w:val="24"/>
          <w:szCs w:val="24"/>
        </w:rPr>
        <w:t xml:space="preserve">response (quoted in </w:t>
      </w:r>
      <w:hyperlink r:id="rId35">
        <w:r w:rsidR="0009678E" w:rsidRPr="00537F07">
          <w:rPr>
            <w:color w:val="000000" w:themeColor="text1"/>
            <w:sz w:val="24"/>
            <w:szCs w:val="24"/>
          </w:rPr>
          <w:t>Leahy</w:t>
        </w:r>
        <w:r w:rsidRPr="00537F07">
          <w:rPr>
            <w:color w:val="000000" w:themeColor="text1"/>
            <w:sz w:val="24"/>
            <w:szCs w:val="24"/>
          </w:rPr>
          <w:t>, 2020</w:t>
        </w:r>
      </w:hyperlink>
      <w:r w:rsidRPr="00537F07">
        <w:rPr>
          <w:color w:val="000000" w:themeColor="text1"/>
          <w:sz w:val="24"/>
          <w:szCs w:val="24"/>
        </w:rPr>
        <w:t>)</w:t>
      </w:r>
    </w:p>
    <w:p w14:paraId="000000D1" w14:textId="7654A56D" w:rsidR="001B33AC" w:rsidRPr="00537F07" w:rsidRDefault="000C1C80">
      <w:pPr>
        <w:rPr>
          <w:color w:val="000000" w:themeColor="text1"/>
          <w:sz w:val="24"/>
          <w:szCs w:val="24"/>
        </w:rPr>
      </w:pPr>
      <w:r w:rsidRPr="00537F07">
        <w:rPr>
          <w:b/>
          <w:color w:val="000000" w:themeColor="text1"/>
          <w:sz w:val="24"/>
          <w:szCs w:val="24"/>
        </w:rPr>
        <w:t xml:space="preserve">Income loss: </w:t>
      </w:r>
      <w:r w:rsidRPr="00537F07">
        <w:rPr>
          <w:color w:val="000000" w:themeColor="text1"/>
          <w:sz w:val="24"/>
          <w:szCs w:val="24"/>
        </w:rPr>
        <w:t>The lower a household’s income was, the more likely one of its members was to lose their job during lockdown according to a weighted survey of 2000 adults conducted in the third week of lockdown (</w:t>
      </w:r>
      <w:hyperlink r:id="rId36">
        <w:r w:rsidRPr="00537F07">
          <w:rPr>
            <w:color w:val="000000" w:themeColor="text1"/>
            <w:sz w:val="24"/>
            <w:szCs w:val="24"/>
          </w:rPr>
          <w:t>Prickett, 2020</w:t>
        </w:r>
      </w:hyperlink>
      <w:r w:rsidRPr="00537F07">
        <w:rPr>
          <w:color w:val="000000" w:themeColor="text1"/>
          <w:sz w:val="24"/>
          <w:szCs w:val="24"/>
        </w:rPr>
        <w:t>). The survey also found that 11% of Pacific workers lost their job during lockdown – the highest percentage of any ethnicity. The percentage of job loss for Asian respondents (excluding Indian respondents) was 10%; for Māori, around 8%. Māori respondents were most likely to be essential workers, closely followed by Pacific respondents. Overall, during lockdown, low income families on $30,000pa or less (16%) and sole parents (20%) were most likely to report material hardship (</w:t>
      </w:r>
      <w:hyperlink r:id="rId37">
        <w:r w:rsidRPr="00537F07">
          <w:rPr>
            <w:color w:val="000000" w:themeColor="text1"/>
            <w:sz w:val="24"/>
            <w:szCs w:val="24"/>
          </w:rPr>
          <w:t>Prickett, 2020</w:t>
        </w:r>
      </w:hyperlink>
      <w:r w:rsidRPr="00537F07">
        <w:rPr>
          <w:color w:val="000000" w:themeColor="text1"/>
          <w:sz w:val="24"/>
          <w:szCs w:val="24"/>
        </w:rPr>
        <w:t>).</w:t>
      </w:r>
    </w:p>
    <w:p w14:paraId="000000D2" w14:textId="5965D350" w:rsidR="001B33AC" w:rsidRDefault="000C1C80">
      <w:pPr>
        <w:rPr>
          <w:sz w:val="24"/>
          <w:szCs w:val="24"/>
        </w:rPr>
      </w:pPr>
      <w:r>
        <w:rPr>
          <w:b/>
          <w:sz w:val="24"/>
          <w:szCs w:val="24"/>
        </w:rPr>
        <w:t xml:space="preserve">Low overall financial resilience: </w:t>
      </w:r>
      <w:r>
        <w:rPr>
          <w:sz w:val="24"/>
          <w:szCs w:val="24"/>
        </w:rPr>
        <w:t>The Commission for Financial Capability conducted a survey in the last 2 weeks of level 4 lockdown, providing “a snapshot of New Zealand at the most difficult moment” (</w:t>
      </w:r>
      <w:proofErr w:type="spellStart"/>
      <w:r w:rsidRPr="00880F97">
        <w:rPr>
          <w:sz w:val="24"/>
          <w:szCs w:val="24"/>
        </w:rPr>
        <w:t>Galicki</w:t>
      </w:r>
      <w:proofErr w:type="spellEnd"/>
      <w:r w:rsidRPr="00880F97">
        <w:rPr>
          <w:sz w:val="24"/>
          <w:szCs w:val="24"/>
        </w:rPr>
        <w:t>, 2020</w:t>
      </w:r>
      <w:r>
        <w:rPr>
          <w:sz w:val="24"/>
          <w:szCs w:val="24"/>
        </w:rPr>
        <w:t xml:space="preserve">). It found that those with dependent children were more likely to be in financial difficulty (39%-45% depending on the age of the child) than the national average of 34%, and far less likely to be financially secure (12%-17% compared to a national average of 26%). </w:t>
      </w:r>
      <w:r w:rsidR="00FD35E6">
        <w:rPr>
          <w:sz w:val="24"/>
          <w:szCs w:val="24"/>
        </w:rPr>
        <w:t>The Commission’s</w:t>
      </w:r>
      <w:r>
        <w:rPr>
          <w:sz w:val="24"/>
          <w:szCs w:val="24"/>
        </w:rPr>
        <w:t xml:space="preserve"> “in difficulty” profile included single adults with children, while its “exposed” profile included couples with children. More people in NZ were in financial difficulty (34%) than in the UK (28%) and in Norway (8%) – the other two countries in the study – due to NZ’s “low social welfare benefits” and “high levels of insecure employment” defined as casual, online platform</w:t>
      </w:r>
      <w:r w:rsidR="00FD35E6">
        <w:rPr>
          <w:sz w:val="24"/>
          <w:szCs w:val="24"/>
        </w:rPr>
        <w:t>s</w:t>
      </w:r>
      <w:r>
        <w:rPr>
          <w:sz w:val="24"/>
          <w:szCs w:val="24"/>
        </w:rPr>
        <w:t xml:space="preserve"> (</w:t>
      </w:r>
      <w:proofErr w:type="spellStart"/>
      <w:r w:rsidR="00FD35E6">
        <w:rPr>
          <w:sz w:val="24"/>
          <w:szCs w:val="24"/>
        </w:rPr>
        <w:t>eg</w:t>
      </w:r>
      <w:proofErr w:type="spellEnd"/>
      <w:r w:rsidR="00FD35E6">
        <w:rPr>
          <w:sz w:val="24"/>
          <w:szCs w:val="24"/>
        </w:rPr>
        <w:t xml:space="preserve"> </w:t>
      </w:r>
      <w:r>
        <w:rPr>
          <w:sz w:val="24"/>
          <w:szCs w:val="24"/>
        </w:rPr>
        <w:t xml:space="preserve">Uber), self-employed, temporary contract and labour hire agency, as well as low levels of pre-Covid19 household savings and the economy’s reliance on tourism and international </w:t>
      </w:r>
      <w:r w:rsidR="00795904">
        <w:rPr>
          <w:sz w:val="24"/>
          <w:szCs w:val="24"/>
        </w:rPr>
        <w:t xml:space="preserve">students </w:t>
      </w:r>
      <w:r>
        <w:rPr>
          <w:sz w:val="24"/>
          <w:szCs w:val="24"/>
        </w:rPr>
        <w:t>(</w:t>
      </w:r>
      <w:proofErr w:type="spellStart"/>
      <w:r>
        <w:rPr>
          <w:sz w:val="24"/>
          <w:szCs w:val="24"/>
        </w:rPr>
        <w:t>Galicki</w:t>
      </w:r>
      <w:proofErr w:type="spellEnd"/>
      <w:r>
        <w:rPr>
          <w:sz w:val="24"/>
          <w:szCs w:val="24"/>
        </w:rPr>
        <w:t xml:space="preserve">, 2020). </w:t>
      </w:r>
    </w:p>
    <w:p w14:paraId="000000D3" w14:textId="77777777" w:rsidR="001B33AC" w:rsidRDefault="000C1C80">
      <w:pPr>
        <w:rPr>
          <w:sz w:val="24"/>
          <w:szCs w:val="24"/>
        </w:rPr>
      </w:pPr>
      <w:r>
        <w:rPr>
          <w:b/>
          <w:sz w:val="24"/>
          <w:szCs w:val="24"/>
        </w:rPr>
        <w:t xml:space="preserve">Inequities in financial security: </w:t>
      </w:r>
      <w:r>
        <w:rPr>
          <w:sz w:val="24"/>
          <w:szCs w:val="24"/>
        </w:rPr>
        <w:t xml:space="preserve">The same survey found significant ethnic disparities in experiences of financial difficulty in lockdown. Over half of all Māori and Pacific people were found to be in financial difficulty (51-52%), compared to around a third of all </w:t>
      </w:r>
      <w:proofErr w:type="spellStart"/>
      <w:r>
        <w:rPr>
          <w:sz w:val="24"/>
          <w:szCs w:val="24"/>
        </w:rPr>
        <w:t>Pākehā</w:t>
      </w:r>
      <w:proofErr w:type="spellEnd"/>
      <w:r>
        <w:rPr>
          <w:sz w:val="24"/>
          <w:szCs w:val="24"/>
        </w:rPr>
        <w:t xml:space="preserve"> (31%) and Asian people (33%). In </w:t>
      </w:r>
      <w:sdt>
        <w:sdtPr>
          <w:tag w:val="goog_rdk_26"/>
          <w:id w:val="-560944483"/>
        </w:sdtPr>
        <w:sdtEndPr/>
        <w:sdtContent/>
      </w:sdt>
      <w:r>
        <w:rPr>
          <w:sz w:val="24"/>
          <w:szCs w:val="24"/>
        </w:rPr>
        <w:t xml:space="preserve">Northland and Waikato, no Māori households were in the financially “secure” category, while in Auckland only 3.5% of Māori households were found to be in that category. In contrast, nationally, 30% of all </w:t>
      </w:r>
      <w:proofErr w:type="spellStart"/>
      <w:r>
        <w:rPr>
          <w:sz w:val="24"/>
          <w:szCs w:val="24"/>
        </w:rPr>
        <w:t>Pākehā</w:t>
      </w:r>
      <w:proofErr w:type="spellEnd"/>
      <w:r>
        <w:rPr>
          <w:sz w:val="24"/>
          <w:szCs w:val="24"/>
        </w:rPr>
        <w:t xml:space="preserve"> were considered to be financially secure. In Waikato and the Lower North Island, Māori households were more likely to be in difficulties than to be secure or exposed (</w:t>
      </w:r>
      <w:proofErr w:type="spellStart"/>
      <w:r>
        <w:rPr>
          <w:sz w:val="24"/>
          <w:szCs w:val="24"/>
        </w:rPr>
        <w:t>Galicki</w:t>
      </w:r>
      <w:proofErr w:type="spellEnd"/>
      <w:r>
        <w:rPr>
          <w:sz w:val="24"/>
          <w:szCs w:val="24"/>
        </w:rPr>
        <w:t>, 2020).</w:t>
      </w:r>
    </w:p>
    <w:p w14:paraId="000000D4" w14:textId="77777777" w:rsidR="001B33AC" w:rsidRDefault="000C1C80">
      <w:pPr>
        <w:keepNext/>
        <w:pBdr>
          <w:top w:val="nil"/>
          <w:left w:val="nil"/>
          <w:bottom w:val="nil"/>
          <w:right w:val="nil"/>
          <w:between w:val="nil"/>
        </w:pBdr>
        <w:spacing w:after="200" w:line="240" w:lineRule="auto"/>
        <w:rPr>
          <w:i/>
          <w:color w:val="44546A"/>
        </w:rPr>
      </w:pPr>
      <w:bookmarkStart w:id="21" w:name="_heading=h.tyjcwt" w:colFirst="0" w:colLast="0"/>
      <w:bookmarkEnd w:id="21"/>
      <w:r>
        <w:rPr>
          <w:i/>
          <w:color w:val="44546A"/>
        </w:rPr>
        <w:lastRenderedPageBreak/>
        <w:t xml:space="preserve">Figure 1: Financial status by ethnicity: In difficulties vs exposed vs secure. (Source: </w:t>
      </w:r>
      <w:proofErr w:type="spellStart"/>
      <w:r>
        <w:rPr>
          <w:i/>
          <w:color w:val="44546A"/>
        </w:rPr>
        <w:t>Galicki</w:t>
      </w:r>
      <w:proofErr w:type="spellEnd"/>
      <w:r>
        <w:rPr>
          <w:i/>
          <w:color w:val="44546A"/>
        </w:rPr>
        <w:t xml:space="preserve"> 2020)</w:t>
      </w:r>
    </w:p>
    <w:p w14:paraId="000000D5" w14:textId="7B644FEF" w:rsidR="001B33AC" w:rsidRDefault="00795904">
      <w:pPr>
        <w:jc w:val="center"/>
      </w:pPr>
      <w:r>
        <w:rPr>
          <w:noProof/>
        </w:rPr>
        <mc:AlternateContent>
          <mc:Choice Requires="wps">
            <w:drawing>
              <wp:anchor distT="0" distB="0" distL="114300" distR="114300" simplePos="0" relativeHeight="251763712" behindDoc="0" locked="0" layoutInCell="1" allowOverlap="1" wp14:anchorId="525B7C3C" wp14:editId="52527A21">
                <wp:simplePos x="0" y="0"/>
                <wp:positionH relativeFrom="column">
                  <wp:posOffset>1341120</wp:posOffset>
                </wp:positionH>
                <wp:positionV relativeFrom="paragraph">
                  <wp:posOffset>106045</wp:posOffset>
                </wp:positionV>
                <wp:extent cx="3177540" cy="281940"/>
                <wp:effectExtent l="0" t="0" r="3810" b="3810"/>
                <wp:wrapNone/>
                <wp:docPr id="2023470897" name="Text Box 2023470897"/>
                <wp:cNvGraphicFramePr/>
                <a:graphic xmlns:a="http://schemas.openxmlformats.org/drawingml/2006/main">
                  <a:graphicData uri="http://schemas.microsoft.com/office/word/2010/wordprocessingShape">
                    <wps:wsp>
                      <wps:cNvSpPr txBox="1"/>
                      <wps:spPr>
                        <a:xfrm>
                          <a:off x="0" y="0"/>
                          <a:ext cx="3177540" cy="281940"/>
                        </a:xfrm>
                        <a:prstGeom prst="rect">
                          <a:avLst/>
                        </a:prstGeom>
                        <a:solidFill>
                          <a:schemeClr val="lt1"/>
                        </a:solidFill>
                        <a:ln w="6350">
                          <a:noFill/>
                        </a:ln>
                      </wps:spPr>
                      <wps:txbx>
                        <w:txbxContent>
                          <w:p w14:paraId="2E271C8B" w14:textId="5A84959C" w:rsidR="00795904" w:rsidRPr="00795904" w:rsidRDefault="00795904">
                            <w:pPr>
                              <w:rPr>
                                <w:lang w:val="mi-NZ"/>
                              </w:rPr>
                            </w:pPr>
                            <w:r>
                              <w:rPr>
                                <w:lang w:val="mi-NZ"/>
                              </w:rPr>
                              <w:t xml:space="preserve">     Māori</w:t>
                            </w:r>
                            <w:r>
                              <w:rPr>
                                <w:lang w:val="mi-NZ"/>
                              </w:rPr>
                              <w:tab/>
                            </w:r>
                            <w:r>
                              <w:rPr>
                                <w:lang w:val="mi-NZ"/>
                              </w:rPr>
                              <w:tab/>
                            </w:r>
                            <w:r>
                              <w:rPr>
                                <w:lang w:val="mi-NZ"/>
                              </w:rPr>
                              <w:tab/>
                            </w:r>
                            <w:r>
                              <w:rPr>
                                <w:lang w:val="mi-NZ"/>
                              </w:rPr>
                              <w:tab/>
                            </w:r>
                            <w:proofErr w:type="spellStart"/>
                            <w:r>
                              <w:rPr>
                                <w:lang w:val="mi-NZ"/>
                              </w:rPr>
                              <w:t>Pacific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5B7C3C" id="Text Box 2023470897" o:spid="_x0000_s1053" type="#_x0000_t202" style="position:absolute;left:0;text-align:left;margin-left:105.6pt;margin-top:8.35pt;width:250.2pt;height:22.2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" fillcolor="white [3201]" stroked="f" strokeweight=".5pt">
                <v:textbox>
                  <w:txbxContent>
                    <w:p w14:paraId="2E271C8B" w14:textId="5A84959C" w:rsidR="00795904" w:rsidRPr="00795904" w:rsidRDefault="00795904">
                      <w:pPr>
                        <w:rPr>
                          <w:lang w:val="mi-NZ"/>
                        </w:rPr>
                      </w:pPr>
                      <w:r>
                        <w:rPr>
                          <w:lang w:val="mi-NZ"/>
                        </w:rPr>
                        <w:t xml:space="preserve">     Māori</w:t>
                      </w:r>
                      <w:r>
                        <w:rPr>
                          <w:lang w:val="mi-NZ"/>
                        </w:rPr>
                        <w:tab/>
                      </w:r>
                      <w:r>
                        <w:rPr>
                          <w:lang w:val="mi-NZ"/>
                        </w:rPr>
                        <w:tab/>
                      </w:r>
                      <w:r>
                        <w:rPr>
                          <w:lang w:val="mi-NZ"/>
                        </w:rPr>
                        <w:tab/>
                      </w:r>
                      <w:r>
                        <w:rPr>
                          <w:lang w:val="mi-NZ"/>
                        </w:rPr>
                        <w:tab/>
                      </w:r>
                      <w:proofErr w:type="spellStart"/>
                      <w:r>
                        <w:rPr>
                          <w:lang w:val="mi-NZ"/>
                        </w:rPr>
                        <w:t>Pacific</w:t>
                      </w:r>
                      <w:proofErr w:type="spellEnd"/>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6D459D88" wp14:editId="643B211D">
                <wp:simplePos x="0" y="0"/>
                <wp:positionH relativeFrom="column">
                  <wp:posOffset>1386840</wp:posOffset>
                </wp:positionH>
                <wp:positionV relativeFrom="paragraph">
                  <wp:posOffset>2574925</wp:posOffset>
                </wp:positionV>
                <wp:extent cx="2941320" cy="32766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941320" cy="327660"/>
                        </a:xfrm>
                        <a:prstGeom prst="rect">
                          <a:avLst/>
                        </a:prstGeom>
                        <a:solidFill>
                          <a:schemeClr val="lt1"/>
                        </a:solidFill>
                        <a:ln w="6350">
                          <a:noFill/>
                        </a:ln>
                      </wps:spPr>
                      <wps:txbx>
                        <w:txbxContent>
                          <w:p w14:paraId="4115A6EC" w14:textId="11B74C51" w:rsidR="00795904" w:rsidRPr="00795904" w:rsidRDefault="00795904">
                            <w:pPr>
                              <w:rPr>
                                <w:lang w:val="mi-NZ"/>
                              </w:rPr>
                            </w:pPr>
                            <w:r>
                              <w:rPr>
                                <w:lang w:val="mi-NZ"/>
                              </w:rPr>
                              <w:t>Pākehā</w:t>
                            </w:r>
                            <w:r>
                              <w:rPr>
                                <w:lang w:val="mi-NZ"/>
                              </w:rPr>
                              <w:tab/>
                            </w:r>
                            <w:r>
                              <w:rPr>
                                <w:lang w:val="mi-NZ"/>
                              </w:rPr>
                              <w:tab/>
                            </w:r>
                            <w:r>
                              <w:rPr>
                                <w:lang w:val="mi-NZ"/>
                              </w:rPr>
                              <w:tab/>
                            </w:r>
                            <w:r>
                              <w:rPr>
                                <w:lang w:val="mi-NZ"/>
                              </w:rPr>
                              <w:tab/>
                            </w:r>
                            <w:r>
                              <w:rPr>
                                <w:lang w:val="mi-NZ"/>
                              </w:rPr>
                              <w:tab/>
                            </w:r>
                            <w:proofErr w:type="spellStart"/>
                            <w:r>
                              <w:rPr>
                                <w:lang w:val="mi-NZ"/>
                              </w:rPr>
                              <w:t>Asian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459D88" id="Text Box 37" o:spid="_x0000_s1054" type="#_x0000_t202" style="position:absolute;left:0;text-align:left;margin-left:109.2pt;margin-top:202.75pt;width:231.6pt;height:25.8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" fillcolor="white [3201]" stroked="f" strokeweight=".5pt">
                <v:textbox>
                  <w:txbxContent>
                    <w:p w14:paraId="4115A6EC" w14:textId="11B74C51" w:rsidR="00795904" w:rsidRPr="00795904" w:rsidRDefault="00795904">
                      <w:pPr>
                        <w:rPr>
                          <w:lang w:val="mi-NZ"/>
                        </w:rPr>
                      </w:pPr>
                      <w:r>
                        <w:rPr>
                          <w:lang w:val="mi-NZ"/>
                        </w:rPr>
                        <w:t>Pākehā</w:t>
                      </w:r>
                      <w:r>
                        <w:rPr>
                          <w:lang w:val="mi-NZ"/>
                        </w:rPr>
                        <w:tab/>
                      </w:r>
                      <w:r>
                        <w:rPr>
                          <w:lang w:val="mi-NZ"/>
                        </w:rPr>
                        <w:tab/>
                      </w:r>
                      <w:r>
                        <w:rPr>
                          <w:lang w:val="mi-NZ"/>
                        </w:rPr>
                        <w:tab/>
                      </w:r>
                      <w:r>
                        <w:rPr>
                          <w:lang w:val="mi-NZ"/>
                        </w:rPr>
                        <w:tab/>
                      </w:r>
                      <w:r>
                        <w:rPr>
                          <w:lang w:val="mi-NZ"/>
                        </w:rPr>
                        <w:tab/>
                      </w:r>
                      <w:proofErr w:type="spellStart"/>
                      <w:r>
                        <w:rPr>
                          <w:lang w:val="mi-NZ"/>
                        </w:rPr>
                        <w:t>Asian</w:t>
                      </w:r>
                      <w:proofErr w:type="spellEnd"/>
                    </w:p>
                  </w:txbxContent>
                </v:textbox>
              </v:shape>
            </w:pict>
          </mc:Fallback>
        </mc:AlternateContent>
      </w:r>
      <w:r w:rsidR="000C1C80">
        <w:rPr>
          <w:noProof/>
        </w:rPr>
        <w:drawing>
          <wp:inline distT="0" distB="0" distL="0" distR="0" wp14:anchorId="669F39CC" wp14:editId="057944C5">
            <wp:extent cx="3920752" cy="4676313"/>
            <wp:effectExtent l="0" t="0" r="0" b="0"/>
            <wp:docPr id="20234708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3920752" cy="4676313"/>
                    </a:xfrm>
                    <a:prstGeom prst="rect">
                      <a:avLst/>
                    </a:prstGeom>
                    <a:ln/>
                  </pic:spPr>
                </pic:pic>
              </a:graphicData>
            </a:graphic>
          </wp:inline>
        </w:drawing>
      </w:r>
    </w:p>
    <w:p w14:paraId="000000D6" w14:textId="77777777" w:rsidR="001B33AC" w:rsidRDefault="000C1C80">
      <w:pPr>
        <w:rPr>
          <w:sz w:val="24"/>
          <w:szCs w:val="24"/>
        </w:rPr>
      </w:pPr>
      <w:r>
        <w:rPr>
          <w:b/>
          <w:sz w:val="24"/>
          <w:szCs w:val="24"/>
        </w:rPr>
        <w:t>Food insecurity:</w:t>
      </w:r>
      <w:r>
        <w:rPr>
          <w:sz w:val="24"/>
          <w:szCs w:val="24"/>
        </w:rPr>
        <w:t xml:space="preserve"> As well as potential income loss, lockdown conditions meant families struggled (further) to pay for food. Reported problems included: </w:t>
      </w:r>
    </w:p>
    <w:p w14:paraId="000000D7" w14:textId="77777777" w:rsidR="001B33AC" w:rsidRDefault="000C1C80">
      <w:pPr>
        <w:numPr>
          <w:ilvl w:val="0"/>
          <w:numId w:val="16"/>
        </w:numPr>
        <w:pBdr>
          <w:top w:val="nil"/>
          <w:left w:val="nil"/>
          <w:bottom w:val="nil"/>
          <w:right w:val="nil"/>
          <w:between w:val="nil"/>
        </w:pBdr>
        <w:spacing w:after="0"/>
        <w:rPr>
          <w:color w:val="000000"/>
          <w:sz w:val="24"/>
          <w:szCs w:val="24"/>
        </w:rPr>
      </w:pPr>
      <w:r>
        <w:rPr>
          <w:color w:val="000000"/>
          <w:sz w:val="24"/>
          <w:szCs w:val="24"/>
        </w:rPr>
        <w:t xml:space="preserve">the loss of free school meals (Franks, 02/03/2021) </w:t>
      </w:r>
    </w:p>
    <w:p w14:paraId="000000D8" w14:textId="7DEF11FF" w:rsidR="001B33AC" w:rsidRDefault="000C1C80">
      <w:pPr>
        <w:numPr>
          <w:ilvl w:val="0"/>
          <w:numId w:val="16"/>
        </w:numPr>
        <w:pBdr>
          <w:top w:val="nil"/>
          <w:left w:val="nil"/>
          <w:bottom w:val="nil"/>
          <w:right w:val="nil"/>
          <w:between w:val="nil"/>
        </w:pBdr>
        <w:rPr>
          <w:color w:val="000000"/>
          <w:sz w:val="24"/>
          <w:szCs w:val="24"/>
        </w:rPr>
      </w:pPr>
      <w:r>
        <w:rPr>
          <w:color w:val="000000"/>
          <w:sz w:val="24"/>
          <w:szCs w:val="24"/>
        </w:rPr>
        <w:t>the unavailability of lower-priced grocery lines and cheaper supermarket staples, possibly due to others panic buying (Humpage &amp; Moore, 2021)</w:t>
      </w:r>
    </w:p>
    <w:p w14:paraId="39BB43DF" w14:textId="28C5AFCE" w:rsidR="00031EDA" w:rsidRDefault="00374AAB" w:rsidP="00031EDA">
      <w:pPr>
        <w:spacing w:before="240"/>
        <w:rPr>
          <w:sz w:val="24"/>
          <w:szCs w:val="24"/>
        </w:rPr>
      </w:pPr>
      <w:r>
        <w:rPr>
          <w:noProof/>
          <w:sz w:val="24"/>
          <w:szCs w:val="24"/>
        </w:rPr>
        <mc:AlternateContent>
          <mc:Choice Requires="wps">
            <w:drawing>
              <wp:inline distT="0" distB="0" distL="0" distR="0" wp14:anchorId="634CCBB6" wp14:editId="38517A18">
                <wp:extent cx="5518785" cy="1668780"/>
                <wp:effectExtent l="0" t="0" r="5715" b="4445"/>
                <wp:docPr id="2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785" cy="1652905"/>
                        </a:xfrm>
                        <a:prstGeom prst="roundRect">
                          <a:avLst>
                            <a:gd name="adj" fmla="val 16667"/>
                          </a:avLst>
                        </a:prstGeom>
                        <a:solidFill>
                          <a:schemeClr val="accent6">
                            <a:lumMod val="20000"/>
                            <a:lumOff val="80000"/>
                          </a:schemeClr>
                        </a:solidFill>
                        <a:ln>
                          <a:noFill/>
                        </a:ln>
                        <a:extLst>
                          <a:ext uri="{91240B29-F687-4F45-9708-019B960494DF}">
                            <a14:hiddenLine xmlns:a14="http://schemas.microsoft.com/office/drawing/2010/main" w="6350">
                              <a:solidFill>
                                <a:srgbClr val="000000"/>
                              </a:solidFill>
                              <a:round/>
                              <a:headEnd/>
                              <a:tailEnd/>
                            </a14:hiddenLine>
                          </a:ext>
                        </a:extLst>
                      </wps:spPr>
                      <wps:txbx>
                        <w:txbxContent>
                          <w:p w14:paraId="64369FA1" w14:textId="77777777" w:rsidR="009E65D4" w:rsidRDefault="009E65D4" w:rsidP="00026BF5">
                            <w:pPr>
                              <w:ind w:left="142"/>
                              <w:rPr>
                                <w:sz w:val="24"/>
                                <w:szCs w:val="24"/>
                              </w:rPr>
                            </w:pPr>
                            <w:r>
                              <w:rPr>
                                <w:i/>
                                <w:sz w:val="24"/>
                                <w:szCs w:val="24"/>
                              </w:rPr>
                              <w:t>“I’ve probably never felt quite as stressed as I did at that time — even when we were visiting foodbanks — because there was nothing there in budget [food lines]. Literally nothing. You’d go in and, you know, where you’d be used to buying a 70c tin of baked beans from Countdown, the cheapest ones were three times that price. There were no specials on in the beginning of lockdown.”</w:t>
                            </w:r>
                            <w:r>
                              <w:rPr>
                                <w:sz w:val="24"/>
                                <w:szCs w:val="24"/>
                              </w:rPr>
                              <w:t xml:space="preserve"> </w:t>
                            </w:r>
                          </w:p>
                          <w:p w14:paraId="1A0171C2" w14:textId="1C5FB108" w:rsidR="009E65D4" w:rsidRPr="00026BF5" w:rsidRDefault="009E65D4" w:rsidP="00026BF5">
                            <w:pPr>
                              <w:numPr>
                                <w:ilvl w:val="0"/>
                                <w:numId w:val="28"/>
                              </w:numPr>
                              <w:jc w:val="right"/>
                              <w:rPr>
                                <w:i/>
                                <w:sz w:val="24"/>
                                <w:szCs w:val="24"/>
                              </w:rPr>
                            </w:pPr>
                            <w:r w:rsidRPr="00026BF5">
                              <w:rPr>
                                <w:sz w:val="24"/>
                                <w:szCs w:val="24"/>
                              </w:rPr>
                              <w:t xml:space="preserve">Ryan, Supported Living Payment-Carer, 2 children, </w:t>
                            </w:r>
                            <w:r>
                              <w:rPr>
                                <w:sz w:val="24"/>
                                <w:szCs w:val="24"/>
                              </w:rPr>
                              <w:t>(</w:t>
                            </w:r>
                            <w:r w:rsidRPr="00026BF5">
                              <w:rPr>
                                <w:sz w:val="24"/>
                                <w:szCs w:val="24"/>
                              </w:rPr>
                              <w:t>Humpage &amp; Moore, 2021</w:t>
                            </w:r>
                            <w:r>
                              <w:rPr>
                                <w:sz w:val="24"/>
                                <w:szCs w:val="24"/>
                              </w:rPr>
                              <w:t>)</w:t>
                            </w:r>
                          </w:p>
                        </w:txbxContent>
                      </wps:txbx>
                      <wps:bodyPr rot="0" vert="horz" wrap="square" lIns="91440" tIns="45720" rIns="91440" bIns="45720" anchor="t" anchorCtr="0" upright="1">
                        <a:spAutoFit/>
                      </wps:bodyPr>
                    </wps:wsp>
                  </a:graphicData>
                </a:graphic>
              </wp:inline>
            </w:drawing>
          </mc:Choice>
          <mc:Fallback>
            <w:pict>
              <v:roundrect w14:anchorId="634CCBB6" id="Text Box 38" o:spid="_x0000_s1055" style="width:434.55pt;height:131.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" fillcolor="#e2efd9 [665]" stroked="f" strokeweight=".5pt">
                <v:textbox style="mso-fit-shape-to-text:t">
                  <w:txbxContent>
                    <w:p w14:paraId="64369FA1" w14:textId="77777777" w:rsidR="009E65D4" w:rsidRDefault="009E65D4" w:rsidP="00026BF5">
                      <w:pPr>
                        <w:ind w:left="142"/>
                        <w:rPr>
                          <w:sz w:val="24"/>
                          <w:szCs w:val="24"/>
                        </w:rPr>
                      </w:pPr>
                      <w:r>
                        <w:rPr>
                          <w:i/>
                          <w:sz w:val="24"/>
                          <w:szCs w:val="24"/>
                        </w:rPr>
                        <w:t>“I’ve probably never felt quite as stressed as I did at that time — even when we were visiting foodbanks — because there was nothing there in budget [food lines]. Literally nothing. You’d go in and, you know, where you’d be used to buying a 70c tin of baked beans from Countdown, the cheapest ones were three times that price. There were no specials on in the beginning of lockdown.”</w:t>
                      </w:r>
                      <w:r>
                        <w:rPr>
                          <w:sz w:val="24"/>
                          <w:szCs w:val="24"/>
                        </w:rPr>
                        <w:t xml:space="preserve"> </w:t>
                      </w:r>
                    </w:p>
                    <w:p w14:paraId="1A0171C2" w14:textId="1C5FB108" w:rsidR="009E65D4" w:rsidRPr="00026BF5" w:rsidRDefault="009E65D4" w:rsidP="00026BF5">
                      <w:pPr>
                        <w:numPr>
                          <w:ilvl w:val="0"/>
                          <w:numId w:val="28"/>
                        </w:numPr>
                        <w:jc w:val="right"/>
                        <w:rPr>
                          <w:i/>
                          <w:sz w:val="24"/>
                          <w:szCs w:val="24"/>
                        </w:rPr>
                      </w:pPr>
                      <w:r w:rsidRPr="00026BF5">
                        <w:rPr>
                          <w:sz w:val="24"/>
                          <w:szCs w:val="24"/>
                        </w:rPr>
                        <w:t xml:space="preserve">Ryan, Supported Living Payment-Carer, 2 children, </w:t>
                      </w:r>
                      <w:r>
                        <w:rPr>
                          <w:sz w:val="24"/>
                          <w:szCs w:val="24"/>
                        </w:rPr>
                        <w:t>(</w:t>
                      </w:r>
                      <w:r w:rsidRPr="00026BF5">
                        <w:rPr>
                          <w:sz w:val="24"/>
                          <w:szCs w:val="24"/>
                        </w:rPr>
                        <w:t>Humpage &amp; Moore, 2021</w:t>
                      </w:r>
                      <w:r>
                        <w:rPr>
                          <w:sz w:val="24"/>
                          <w:szCs w:val="24"/>
                        </w:rPr>
                        <w:t>)</w:t>
                      </w:r>
                    </w:p>
                  </w:txbxContent>
                </v:textbox>
                <w10:anchorlock/>
              </v:roundrect>
            </w:pict>
          </mc:Fallback>
        </mc:AlternateContent>
      </w:r>
    </w:p>
    <w:p w14:paraId="6ED418EA" w14:textId="26AC440C" w:rsidR="008A3674" w:rsidRDefault="000C1C80" w:rsidP="00031EDA">
      <w:pPr>
        <w:spacing w:before="240"/>
        <w:rPr>
          <w:sz w:val="24"/>
          <w:szCs w:val="24"/>
        </w:rPr>
      </w:pPr>
      <w:r>
        <w:rPr>
          <w:sz w:val="24"/>
          <w:szCs w:val="24"/>
        </w:rPr>
        <w:t xml:space="preserve">Others struggled to access supermarkets due to having vulnerable household members or young children (Robson, </w:t>
      </w:r>
      <w:r w:rsidR="00026BF5">
        <w:rPr>
          <w:sz w:val="24"/>
          <w:szCs w:val="24"/>
        </w:rPr>
        <w:t>22/04/</w:t>
      </w:r>
      <w:r>
        <w:rPr>
          <w:sz w:val="24"/>
          <w:szCs w:val="24"/>
        </w:rPr>
        <w:t xml:space="preserve">2020). During the initial Level 4 lockdown, </w:t>
      </w:r>
      <w:sdt>
        <w:sdtPr>
          <w:tag w:val="goog_rdk_27"/>
          <w:id w:val="246314282"/>
        </w:sdtPr>
        <w:sdtEndPr/>
        <w:sdtContent/>
      </w:sdt>
      <w:r>
        <w:rPr>
          <w:sz w:val="24"/>
          <w:szCs w:val="24"/>
        </w:rPr>
        <w:t xml:space="preserve">supermarkets did not allow young children inside, making it difficult for sole parents in particular to secure the </w:t>
      </w:r>
      <w:r>
        <w:rPr>
          <w:sz w:val="24"/>
          <w:szCs w:val="24"/>
        </w:rPr>
        <w:lastRenderedPageBreak/>
        <w:t>food they need for their families, particularly if they had no money to pay for grocery delivery (Davison, 2020; Humpage &amp; Moore, 2021).</w:t>
      </w:r>
    </w:p>
    <w:p w14:paraId="000000DB" w14:textId="52A99640" w:rsidR="001B33AC" w:rsidRDefault="000C1C80">
      <w:pPr>
        <w:rPr>
          <w:sz w:val="24"/>
          <w:szCs w:val="24"/>
        </w:rPr>
      </w:pPr>
      <w:r>
        <w:rPr>
          <w:b/>
          <w:sz w:val="24"/>
          <w:szCs w:val="24"/>
        </w:rPr>
        <w:t>Energy &amp; communication insecurity:</w:t>
      </w:r>
      <w:r>
        <w:rPr>
          <w:sz w:val="24"/>
          <w:szCs w:val="24"/>
        </w:rPr>
        <w:t xml:space="preserve"> For those already struggling, “ramped up prices” for food had knock-on effects on their ability to pay power bills and phone credit (Leahy</w:t>
      </w:r>
      <w:r w:rsidR="00026BF5">
        <w:rPr>
          <w:sz w:val="24"/>
          <w:szCs w:val="24"/>
        </w:rPr>
        <w:t>, 2020</w:t>
      </w:r>
      <w:r>
        <w:rPr>
          <w:sz w:val="24"/>
          <w:szCs w:val="24"/>
        </w:rPr>
        <w:t xml:space="preserve">). These impacts exacerbated social isolation for some who were unable to make contact with friends and family during what was already a potentially isolating time. </w:t>
      </w:r>
    </w:p>
    <w:p w14:paraId="000000DC" w14:textId="6FB3FBDE" w:rsidR="001B33AC" w:rsidRDefault="000C1C80">
      <w:pPr>
        <w:rPr>
          <w:sz w:val="24"/>
          <w:szCs w:val="24"/>
        </w:rPr>
      </w:pPr>
      <w:r>
        <w:rPr>
          <w:sz w:val="24"/>
          <w:szCs w:val="24"/>
        </w:rPr>
        <w:t xml:space="preserve">Key concerns recorded by </w:t>
      </w:r>
      <w:proofErr w:type="spellStart"/>
      <w:r>
        <w:rPr>
          <w:sz w:val="24"/>
          <w:szCs w:val="24"/>
        </w:rPr>
        <w:t>Te</w:t>
      </w:r>
      <w:proofErr w:type="spellEnd"/>
      <w:r>
        <w:rPr>
          <w:sz w:val="24"/>
          <w:szCs w:val="24"/>
        </w:rPr>
        <w:t xml:space="preserve"> </w:t>
      </w:r>
      <w:proofErr w:type="spellStart"/>
      <w:r>
        <w:rPr>
          <w:sz w:val="24"/>
          <w:szCs w:val="24"/>
        </w:rPr>
        <w:t>Pūtahitanga</w:t>
      </w:r>
      <w:proofErr w:type="spellEnd"/>
      <w:r>
        <w:rPr>
          <w:sz w:val="24"/>
          <w:szCs w:val="24"/>
        </w:rPr>
        <w:t xml:space="preserve"> o </w:t>
      </w:r>
      <w:proofErr w:type="spellStart"/>
      <w:r>
        <w:rPr>
          <w:sz w:val="24"/>
          <w:szCs w:val="24"/>
        </w:rPr>
        <w:t>Te</w:t>
      </w:r>
      <w:proofErr w:type="spellEnd"/>
      <w:r>
        <w:rPr>
          <w:sz w:val="24"/>
          <w:szCs w:val="24"/>
        </w:rPr>
        <w:t xml:space="preserve"> Waipounamu – the South Island </w:t>
      </w:r>
      <w:proofErr w:type="spellStart"/>
      <w:r>
        <w:rPr>
          <w:sz w:val="24"/>
          <w:szCs w:val="24"/>
        </w:rPr>
        <w:t>Whānau</w:t>
      </w:r>
      <w:proofErr w:type="spellEnd"/>
      <w:r>
        <w:rPr>
          <w:sz w:val="24"/>
          <w:szCs w:val="24"/>
        </w:rPr>
        <w:t xml:space="preserve"> Ora commissioning agency  – in their Manaaki20 online survey (Leahy</w:t>
      </w:r>
      <w:r w:rsidR="00026BF5">
        <w:rPr>
          <w:sz w:val="24"/>
          <w:szCs w:val="24"/>
        </w:rPr>
        <w:t>, 2020</w:t>
      </w:r>
      <w:r>
        <w:rPr>
          <w:sz w:val="24"/>
          <w:szCs w:val="24"/>
        </w:rPr>
        <w:t>) included:</w:t>
      </w:r>
    </w:p>
    <w:p w14:paraId="000000DD" w14:textId="77777777" w:rsidR="001B33AC" w:rsidRDefault="000C1C80">
      <w:pPr>
        <w:numPr>
          <w:ilvl w:val="0"/>
          <w:numId w:val="6"/>
        </w:numPr>
        <w:pBdr>
          <w:top w:val="nil"/>
          <w:left w:val="nil"/>
          <w:bottom w:val="nil"/>
          <w:right w:val="nil"/>
          <w:between w:val="nil"/>
        </w:pBdr>
        <w:ind w:left="714" w:hanging="357"/>
        <w:rPr>
          <w:i/>
          <w:color w:val="000000"/>
          <w:sz w:val="24"/>
          <w:szCs w:val="24"/>
        </w:rPr>
      </w:pPr>
      <w:r>
        <w:rPr>
          <w:i/>
          <w:color w:val="000000"/>
          <w:sz w:val="24"/>
          <w:szCs w:val="24"/>
        </w:rPr>
        <w:t xml:space="preserve">“not having enough food for my children as I hadn’t planned them being home 24/7 and seem to be eating me out of the little that I do have. I am also very worried about receiving a huge power bill due to us all being at home.” </w:t>
      </w:r>
    </w:p>
    <w:p w14:paraId="000000DE" w14:textId="77777777" w:rsidR="001B33AC" w:rsidRDefault="000C1C80">
      <w:pPr>
        <w:numPr>
          <w:ilvl w:val="0"/>
          <w:numId w:val="6"/>
        </w:numPr>
        <w:pBdr>
          <w:top w:val="nil"/>
          <w:left w:val="nil"/>
          <w:bottom w:val="nil"/>
          <w:right w:val="nil"/>
          <w:between w:val="nil"/>
        </w:pBdr>
        <w:ind w:left="714" w:hanging="357"/>
        <w:rPr>
          <w:i/>
          <w:color w:val="000000"/>
          <w:sz w:val="24"/>
          <w:szCs w:val="24"/>
        </w:rPr>
      </w:pPr>
      <w:r>
        <w:rPr>
          <w:i/>
          <w:color w:val="000000"/>
          <w:sz w:val="24"/>
          <w:szCs w:val="24"/>
        </w:rPr>
        <w:t xml:space="preserve"> “Nappies and food due to raised prices and being a sole parent standing in line for over 2 hours with two children under 4 years is sort of a joke”</w:t>
      </w:r>
    </w:p>
    <w:p w14:paraId="000000DF" w14:textId="77777777" w:rsidR="001B33AC" w:rsidRDefault="000C1C80">
      <w:pPr>
        <w:numPr>
          <w:ilvl w:val="0"/>
          <w:numId w:val="6"/>
        </w:numPr>
        <w:pBdr>
          <w:top w:val="nil"/>
          <w:left w:val="nil"/>
          <w:bottom w:val="nil"/>
          <w:right w:val="nil"/>
          <w:between w:val="nil"/>
        </w:pBdr>
        <w:ind w:left="714" w:hanging="357"/>
        <w:rPr>
          <w:i/>
          <w:color w:val="000000"/>
          <w:sz w:val="24"/>
          <w:szCs w:val="24"/>
        </w:rPr>
      </w:pPr>
      <w:r>
        <w:rPr>
          <w:i/>
          <w:color w:val="000000"/>
          <w:sz w:val="24"/>
          <w:szCs w:val="24"/>
        </w:rPr>
        <w:t xml:space="preserve">“We barely have enough food to survive, our cupboards are near empty, while we struggle to pay rent and power plus food for all of us. We do not have credit on our phones to call and keep in touch with our </w:t>
      </w:r>
      <w:proofErr w:type="spellStart"/>
      <w:r>
        <w:rPr>
          <w:i/>
          <w:color w:val="000000"/>
          <w:sz w:val="24"/>
          <w:szCs w:val="24"/>
        </w:rPr>
        <w:t>whānau</w:t>
      </w:r>
      <w:proofErr w:type="spellEnd"/>
      <w:r>
        <w:rPr>
          <w:i/>
          <w:color w:val="000000"/>
          <w:sz w:val="24"/>
          <w:szCs w:val="24"/>
        </w:rPr>
        <w:t xml:space="preserve">.” </w:t>
      </w:r>
    </w:p>
    <w:p w14:paraId="000000E0" w14:textId="47CAA74E" w:rsidR="001B33AC" w:rsidRDefault="002A3924">
      <w:pPr>
        <w:numPr>
          <w:ilvl w:val="0"/>
          <w:numId w:val="6"/>
        </w:numPr>
        <w:pBdr>
          <w:top w:val="nil"/>
          <w:left w:val="nil"/>
          <w:bottom w:val="nil"/>
          <w:right w:val="nil"/>
          <w:between w:val="nil"/>
        </w:pBdr>
        <w:ind w:left="714" w:hanging="357"/>
        <w:rPr>
          <w:i/>
          <w:color w:val="000000"/>
          <w:sz w:val="24"/>
          <w:szCs w:val="24"/>
        </w:rPr>
      </w:pPr>
      <w:r>
        <w:rPr>
          <w:i/>
          <w:color w:val="000000"/>
          <w:sz w:val="24"/>
          <w:szCs w:val="24"/>
        </w:rPr>
        <w:t xml:space="preserve"> </w:t>
      </w:r>
      <w:r w:rsidR="000C1C80">
        <w:rPr>
          <w:i/>
          <w:color w:val="000000"/>
          <w:sz w:val="24"/>
          <w:szCs w:val="24"/>
        </w:rPr>
        <w:t xml:space="preserve">“We run out of wood on cold nights, we run out of hygiene products, tampons, pads etc.” </w:t>
      </w:r>
    </w:p>
    <w:p w14:paraId="000000E1" w14:textId="2FAF4A40" w:rsidR="001B33AC" w:rsidRDefault="0062552E">
      <w:pPr>
        <w:pBdr>
          <w:top w:val="nil"/>
          <w:left w:val="nil"/>
          <w:bottom w:val="nil"/>
          <w:right w:val="nil"/>
          <w:between w:val="nil"/>
        </w:pBdr>
        <w:ind w:left="720"/>
      </w:pPr>
      <w:sdt>
        <w:sdtPr>
          <w:tag w:val="goog_rdk_31"/>
          <w:id w:val="1102536852"/>
          <w:showingPlcHdr/>
        </w:sdtPr>
        <w:sdtEndPr/>
        <w:sdtContent>
          <w:r w:rsidR="005E0A3C">
            <w:t xml:space="preserve">     </w:t>
          </w:r>
        </w:sdtContent>
      </w:sdt>
      <w:r w:rsidR="000C1C80">
        <w:rPr>
          <w:noProof/>
          <w:color w:val="000000"/>
          <w:sz w:val="24"/>
          <w:szCs w:val="24"/>
        </w:rPr>
        <w:drawing>
          <wp:inline distT="0" distB="0" distL="0" distR="0" wp14:anchorId="184FDE22" wp14:editId="19A7912A">
            <wp:extent cx="3215640" cy="2362200"/>
            <wp:effectExtent l="0" t="0" r="3810" b="0"/>
            <wp:docPr id="20234708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3216070" cy="2362516"/>
                    </a:xfrm>
                    <a:prstGeom prst="rect">
                      <a:avLst/>
                    </a:prstGeom>
                    <a:ln/>
                  </pic:spPr>
                </pic:pic>
              </a:graphicData>
            </a:graphic>
          </wp:inline>
        </w:drawing>
      </w:r>
    </w:p>
    <w:p w14:paraId="444B117E" w14:textId="0A58BF9C" w:rsidR="00026BF5" w:rsidRPr="00163D8D" w:rsidRDefault="00026BF5" w:rsidP="00163D8D">
      <w:pPr>
        <w:rPr>
          <w:rFonts w:asciiTheme="majorHAnsi" w:hAnsiTheme="majorHAnsi" w:cstheme="majorHAnsi"/>
          <w:sz w:val="24"/>
          <w:szCs w:val="24"/>
        </w:rPr>
      </w:pPr>
      <w:r w:rsidRPr="00880F97">
        <w:rPr>
          <w:rFonts w:asciiTheme="majorHAnsi" w:eastAsia="Arial" w:hAnsiTheme="majorHAnsi" w:cstheme="majorHAnsi"/>
          <w:color w:val="000000"/>
        </w:rPr>
        <w:t>Word cloud of responses to the Manaaki20 Survey (Leahy, 2020)</w:t>
      </w:r>
    </w:p>
    <w:p w14:paraId="000000E2" w14:textId="649EE3D9" w:rsidR="001B33AC" w:rsidRDefault="000C1C80">
      <w:pPr>
        <w:rPr>
          <w:sz w:val="24"/>
          <w:szCs w:val="24"/>
        </w:rPr>
      </w:pPr>
      <w:r>
        <w:rPr>
          <w:sz w:val="24"/>
          <w:szCs w:val="24"/>
        </w:rPr>
        <w:t xml:space="preserve">Consistent with many of these challenges, </w:t>
      </w:r>
      <w:proofErr w:type="spellStart"/>
      <w:r>
        <w:rPr>
          <w:sz w:val="24"/>
          <w:szCs w:val="24"/>
        </w:rPr>
        <w:t>Te</w:t>
      </w:r>
      <w:proofErr w:type="spellEnd"/>
      <w:r>
        <w:rPr>
          <w:sz w:val="24"/>
          <w:szCs w:val="24"/>
        </w:rPr>
        <w:t xml:space="preserve"> </w:t>
      </w:r>
      <w:proofErr w:type="spellStart"/>
      <w:r>
        <w:rPr>
          <w:sz w:val="24"/>
          <w:szCs w:val="24"/>
        </w:rPr>
        <w:t>Puni</w:t>
      </w:r>
      <w:proofErr w:type="spellEnd"/>
      <w:r>
        <w:rPr>
          <w:sz w:val="24"/>
          <w:szCs w:val="24"/>
        </w:rPr>
        <w:t xml:space="preserve"> </w:t>
      </w:r>
      <w:proofErr w:type="spellStart"/>
      <w:r>
        <w:rPr>
          <w:sz w:val="24"/>
          <w:szCs w:val="24"/>
        </w:rPr>
        <w:t>Kōkiri</w:t>
      </w:r>
      <w:proofErr w:type="spellEnd"/>
      <w:r>
        <w:rPr>
          <w:sz w:val="24"/>
          <w:szCs w:val="24"/>
        </w:rPr>
        <w:t xml:space="preserve"> insights relating to </w:t>
      </w:r>
      <w:proofErr w:type="spellStart"/>
      <w:r w:rsidR="00BA3B51">
        <w:rPr>
          <w:sz w:val="24"/>
          <w:szCs w:val="24"/>
        </w:rPr>
        <w:t>tamariki</w:t>
      </w:r>
      <w:proofErr w:type="spellEnd"/>
      <w:r w:rsidR="00BA3B51">
        <w:rPr>
          <w:sz w:val="24"/>
          <w:szCs w:val="24"/>
        </w:rPr>
        <w:t xml:space="preserve"> </w:t>
      </w:r>
      <w:r>
        <w:rPr>
          <w:sz w:val="24"/>
          <w:szCs w:val="24"/>
        </w:rPr>
        <w:t xml:space="preserve">Māori (quoted in OCC, 2020) included: </w:t>
      </w:r>
    </w:p>
    <w:p w14:paraId="000000E3" w14:textId="77777777" w:rsidR="001B33AC" w:rsidRDefault="000C1C80">
      <w:pPr>
        <w:numPr>
          <w:ilvl w:val="0"/>
          <w:numId w:val="10"/>
        </w:numPr>
        <w:pBdr>
          <w:top w:val="nil"/>
          <w:left w:val="nil"/>
          <w:bottom w:val="nil"/>
          <w:right w:val="nil"/>
          <w:between w:val="nil"/>
        </w:pBdr>
        <w:spacing w:after="0"/>
        <w:rPr>
          <w:color w:val="000000"/>
          <w:sz w:val="24"/>
          <w:szCs w:val="24"/>
        </w:rPr>
      </w:pPr>
      <w:r>
        <w:rPr>
          <w:color w:val="000000"/>
          <w:sz w:val="24"/>
          <w:szCs w:val="24"/>
        </w:rPr>
        <w:t xml:space="preserve">the lack of food when schools were closed as they provided breakfast and lunch; </w:t>
      </w:r>
    </w:p>
    <w:p w14:paraId="000000E4" w14:textId="77777777" w:rsidR="001B33AC" w:rsidRDefault="000C1C80">
      <w:pPr>
        <w:numPr>
          <w:ilvl w:val="0"/>
          <w:numId w:val="10"/>
        </w:numPr>
        <w:pBdr>
          <w:top w:val="nil"/>
          <w:left w:val="nil"/>
          <w:bottom w:val="nil"/>
          <w:right w:val="nil"/>
          <w:between w:val="nil"/>
        </w:pBdr>
        <w:spacing w:after="0"/>
        <w:rPr>
          <w:color w:val="000000"/>
          <w:sz w:val="24"/>
          <w:szCs w:val="24"/>
        </w:rPr>
      </w:pPr>
      <w:r>
        <w:rPr>
          <w:color w:val="000000"/>
          <w:sz w:val="24"/>
          <w:szCs w:val="24"/>
        </w:rPr>
        <w:t xml:space="preserve">stressed caregivers due to a lack of respite; </w:t>
      </w:r>
    </w:p>
    <w:p w14:paraId="000000E5" w14:textId="77777777" w:rsidR="001B33AC" w:rsidRDefault="000C1C80">
      <w:pPr>
        <w:numPr>
          <w:ilvl w:val="0"/>
          <w:numId w:val="10"/>
        </w:numPr>
        <w:pBdr>
          <w:top w:val="nil"/>
          <w:left w:val="nil"/>
          <w:bottom w:val="nil"/>
          <w:right w:val="nil"/>
          <w:between w:val="nil"/>
        </w:pBdr>
        <w:spacing w:after="0"/>
        <w:rPr>
          <w:color w:val="000000"/>
          <w:sz w:val="24"/>
          <w:szCs w:val="24"/>
        </w:rPr>
      </w:pPr>
      <w:r>
        <w:rPr>
          <w:color w:val="000000"/>
          <w:sz w:val="24"/>
          <w:szCs w:val="24"/>
        </w:rPr>
        <w:t xml:space="preserve">the stress of the shift to online learning; </w:t>
      </w:r>
    </w:p>
    <w:p w14:paraId="000000E6" w14:textId="77777777" w:rsidR="001B33AC" w:rsidRDefault="000C1C80">
      <w:pPr>
        <w:numPr>
          <w:ilvl w:val="0"/>
          <w:numId w:val="10"/>
        </w:numPr>
        <w:pBdr>
          <w:top w:val="nil"/>
          <w:left w:val="nil"/>
          <w:bottom w:val="nil"/>
          <w:right w:val="nil"/>
          <w:between w:val="nil"/>
        </w:pBdr>
        <w:spacing w:after="0"/>
        <w:rPr>
          <w:color w:val="000000"/>
          <w:sz w:val="24"/>
          <w:szCs w:val="24"/>
        </w:rPr>
      </w:pPr>
      <w:r>
        <w:rPr>
          <w:color w:val="000000"/>
          <w:sz w:val="24"/>
          <w:szCs w:val="24"/>
        </w:rPr>
        <w:t xml:space="preserve">high stress and anxiety due to virtual learning with an increased workload; and </w:t>
      </w:r>
    </w:p>
    <w:p w14:paraId="000000E7" w14:textId="77777777" w:rsidR="001B33AC" w:rsidRDefault="000C1C80">
      <w:pPr>
        <w:numPr>
          <w:ilvl w:val="0"/>
          <w:numId w:val="10"/>
        </w:numPr>
        <w:pBdr>
          <w:top w:val="nil"/>
          <w:left w:val="nil"/>
          <w:bottom w:val="nil"/>
          <w:right w:val="nil"/>
          <w:between w:val="nil"/>
        </w:pBdr>
        <w:rPr>
          <w:i/>
          <w:color w:val="000000"/>
          <w:sz w:val="24"/>
          <w:szCs w:val="24"/>
        </w:rPr>
      </w:pPr>
      <w:proofErr w:type="spellStart"/>
      <w:r>
        <w:rPr>
          <w:color w:val="000000"/>
          <w:sz w:val="24"/>
          <w:szCs w:val="24"/>
        </w:rPr>
        <w:t>kaumātua</w:t>
      </w:r>
      <w:proofErr w:type="spellEnd"/>
      <w:r>
        <w:rPr>
          <w:color w:val="000000"/>
          <w:sz w:val="24"/>
          <w:szCs w:val="24"/>
        </w:rPr>
        <w:t xml:space="preserve"> hiding their </w:t>
      </w:r>
      <w:proofErr w:type="spellStart"/>
      <w:r>
        <w:rPr>
          <w:color w:val="000000"/>
          <w:sz w:val="24"/>
          <w:szCs w:val="24"/>
        </w:rPr>
        <w:t>mokopuna</w:t>
      </w:r>
      <w:proofErr w:type="spellEnd"/>
      <w:r>
        <w:rPr>
          <w:color w:val="000000"/>
          <w:sz w:val="24"/>
          <w:szCs w:val="24"/>
        </w:rPr>
        <w:t xml:space="preserve"> behind closed council unit doors knowing that they should not have them there</w:t>
      </w:r>
    </w:p>
    <w:p w14:paraId="000000E9" w14:textId="6B41ECAB" w:rsidR="001B33AC" w:rsidRDefault="000C1C80">
      <w:pPr>
        <w:rPr>
          <w:sz w:val="24"/>
          <w:szCs w:val="24"/>
        </w:rPr>
      </w:pPr>
      <w:r>
        <w:rPr>
          <w:b/>
          <w:sz w:val="24"/>
          <w:szCs w:val="24"/>
        </w:rPr>
        <w:lastRenderedPageBreak/>
        <w:t xml:space="preserve">Increasing numbers in need: </w:t>
      </w:r>
      <w:r>
        <w:rPr>
          <w:sz w:val="24"/>
          <w:szCs w:val="24"/>
        </w:rPr>
        <w:t xml:space="preserve">By the second month of the lockdown, a new cohort of </w:t>
      </w:r>
      <w:proofErr w:type="spellStart"/>
      <w:r>
        <w:rPr>
          <w:sz w:val="24"/>
          <w:szCs w:val="24"/>
        </w:rPr>
        <w:t>whānau</w:t>
      </w:r>
      <w:proofErr w:type="spellEnd"/>
      <w:r>
        <w:rPr>
          <w:sz w:val="24"/>
          <w:szCs w:val="24"/>
        </w:rPr>
        <w:t xml:space="preserve"> were presenting</w:t>
      </w:r>
      <w:r w:rsidR="00BA3B51">
        <w:rPr>
          <w:sz w:val="24"/>
          <w:szCs w:val="24"/>
        </w:rPr>
        <w:t xml:space="preserve"> to </w:t>
      </w:r>
      <w:proofErr w:type="spellStart"/>
      <w:r w:rsidR="00BA3B51">
        <w:rPr>
          <w:sz w:val="24"/>
          <w:szCs w:val="24"/>
        </w:rPr>
        <w:t>Te</w:t>
      </w:r>
      <w:proofErr w:type="spellEnd"/>
      <w:r w:rsidR="00BA3B51">
        <w:rPr>
          <w:sz w:val="24"/>
          <w:szCs w:val="24"/>
        </w:rPr>
        <w:t xml:space="preserve"> </w:t>
      </w:r>
      <w:proofErr w:type="spellStart"/>
      <w:r w:rsidR="00BA3B51">
        <w:rPr>
          <w:sz w:val="24"/>
          <w:szCs w:val="24"/>
        </w:rPr>
        <w:t>Pūtahitanga</w:t>
      </w:r>
      <w:proofErr w:type="spellEnd"/>
      <w:r w:rsidR="00BA3B51">
        <w:rPr>
          <w:sz w:val="24"/>
          <w:szCs w:val="24"/>
        </w:rPr>
        <w:t xml:space="preserve"> o </w:t>
      </w:r>
      <w:proofErr w:type="spellStart"/>
      <w:r w:rsidR="00BA3B51">
        <w:rPr>
          <w:sz w:val="24"/>
          <w:szCs w:val="24"/>
        </w:rPr>
        <w:t>Te</w:t>
      </w:r>
      <w:proofErr w:type="spellEnd"/>
      <w:r w:rsidR="00BA3B51">
        <w:rPr>
          <w:sz w:val="24"/>
          <w:szCs w:val="24"/>
        </w:rPr>
        <w:t xml:space="preserve"> Waipounamu</w:t>
      </w:r>
      <w:r>
        <w:rPr>
          <w:sz w:val="24"/>
          <w:szCs w:val="24"/>
        </w:rPr>
        <w:t xml:space="preserve">: </w:t>
      </w:r>
    </w:p>
    <w:p w14:paraId="000000EA" w14:textId="1729E5B4" w:rsidR="001B33AC" w:rsidRDefault="000C1C80">
      <w:pPr>
        <w:pBdr>
          <w:top w:val="nil"/>
          <w:left w:val="nil"/>
          <w:bottom w:val="nil"/>
          <w:right w:val="nil"/>
          <w:between w:val="nil"/>
        </w:pBdr>
        <w:spacing w:after="0"/>
        <w:ind w:left="720"/>
        <w:rPr>
          <w:color w:val="000000"/>
          <w:sz w:val="24"/>
          <w:szCs w:val="24"/>
        </w:rPr>
      </w:pPr>
      <w:r>
        <w:rPr>
          <w:i/>
          <w:color w:val="000000"/>
          <w:sz w:val="24"/>
          <w:szCs w:val="24"/>
        </w:rPr>
        <w:t xml:space="preserve">“those that had lost their jobs, utilised all of their annual leave and savings, and were </w:t>
      </w:r>
      <w:proofErr w:type="spellStart"/>
      <w:r>
        <w:rPr>
          <w:i/>
          <w:color w:val="000000"/>
          <w:sz w:val="24"/>
          <w:szCs w:val="24"/>
        </w:rPr>
        <w:t>whakamā</w:t>
      </w:r>
      <w:proofErr w:type="spellEnd"/>
      <w:r>
        <w:rPr>
          <w:i/>
          <w:color w:val="000000"/>
          <w:sz w:val="24"/>
          <w:szCs w:val="24"/>
        </w:rPr>
        <w:t xml:space="preserve"> (embarrassed) about seeking assistance. Our triage team had to flip </w:t>
      </w:r>
      <w:proofErr w:type="spellStart"/>
      <w:r>
        <w:rPr>
          <w:i/>
          <w:color w:val="000000"/>
          <w:sz w:val="24"/>
          <w:szCs w:val="24"/>
        </w:rPr>
        <w:t>whānau</w:t>
      </w:r>
      <w:proofErr w:type="spellEnd"/>
      <w:r>
        <w:rPr>
          <w:i/>
          <w:color w:val="000000"/>
          <w:sz w:val="24"/>
          <w:szCs w:val="24"/>
        </w:rPr>
        <w:t xml:space="preserve"> thinking around seeking support. We heard many stories of </w:t>
      </w:r>
      <w:proofErr w:type="spellStart"/>
      <w:r>
        <w:rPr>
          <w:i/>
          <w:color w:val="000000"/>
          <w:sz w:val="24"/>
          <w:szCs w:val="24"/>
        </w:rPr>
        <w:t>whānau</w:t>
      </w:r>
      <w:proofErr w:type="spellEnd"/>
      <w:r>
        <w:rPr>
          <w:i/>
          <w:color w:val="000000"/>
          <w:sz w:val="24"/>
          <w:szCs w:val="24"/>
        </w:rPr>
        <w:t xml:space="preserve"> having to make choices such as paying rent or putting food on the table; </w:t>
      </w:r>
      <w:proofErr w:type="spellStart"/>
      <w:r>
        <w:rPr>
          <w:i/>
          <w:color w:val="000000"/>
          <w:sz w:val="24"/>
          <w:szCs w:val="24"/>
        </w:rPr>
        <w:t>whānau</w:t>
      </w:r>
      <w:proofErr w:type="spellEnd"/>
      <w:r>
        <w:rPr>
          <w:i/>
          <w:color w:val="000000"/>
          <w:sz w:val="24"/>
          <w:szCs w:val="24"/>
        </w:rPr>
        <w:t xml:space="preserve"> who had extra members in the home due to COVID-19 and were not coping financially; </w:t>
      </w:r>
      <w:proofErr w:type="spellStart"/>
      <w:r>
        <w:rPr>
          <w:i/>
          <w:color w:val="000000"/>
          <w:sz w:val="24"/>
          <w:szCs w:val="24"/>
        </w:rPr>
        <w:t>whānau</w:t>
      </w:r>
      <w:proofErr w:type="spellEnd"/>
      <w:r>
        <w:rPr>
          <w:i/>
          <w:color w:val="000000"/>
          <w:sz w:val="24"/>
          <w:szCs w:val="24"/>
        </w:rPr>
        <w:t xml:space="preserve"> who had no transport, no local supports or lived rurally and were </w:t>
      </w:r>
      <w:proofErr w:type="spellStart"/>
      <w:r>
        <w:rPr>
          <w:i/>
          <w:color w:val="000000"/>
          <w:sz w:val="24"/>
          <w:szCs w:val="24"/>
        </w:rPr>
        <w:t>whakamā</w:t>
      </w:r>
      <w:proofErr w:type="spellEnd"/>
      <w:r>
        <w:rPr>
          <w:i/>
          <w:color w:val="000000"/>
          <w:sz w:val="24"/>
          <w:szCs w:val="24"/>
        </w:rPr>
        <w:t xml:space="preserve"> about coming forward for assistance; adult </w:t>
      </w:r>
      <w:proofErr w:type="spellStart"/>
      <w:r>
        <w:rPr>
          <w:i/>
          <w:color w:val="000000"/>
          <w:sz w:val="24"/>
          <w:szCs w:val="24"/>
        </w:rPr>
        <w:t>whānau</w:t>
      </w:r>
      <w:proofErr w:type="spellEnd"/>
      <w:r>
        <w:rPr>
          <w:i/>
          <w:color w:val="000000"/>
          <w:sz w:val="24"/>
          <w:szCs w:val="24"/>
        </w:rPr>
        <w:t xml:space="preserve"> members were going without kai for their </w:t>
      </w:r>
      <w:proofErr w:type="spellStart"/>
      <w:r>
        <w:rPr>
          <w:i/>
          <w:color w:val="000000"/>
          <w:sz w:val="24"/>
          <w:szCs w:val="24"/>
        </w:rPr>
        <w:t>tamariki</w:t>
      </w:r>
      <w:proofErr w:type="spellEnd"/>
      <w:r>
        <w:rPr>
          <w:i/>
          <w:color w:val="000000"/>
          <w:sz w:val="24"/>
          <w:szCs w:val="24"/>
        </w:rPr>
        <w:t xml:space="preserve"> (children); </w:t>
      </w:r>
      <w:r w:rsidRPr="00BA3B51">
        <w:rPr>
          <w:b/>
          <w:bCs/>
          <w:i/>
          <w:color w:val="000000"/>
          <w:sz w:val="24"/>
          <w:szCs w:val="24"/>
        </w:rPr>
        <w:t>in essence the range of stories evidenced the need to have a Kaupapa Māori approach to make it easier in terms of access</w:t>
      </w:r>
      <w:r>
        <w:rPr>
          <w:i/>
          <w:color w:val="000000"/>
          <w:sz w:val="24"/>
          <w:szCs w:val="24"/>
        </w:rPr>
        <w:t xml:space="preserve">.” </w:t>
      </w:r>
      <w:r>
        <w:rPr>
          <w:color w:val="000000"/>
          <w:sz w:val="24"/>
          <w:szCs w:val="24"/>
        </w:rPr>
        <w:t>(</w:t>
      </w:r>
      <w:r w:rsidR="00BA3B51">
        <w:rPr>
          <w:color w:val="000000"/>
          <w:sz w:val="24"/>
          <w:szCs w:val="24"/>
        </w:rPr>
        <w:t xml:space="preserve">emphasis added; </w:t>
      </w:r>
      <w:r>
        <w:rPr>
          <w:color w:val="000000"/>
          <w:sz w:val="24"/>
          <w:szCs w:val="24"/>
        </w:rPr>
        <w:t>Leahy</w:t>
      </w:r>
      <w:r w:rsidR="00BA3B51">
        <w:rPr>
          <w:color w:val="000000"/>
          <w:sz w:val="24"/>
          <w:szCs w:val="24"/>
        </w:rPr>
        <w:t>,</w:t>
      </w:r>
      <w:r>
        <w:rPr>
          <w:color w:val="000000"/>
          <w:sz w:val="24"/>
          <w:szCs w:val="24"/>
        </w:rPr>
        <w:t xml:space="preserve"> </w:t>
      </w:r>
      <w:r w:rsidR="00BA3B51">
        <w:rPr>
          <w:color w:val="000000"/>
          <w:sz w:val="24"/>
          <w:szCs w:val="24"/>
        </w:rPr>
        <w:t>2020</w:t>
      </w:r>
      <w:r>
        <w:rPr>
          <w:color w:val="000000"/>
          <w:sz w:val="24"/>
          <w:szCs w:val="24"/>
        </w:rPr>
        <w:t>)</w:t>
      </w:r>
    </w:p>
    <w:p w14:paraId="000000EB" w14:textId="77777777" w:rsidR="001B33AC" w:rsidRDefault="001B33AC">
      <w:pPr>
        <w:pBdr>
          <w:top w:val="nil"/>
          <w:left w:val="nil"/>
          <w:bottom w:val="nil"/>
          <w:right w:val="nil"/>
          <w:between w:val="nil"/>
        </w:pBdr>
        <w:ind w:left="720"/>
        <w:rPr>
          <w:i/>
          <w:color w:val="000000"/>
          <w:sz w:val="24"/>
          <w:szCs w:val="24"/>
        </w:rPr>
      </w:pPr>
    </w:p>
    <w:p w14:paraId="000000EC" w14:textId="77777777" w:rsidR="001B33AC" w:rsidRDefault="000C1C80">
      <w:pPr>
        <w:pStyle w:val="Heading2"/>
        <w:rPr>
          <w:sz w:val="28"/>
          <w:szCs w:val="28"/>
        </w:rPr>
      </w:pPr>
      <w:bookmarkStart w:id="22" w:name="_Toc76839697"/>
      <w:r>
        <w:rPr>
          <w:sz w:val="28"/>
          <w:szCs w:val="28"/>
        </w:rPr>
        <w:t>Children with disabilities, and/or in households with a member with disabilities</w:t>
      </w:r>
      <w:bookmarkEnd w:id="22"/>
    </w:p>
    <w:p w14:paraId="000000ED" w14:textId="59AD7FF7" w:rsidR="001B33AC" w:rsidRDefault="000C1C80">
      <w:pPr>
        <w:rPr>
          <w:color w:val="000000"/>
          <w:sz w:val="24"/>
          <w:szCs w:val="24"/>
        </w:rPr>
      </w:pPr>
      <w:r>
        <w:rPr>
          <w:b/>
          <w:sz w:val="24"/>
          <w:szCs w:val="24"/>
        </w:rPr>
        <w:t>Exacerbated income loss:</w:t>
      </w:r>
      <w:r>
        <w:rPr>
          <w:sz w:val="24"/>
          <w:szCs w:val="24"/>
        </w:rPr>
        <w:t xml:space="preserve"> Many with disabilities are considered particularly vulnerable to Covid-19, which meant that usual ways of receiving/</w:t>
      </w:r>
      <w:r>
        <w:rPr>
          <w:color w:val="000000"/>
          <w:sz w:val="24"/>
          <w:szCs w:val="24"/>
        </w:rPr>
        <w:t xml:space="preserve">earning income and support were not always available to families and </w:t>
      </w:r>
      <w:proofErr w:type="spellStart"/>
      <w:r>
        <w:rPr>
          <w:color w:val="000000"/>
          <w:sz w:val="24"/>
          <w:szCs w:val="24"/>
        </w:rPr>
        <w:t>whānau</w:t>
      </w:r>
      <w:proofErr w:type="spellEnd"/>
      <w:r>
        <w:rPr>
          <w:color w:val="000000"/>
          <w:sz w:val="24"/>
          <w:szCs w:val="24"/>
        </w:rPr>
        <w:t xml:space="preserve"> with disabilities, even those who may not have suffered financial distress prior to Covid</w:t>
      </w:r>
      <w:r w:rsidR="009D3F9E">
        <w:rPr>
          <w:color w:val="000000"/>
          <w:sz w:val="24"/>
          <w:szCs w:val="24"/>
        </w:rPr>
        <w:t>-19</w:t>
      </w:r>
      <w:r>
        <w:rPr>
          <w:color w:val="000000"/>
          <w:sz w:val="24"/>
          <w:szCs w:val="24"/>
        </w:rPr>
        <w:t>.</w:t>
      </w:r>
    </w:p>
    <w:p w14:paraId="000000EE" w14:textId="77777777" w:rsidR="001B33AC" w:rsidRDefault="000C1C80">
      <w:pPr>
        <w:ind w:left="720"/>
        <w:rPr>
          <w:color w:val="000000"/>
          <w:sz w:val="24"/>
          <w:szCs w:val="24"/>
        </w:rPr>
      </w:pPr>
      <w:r>
        <w:rPr>
          <w:i/>
          <w:color w:val="000000"/>
          <w:sz w:val="24"/>
          <w:szCs w:val="24"/>
        </w:rPr>
        <w:t>“We delivered some vouchers to a mum this week who worked at [a supermarket]. She was expected to work throughout this week, but she has a daughter with cerebral palsy and auto immune deficiency. She left her job so she wouldn’t put her daughter at risk. Her job pay-out covered her bills over the next four-weeks but she was left with no money for food so, we were able to provide her with grocery vouchers as her daughter required certain foods.”</w:t>
      </w:r>
      <w:r>
        <w:rPr>
          <w:color w:val="000000"/>
          <w:sz w:val="24"/>
          <w:szCs w:val="24"/>
        </w:rPr>
        <w:t xml:space="preserve"> Chief Executive of The South Waikato Pacific Islands Community Services Trust, </w:t>
      </w:r>
      <w:proofErr w:type="spellStart"/>
      <w:r>
        <w:rPr>
          <w:color w:val="000000"/>
          <w:sz w:val="24"/>
          <w:szCs w:val="24"/>
        </w:rPr>
        <w:t>Akarere</w:t>
      </w:r>
      <w:proofErr w:type="spellEnd"/>
      <w:r>
        <w:rPr>
          <w:color w:val="000000"/>
          <w:sz w:val="24"/>
          <w:szCs w:val="24"/>
        </w:rPr>
        <w:t xml:space="preserve"> Henry (</w:t>
      </w:r>
      <w:hyperlink r:id="rId40">
        <w:r>
          <w:rPr>
            <w:color w:val="000000"/>
            <w:sz w:val="24"/>
            <w:szCs w:val="24"/>
            <w:u w:val="single"/>
          </w:rPr>
          <w:t>Pasifika Futures, 27/03/2020</w:t>
        </w:r>
      </w:hyperlink>
      <w:r>
        <w:rPr>
          <w:color w:val="000000"/>
          <w:sz w:val="24"/>
          <w:szCs w:val="24"/>
        </w:rPr>
        <w:t>)</w:t>
      </w:r>
    </w:p>
    <w:p w14:paraId="000000EF" w14:textId="77777777" w:rsidR="001B33AC" w:rsidRDefault="000C1C80">
      <w:pPr>
        <w:rPr>
          <w:color w:val="436D94"/>
          <w:sz w:val="24"/>
          <w:szCs w:val="24"/>
        </w:rPr>
      </w:pPr>
      <w:r>
        <w:rPr>
          <w:b/>
          <w:color w:val="000000"/>
          <w:sz w:val="24"/>
          <w:szCs w:val="24"/>
        </w:rPr>
        <w:t>Difficulties knowing about/accessing support</w:t>
      </w:r>
      <w:r>
        <w:rPr>
          <w:color w:val="000000"/>
          <w:sz w:val="24"/>
          <w:szCs w:val="24"/>
        </w:rPr>
        <w:t>: Accessing ostensibly available support is a challenge for many families with disabled children (Neuwelt-Kearns et al., 2020) and there were reports it continued to be a problem in lockdown. One busy working sole mother with five children, including a son with autism, didn’t find out until after lockdown that families could be sent paper-based learning packs and even devices. Moreover, she didn’t</w:t>
      </w:r>
      <w:r>
        <w:rPr>
          <w:sz w:val="24"/>
          <w:szCs w:val="24"/>
        </w:rPr>
        <w:t xml:space="preserve"> learn that, during lockdown only, funding originally designated to pay for respite or support workers could be spent on such things as games, activities, home renovations. Knowing this would have helped immensely, but in spite of being in touch with various services, the message was never received (Good &amp; Lee, 2021). </w:t>
      </w:r>
    </w:p>
    <w:p w14:paraId="000000F0" w14:textId="3E31B16B" w:rsidR="001B33AC" w:rsidRDefault="000C1C80">
      <w:pPr>
        <w:rPr>
          <w:sz w:val="24"/>
          <w:szCs w:val="24"/>
        </w:rPr>
      </w:pPr>
      <w:r>
        <w:rPr>
          <w:b/>
          <w:sz w:val="24"/>
          <w:szCs w:val="24"/>
        </w:rPr>
        <w:t>Lack of PPE</w:t>
      </w:r>
      <w:r>
        <w:rPr>
          <w:sz w:val="24"/>
          <w:szCs w:val="24"/>
        </w:rPr>
        <w:t>: Another concern was that carers required to go into people’s homes (for example, for personal cares such as showering) did not have the appropriate Personal Protective Equipment (PPE). Technically, it was up to the carer’s employer – who was often the disabled person – to provide it, but it was impossible for many to access. In the end, organisations often stepped up above and beyond to address this extremely urgent issue; one disability service staff member told CPAG that her employer</w:t>
      </w:r>
      <w:r w:rsidR="00FD7D72">
        <w:rPr>
          <w:sz w:val="24"/>
          <w:szCs w:val="24"/>
        </w:rPr>
        <w:t>:</w:t>
      </w:r>
    </w:p>
    <w:p w14:paraId="000000F1" w14:textId="77777777" w:rsidR="001B33AC" w:rsidRDefault="000C1C80">
      <w:pPr>
        <w:ind w:left="720"/>
        <w:rPr>
          <w:sz w:val="24"/>
          <w:szCs w:val="24"/>
        </w:rPr>
      </w:pPr>
      <w:r>
        <w:rPr>
          <w:i/>
          <w:sz w:val="24"/>
          <w:szCs w:val="24"/>
        </w:rPr>
        <w:lastRenderedPageBreak/>
        <w:t>“bought 20 ginormous boxes of PPE. Our branch manager in Dunedin did a drop-off tour with all these boxes rammed in the back of the branch car. It was really tricky.”</w:t>
      </w:r>
    </w:p>
    <w:p w14:paraId="000000F2" w14:textId="77777777" w:rsidR="001B33AC" w:rsidRDefault="000C1C80">
      <w:pPr>
        <w:rPr>
          <w:sz w:val="24"/>
          <w:szCs w:val="24"/>
        </w:rPr>
      </w:pPr>
      <w:r>
        <w:rPr>
          <w:b/>
          <w:sz w:val="24"/>
          <w:szCs w:val="24"/>
        </w:rPr>
        <w:t xml:space="preserve">Impact on development: </w:t>
      </w:r>
      <w:r>
        <w:rPr>
          <w:sz w:val="24"/>
          <w:szCs w:val="24"/>
        </w:rPr>
        <w:t>At the same time, there were reports that some children with disabilities (including but not limited to those in low-income families) were deeply affected by disruption of routine and/or anxiety:</w:t>
      </w:r>
    </w:p>
    <w:p w14:paraId="000000F3" w14:textId="77777777" w:rsidR="001B33AC" w:rsidRDefault="000C1C80">
      <w:pPr>
        <w:ind w:left="720"/>
        <w:rPr>
          <w:sz w:val="24"/>
          <w:szCs w:val="24"/>
        </w:rPr>
      </w:pPr>
      <w:r>
        <w:rPr>
          <w:i/>
          <w:sz w:val="24"/>
          <w:szCs w:val="24"/>
        </w:rPr>
        <w:t xml:space="preserve">“Understandably, during this uncertain time, my son with autism reverted back to co-sleeping with me, followed by his two neurotypical siblings. Emerging from my bubble, one year on, I have only just managed to get my son with autism back to sleeping in his own bed.” </w:t>
      </w:r>
      <w:r>
        <w:rPr>
          <w:sz w:val="24"/>
          <w:szCs w:val="24"/>
        </w:rPr>
        <w:t>(Good &amp; Lee, 2021)</w:t>
      </w:r>
    </w:p>
    <w:p w14:paraId="357F806E" w14:textId="45FBAAC5" w:rsidR="00755E93" w:rsidRDefault="00755E93">
      <w:pPr>
        <w:pStyle w:val="Heading2"/>
      </w:pPr>
      <w:bookmarkStart w:id="23" w:name="_Toc76839698"/>
      <w:r>
        <w:t>Migrant families</w:t>
      </w:r>
    </w:p>
    <w:p w14:paraId="0C901C4D" w14:textId="346EBB44" w:rsidR="00755E93" w:rsidRPr="00755E93" w:rsidRDefault="00755E93" w:rsidP="00CA699D">
      <w:pPr>
        <w:rPr>
          <w:sz w:val="24"/>
          <w:szCs w:val="24"/>
        </w:rPr>
      </w:pPr>
      <w:r w:rsidRPr="00755E93">
        <w:rPr>
          <w:sz w:val="24"/>
          <w:szCs w:val="24"/>
        </w:rPr>
        <w:t xml:space="preserve">People on temporary </w:t>
      </w:r>
      <w:r w:rsidR="00CA699D">
        <w:rPr>
          <w:sz w:val="24"/>
          <w:szCs w:val="24"/>
        </w:rPr>
        <w:t xml:space="preserve">work visas were ineligible for many forms of Covid-related support, and this included some families with children, </w:t>
      </w:r>
      <w:r w:rsidR="00320CCA">
        <w:rPr>
          <w:sz w:val="24"/>
          <w:szCs w:val="24"/>
        </w:rPr>
        <w:t xml:space="preserve">contributing to </w:t>
      </w:r>
      <w:r w:rsidR="00CA699D">
        <w:rPr>
          <w:sz w:val="24"/>
          <w:szCs w:val="24"/>
        </w:rPr>
        <w:t>serious permanent consequences</w:t>
      </w:r>
      <w:r w:rsidR="00320CCA">
        <w:rPr>
          <w:sz w:val="24"/>
          <w:szCs w:val="24"/>
        </w:rPr>
        <w:t xml:space="preserve"> for some</w:t>
      </w:r>
      <w:r w:rsidR="00CA699D">
        <w:rPr>
          <w:sz w:val="24"/>
          <w:szCs w:val="24"/>
        </w:rPr>
        <w:t xml:space="preserve">. At least one family with a young child was </w:t>
      </w:r>
      <w:r w:rsidR="00CA699D" w:rsidRPr="00CA699D">
        <w:rPr>
          <w:sz w:val="24"/>
          <w:szCs w:val="24"/>
        </w:rPr>
        <w:t xml:space="preserve">ordered to leave New Zealand because </w:t>
      </w:r>
      <w:r w:rsidR="00CA699D">
        <w:rPr>
          <w:sz w:val="24"/>
          <w:szCs w:val="24"/>
        </w:rPr>
        <w:t xml:space="preserve">they </w:t>
      </w:r>
      <w:r w:rsidR="00CA699D" w:rsidRPr="00CA699D">
        <w:rPr>
          <w:sz w:val="24"/>
          <w:szCs w:val="24"/>
        </w:rPr>
        <w:t xml:space="preserve">used </w:t>
      </w:r>
      <w:r w:rsidR="00CA699D">
        <w:rPr>
          <w:sz w:val="24"/>
          <w:szCs w:val="24"/>
        </w:rPr>
        <w:t xml:space="preserve">$1600 worth of </w:t>
      </w:r>
      <w:r w:rsidR="00CA699D" w:rsidRPr="00CA699D">
        <w:rPr>
          <w:sz w:val="24"/>
          <w:szCs w:val="24"/>
        </w:rPr>
        <w:t xml:space="preserve">food vouchers </w:t>
      </w:r>
      <w:r w:rsidR="00CA699D">
        <w:rPr>
          <w:sz w:val="24"/>
          <w:szCs w:val="24"/>
        </w:rPr>
        <w:t>they were not entitled to</w:t>
      </w:r>
      <w:r w:rsidR="00CA699D" w:rsidRPr="00CA699D">
        <w:rPr>
          <w:sz w:val="24"/>
          <w:szCs w:val="24"/>
        </w:rPr>
        <w:t xml:space="preserve"> during the </w:t>
      </w:r>
      <w:r w:rsidR="00CA699D">
        <w:rPr>
          <w:sz w:val="24"/>
          <w:szCs w:val="24"/>
        </w:rPr>
        <w:t>initial</w:t>
      </w:r>
      <w:r w:rsidR="00CA699D" w:rsidRPr="00CA699D">
        <w:rPr>
          <w:sz w:val="24"/>
          <w:szCs w:val="24"/>
        </w:rPr>
        <w:t xml:space="preserve"> lockdown</w:t>
      </w:r>
      <w:r w:rsidR="00CA699D">
        <w:rPr>
          <w:sz w:val="24"/>
          <w:szCs w:val="24"/>
        </w:rPr>
        <w:t xml:space="preserve">. The </w:t>
      </w:r>
      <w:r w:rsidR="00320CCA">
        <w:rPr>
          <w:sz w:val="24"/>
          <w:szCs w:val="24"/>
        </w:rPr>
        <w:t xml:space="preserve">father, a carpenter, had had his income halved by Covid-19. A judge turned down the family’s appeal to get the deportation notice overturned but noted </w:t>
      </w:r>
      <w:r w:rsidR="00CA699D">
        <w:rPr>
          <w:sz w:val="24"/>
          <w:szCs w:val="24"/>
        </w:rPr>
        <w:t>the offending was due to the father being “</w:t>
      </w:r>
      <w:r w:rsidR="00CA699D" w:rsidRPr="00CA699D">
        <w:rPr>
          <w:sz w:val="24"/>
          <w:szCs w:val="24"/>
        </w:rPr>
        <w:t>desperate to provide for his family</w:t>
      </w:r>
      <w:r w:rsidR="00CA699D">
        <w:rPr>
          <w:sz w:val="24"/>
          <w:szCs w:val="24"/>
        </w:rPr>
        <w:t>”</w:t>
      </w:r>
      <w:r w:rsidR="00320CCA">
        <w:rPr>
          <w:sz w:val="24"/>
          <w:szCs w:val="24"/>
        </w:rPr>
        <w:t xml:space="preserve"> (Loren, 16/3/21).</w:t>
      </w:r>
    </w:p>
    <w:p w14:paraId="000000F4" w14:textId="0475C7D2" w:rsidR="001B33AC" w:rsidRDefault="000C1C80">
      <w:pPr>
        <w:pStyle w:val="Heading2"/>
      </w:pPr>
      <w:r>
        <w:t>Children’s assessment of lockdown</w:t>
      </w:r>
      <w:bookmarkEnd w:id="23"/>
    </w:p>
    <w:p w14:paraId="000000F5" w14:textId="63334667" w:rsidR="001B33AC" w:rsidRDefault="000C1C80">
      <w:pPr>
        <w:rPr>
          <w:sz w:val="24"/>
          <w:szCs w:val="24"/>
        </w:rPr>
      </w:pPr>
      <w:r>
        <w:rPr>
          <w:b/>
          <w:sz w:val="24"/>
          <w:szCs w:val="24"/>
        </w:rPr>
        <w:t>Mixed assessment</w:t>
      </w:r>
      <w:r>
        <w:rPr>
          <w:sz w:val="24"/>
          <w:szCs w:val="24"/>
        </w:rPr>
        <w:t>: Children’s assessment of life during the initial lockdown was mixed. According to the Office of the Children’s Commissioner’s ([November] 2020) online survey, even among demographics with relatively high instances of poverty, some still felt life was better or much better during Covid-19. This was the case for a significant proportion of Māori, Pacific and those who identified as having a disability (35%, 39% and 38% respectively</w:t>
      </w:r>
      <w:r w:rsidR="001B6040">
        <w:rPr>
          <w:sz w:val="24"/>
          <w:szCs w:val="24"/>
        </w:rPr>
        <w:t>, for all incomes</w:t>
      </w:r>
      <w:r>
        <w:rPr>
          <w:sz w:val="24"/>
          <w:szCs w:val="24"/>
        </w:rPr>
        <w:t xml:space="preserve">, compared to 29% of overall responses). </w:t>
      </w:r>
    </w:p>
    <w:p w14:paraId="000000F6" w14:textId="77777777" w:rsidR="001B33AC" w:rsidRDefault="000C1C80">
      <w:pPr>
        <w:rPr>
          <w:sz w:val="24"/>
          <w:szCs w:val="24"/>
        </w:rPr>
      </w:pPr>
      <w:r>
        <w:rPr>
          <w:b/>
          <w:sz w:val="24"/>
          <w:szCs w:val="24"/>
        </w:rPr>
        <w:t xml:space="preserve">Positive home learning experiences: </w:t>
      </w:r>
      <w:r>
        <w:rPr>
          <w:sz w:val="24"/>
          <w:szCs w:val="24"/>
        </w:rPr>
        <w:t xml:space="preserve">Pacific secondary students in decile 1-3 schools were more positive about being able to learn from home than other groups, and more often reported having someone in their household who could help them with their learning under lockdown (ERO, 2021b). </w:t>
      </w:r>
    </w:p>
    <w:p w14:paraId="000000F7" w14:textId="77777777" w:rsidR="001B33AC" w:rsidRDefault="000C1C80">
      <w:pPr>
        <w:rPr>
          <w:i/>
          <w:sz w:val="24"/>
          <w:szCs w:val="24"/>
        </w:rPr>
      </w:pPr>
      <w:r>
        <w:rPr>
          <w:sz w:val="24"/>
          <w:szCs w:val="24"/>
        </w:rPr>
        <w:t>However many children also found lockdown difficult. Children who identified as LGBTQI+, and those from refugee backgrounds (including but not limited to those in low-income areas) were slightly more likely than average to think life during lockdown was worse or much worse (33% and 31% compared to 29% of overall responses; OCC, 2020). Key challenges identified by children were difficult family dynamics, not seeing friends, and feeling lonely, as well as challenges with online learning.</w:t>
      </w:r>
    </w:p>
    <w:p w14:paraId="000000F8" w14:textId="77777777" w:rsidR="001B33AC" w:rsidRDefault="000C1C80">
      <w:pPr>
        <w:pStyle w:val="Heading2"/>
      </w:pPr>
      <w:bookmarkStart w:id="24" w:name="_Toc76839699"/>
      <w:r>
        <w:t xml:space="preserve">Iwi, </w:t>
      </w:r>
      <w:proofErr w:type="spellStart"/>
      <w:r>
        <w:t>hāpū</w:t>
      </w:r>
      <w:proofErr w:type="spellEnd"/>
      <w:r>
        <w:t xml:space="preserve"> and community responses</w:t>
      </w:r>
      <w:bookmarkEnd w:id="24"/>
    </w:p>
    <w:p w14:paraId="000000F9" w14:textId="7EF13407" w:rsidR="001B33AC" w:rsidRDefault="000C1C80">
      <w:pPr>
        <w:rPr>
          <w:sz w:val="24"/>
          <w:szCs w:val="24"/>
        </w:rPr>
      </w:pPr>
      <w:r>
        <w:rPr>
          <w:sz w:val="24"/>
          <w:szCs w:val="24"/>
        </w:rPr>
        <w:t xml:space="preserve">During the initial lockdown, many iwi, </w:t>
      </w:r>
      <w:proofErr w:type="spellStart"/>
      <w:r>
        <w:rPr>
          <w:sz w:val="24"/>
          <w:szCs w:val="24"/>
        </w:rPr>
        <w:t>hāpū</w:t>
      </w:r>
      <w:proofErr w:type="spellEnd"/>
      <w:r>
        <w:rPr>
          <w:sz w:val="24"/>
          <w:szCs w:val="24"/>
        </w:rPr>
        <w:t xml:space="preserve"> and community organisations as well as service providers mobilised to respond to the immediate needs of </w:t>
      </w:r>
      <w:proofErr w:type="spellStart"/>
      <w:r>
        <w:rPr>
          <w:sz w:val="24"/>
          <w:szCs w:val="24"/>
        </w:rPr>
        <w:t>whānau</w:t>
      </w:r>
      <w:proofErr w:type="spellEnd"/>
      <w:r>
        <w:rPr>
          <w:sz w:val="24"/>
          <w:szCs w:val="24"/>
        </w:rPr>
        <w:t xml:space="preserve">. While no one programme can reach everyone  – and concerns remain about those who missed out due to the longstanding inadequacy of centrally-administered supports, in spite of community best </w:t>
      </w:r>
      <w:r>
        <w:rPr>
          <w:sz w:val="24"/>
          <w:szCs w:val="24"/>
        </w:rPr>
        <w:lastRenderedPageBreak/>
        <w:t xml:space="preserve">efforts – community responses were relevant, agile and creative. As surfaced in the findings of an internal review of the leadership of </w:t>
      </w:r>
      <w:proofErr w:type="spellStart"/>
      <w:r>
        <w:rPr>
          <w:sz w:val="24"/>
          <w:szCs w:val="24"/>
        </w:rPr>
        <w:t>Te</w:t>
      </w:r>
      <w:proofErr w:type="spellEnd"/>
      <w:r>
        <w:rPr>
          <w:sz w:val="24"/>
          <w:szCs w:val="24"/>
        </w:rPr>
        <w:t xml:space="preserve"> </w:t>
      </w:r>
      <w:proofErr w:type="spellStart"/>
      <w:r>
        <w:rPr>
          <w:sz w:val="24"/>
          <w:szCs w:val="24"/>
        </w:rPr>
        <w:t>Pūtahitanga</w:t>
      </w:r>
      <w:proofErr w:type="spellEnd"/>
      <w:r>
        <w:rPr>
          <w:sz w:val="24"/>
          <w:szCs w:val="24"/>
        </w:rPr>
        <w:t xml:space="preserve"> o </w:t>
      </w:r>
      <w:proofErr w:type="spellStart"/>
      <w:r>
        <w:rPr>
          <w:sz w:val="24"/>
          <w:szCs w:val="24"/>
        </w:rPr>
        <w:t>Te</w:t>
      </w:r>
      <w:proofErr w:type="spellEnd"/>
      <w:r>
        <w:rPr>
          <w:sz w:val="24"/>
          <w:szCs w:val="24"/>
        </w:rPr>
        <w:t xml:space="preserve"> Waipounamu, a Commissioning Entity working on behalf of iwi in the South Island to support </w:t>
      </w:r>
      <w:proofErr w:type="spellStart"/>
      <w:r>
        <w:rPr>
          <w:sz w:val="24"/>
          <w:szCs w:val="24"/>
        </w:rPr>
        <w:t>whānau</w:t>
      </w:r>
      <w:proofErr w:type="spellEnd"/>
      <w:r>
        <w:rPr>
          <w:sz w:val="24"/>
          <w:szCs w:val="24"/>
        </w:rPr>
        <w:t>:</w:t>
      </w:r>
    </w:p>
    <w:p w14:paraId="000000FA" w14:textId="77777777" w:rsidR="001B33AC" w:rsidRDefault="000C1C80">
      <w:pPr>
        <w:ind w:left="720"/>
        <w:rPr>
          <w:sz w:val="24"/>
          <w:szCs w:val="24"/>
        </w:rPr>
      </w:pPr>
      <w:r>
        <w:rPr>
          <w:i/>
          <w:sz w:val="24"/>
          <w:szCs w:val="24"/>
        </w:rPr>
        <w:t>“</w:t>
      </w:r>
      <w:proofErr w:type="spellStart"/>
      <w:r>
        <w:rPr>
          <w:i/>
          <w:sz w:val="24"/>
          <w:szCs w:val="24"/>
        </w:rPr>
        <w:t>Te</w:t>
      </w:r>
      <w:proofErr w:type="spellEnd"/>
      <w:r>
        <w:rPr>
          <w:i/>
          <w:sz w:val="24"/>
          <w:szCs w:val="24"/>
        </w:rPr>
        <w:t xml:space="preserve"> </w:t>
      </w:r>
      <w:proofErr w:type="spellStart"/>
      <w:r>
        <w:rPr>
          <w:i/>
          <w:sz w:val="24"/>
          <w:szCs w:val="24"/>
        </w:rPr>
        <w:t>Pūtahitanga</w:t>
      </w:r>
      <w:proofErr w:type="spellEnd"/>
      <w:r>
        <w:rPr>
          <w:i/>
          <w:sz w:val="24"/>
          <w:szCs w:val="24"/>
        </w:rPr>
        <w:t xml:space="preserve"> and its delivery partners, in their unwavering dedication to </w:t>
      </w:r>
      <w:proofErr w:type="spellStart"/>
      <w:r>
        <w:rPr>
          <w:i/>
          <w:sz w:val="24"/>
          <w:szCs w:val="24"/>
        </w:rPr>
        <w:t>whānau</w:t>
      </w:r>
      <w:proofErr w:type="spellEnd"/>
      <w:r>
        <w:rPr>
          <w:i/>
          <w:sz w:val="24"/>
          <w:szCs w:val="24"/>
        </w:rPr>
        <w:t xml:space="preserve"> wellbeing demonstrated a level of agility and purpose that naturally captured </w:t>
      </w:r>
      <w:proofErr w:type="spellStart"/>
      <w:r>
        <w:rPr>
          <w:i/>
          <w:sz w:val="24"/>
          <w:szCs w:val="24"/>
        </w:rPr>
        <w:t>whānau</w:t>
      </w:r>
      <w:proofErr w:type="spellEnd"/>
      <w:r>
        <w:rPr>
          <w:i/>
          <w:sz w:val="24"/>
          <w:szCs w:val="24"/>
        </w:rPr>
        <w:t xml:space="preserve"> who may have otherwise continued to fall through the cracks of a slow and fragmented national support system.”</w:t>
      </w:r>
      <w:r>
        <w:rPr>
          <w:sz w:val="24"/>
          <w:szCs w:val="24"/>
        </w:rPr>
        <w:t xml:space="preserve"> (</w:t>
      </w:r>
      <w:proofErr w:type="spellStart"/>
      <w:r>
        <w:rPr>
          <w:sz w:val="24"/>
          <w:szCs w:val="24"/>
        </w:rPr>
        <w:t>Te</w:t>
      </w:r>
      <w:proofErr w:type="spellEnd"/>
      <w:r>
        <w:rPr>
          <w:sz w:val="24"/>
          <w:szCs w:val="24"/>
        </w:rPr>
        <w:t xml:space="preserve"> </w:t>
      </w:r>
      <w:proofErr w:type="spellStart"/>
      <w:r>
        <w:rPr>
          <w:sz w:val="24"/>
          <w:szCs w:val="24"/>
        </w:rPr>
        <w:t>Pūtahitanga</w:t>
      </w:r>
      <w:proofErr w:type="spellEnd"/>
      <w:r>
        <w:rPr>
          <w:sz w:val="24"/>
          <w:szCs w:val="24"/>
        </w:rPr>
        <w:t xml:space="preserve"> o </w:t>
      </w:r>
      <w:proofErr w:type="spellStart"/>
      <w:r>
        <w:rPr>
          <w:sz w:val="24"/>
          <w:szCs w:val="24"/>
        </w:rPr>
        <w:t>Te</w:t>
      </w:r>
      <w:proofErr w:type="spellEnd"/>
      <w:r>
        <w:rPr>
          <w:sz w:val="24"/>
          <w:szCs w:val="24"/>
        </w:rPr>
        <w:t xml:space="preserve"> Waipounamu, 2020)</w:t>
      </w:r>
    </w:p>
    <w:p w14:paraId="000000FB" w14:textId="79981640" w:rsidR="001B33AC" w:rsidRPr="00E540A6" w:rsidRDefault="00E540A6">
      <w:pPr>
        <w:shd w:val="clear" w:color="auto" w:fill="FFFFFF"/>
        <w:spacing w:after="300" w:line="240" w:lineRule="auto"/>
        <w:rPr>
          <w:color w:val="000000" w:themeColor="text1"/>
          <w:sz w:val="24"/>
          <w:szCs w:val="24"/>
        </w:rPr>
      </w:pPr>
      <w:bookmarkStart w:id="25" w:name="_Hlk75433081"/>
      <w:r w:rsidRPr="00E540A6">
        <w:rPr>
          <w:sz w:val="24"/>
          <w:szCs w:val="24"/>
        </w:rPr>
        <w:t xml:space="preserve">The following list is drawn largely from the collected articles in </w:t>
      </w:r>
      <w:hyperlink r:id="rId41" w:history="1">
        <w:r w:rsidRPr="00E540A6">
          <w:rPr>
            <w:i/>
            <w:iCs/>
            <w:sz w:val="24"/>
            <w:szCs w:val="24"/>
          </w:rPr>
          <w:t xml:space="preserve">Ko </w:t>
        </w:r>
        <w:proofErr w:type="spellStart"/>
        <w:r w:rsidRPr="00E540A6">
          <w:rPr>
            <w:i/>
            <w:iCs/>
            <w:sz w:val="24"/>
            <w:szCs w:val="24"/>
          </w:rPr>
          <w:t>tōku</w:t>
        </w:r>
        <w:proofErr w:type="spellEnd"/>
        <w:r w:rsidRPr="00E540A6">
          <w:rPr>
            <w:i/>
            <w:iCs/>
            <w:sz w:val="24"/>
            <w:szCs w:val="24"/>
          </w:rPr>
          <w:t xml:space="preserve"> </w:t>
        </w:r>
        <w:proofErr w:type="spellStart"/>
        <w:r w:rsidRPr="00E540A6">
          <w:rPr>
            <w:i/>
            <w:iCs/>
            <w:sz w:val="24"/>
            <w:szCs w:val="24"/>
          </w:rPr>
          <w:t>ara</w:t>
        </w:r>
        <w:proofErr w:type="spellEnd"/>
        <w:r w:rsidRPr="00E540A6">
          <w:rPr>
            <w:i/>
            <w:iCs/>
            <w:sz w:val="24"/>
            <w:szCs w:val="24"/>
          </w:rPr>
          <w:t xml:space="preserve"> </w:t>
        </w:r>
        <w:proofErr w:type="spellStart"/>
        <w:r w:rsidRPr="00E540A6">
          <w:rPr>
            <w:i/>
            <w:iCs/>
            <w:sz w:val="24"/>
            <w:szCs w:val="24"/>
          </w:rPr>
          <w:t>rā</w:t>
        </w:r>
        <w:proofErr w:type="spellEnd"/>
        <w:r w:rsidRPr="00E540A6">
          <w:rPr>
            <w:i/>
            <w:iCs/>
            <w:sz w:val="24"/>
            <w:szCs w:val="24"/>
          </w:rPr>
          <w:t xml:space="preserve"> Aotearoa, Our Journey, New Zealand COVID19 2020</w:t>
        </w:r>
      </w:hyperlink>
      <w:r w:rsidRPr="00E540A6">
        <w:rPr>
          <w:sz w:val="24"/>
          <w:szCs w:val="24"/>
        </w:rPr>
        <w:t xml:space="preserve">, edited by Dr Kahu McClintock and Dr </w:t>
      </w:r>
      <w:proofErr w:type="spellStart"/>
      <w:r w:rsidRPr="00E540A6">
        <w:rPr>
          <w:sz w:val="24"/>
          <w:szCs w:val="24"/>
        </w:rPr>
        <w:t>Amohia</w:t>
      </w:r>
      <w:proofErr w:type="spellEnd"/>
      <w:r w:rsidRPr="00E540A6">
        <w:rPr>
          <w:sz w:val="24"/>
          <w:szCs w:val="24"/>
        </w:rPr>
        <w:t xml:space="preserve"> Boulton (2020), outlining the responses and experiences of Māori organisations in communities around the country. </w:t>
      </w:r>
      <w:r w:rsidR="000C1C80" w:rsidRPr="00E540A6">
        <w:rPr>
          <w:color w:val="000000" w:themeColor="text1"/>
          <w:sz w:val="24"/>
          <w:szCs w:val="24"/>
        </w:rPr>
        <w:t>Here are a few of the thousands of responses throughout the country which explicitly addressed issues of poverty during lockdown:</w:t>
      </w:r>
    </w:p>
    <w:bookmarkEnd w:id="25"/>
    <w:p w14:paraId="2FF6F89C" w14:textId="6CCC4E64" w:rsidR="00F902C2" w:rsidRPr="00D50093" w:rsidRDefault="000C1C80" w:rsidP="00F902C2">
      <w:pPr>
        <w:numPr>
          <w:ilvl w:val="0"/>
          <w:numId w:val="8"/>
        </w:numPr>
        <w:pBdr>
          <w:top w:val="nil"/>
          <w:left w:val="nil"/>
          <w:bottom w:val="nil"/>
          <w:right w:val="nil"/>
          <w:between w:val="nil"/>
        </w:pBdr>
        <w:spacing w:after="0"/>
        <w:rPr>
          <w:color w:val="000000" w:themeColor="text1"/>
          <w:sz w:val="24"/>
          <w:szCs w:val="24"/>
        </w:rPr>
      </w:pPr>
      <w:r w:rsidRPr="001F7D77">
        <w:rPr>
          <w:color w:val="000000" w:themeColor="text1"/>
          <w:sz w:val="24"/>
          <w:szCs w:val="24"/>
        </w:rPr>
        <w:t xml:space="preserve">From Nelson to Invercargill, </w:t>
      </w:r>
      <w:r>
        <w:rPr>
          <w:color w:val="000000"/>
          <w:sz w:val="24"/>
          <w:szCs w:val="24"/>
        </w:rPr>
        <w:t xml:space="preserve">25,000 hygiene packs (including soaps, shampoos and hand sanitiser) were distributed by </w:t>
      </w:r>
      <w:proofErr w:type="spellStart"/>
      <w:r>
        <w:rPr>
          <w:color w:val="000000"/>
          <w:sz w:val="24"/>
          <w:szCs w:val="24"/>
        </w:rPr>
        <w:t>Te</w:t>
      </w:r>
      <w:proofErr w:type="spellEnd"/>
      <w:r>
        <w:rPr>
          <w:color w:val="000000"/>
          <w:sz w:val="24"/>
          <w:szCs w:val="24"/>
        </w:rPr>
        <w:t xml:space="preserve"> </w:t>
      </w:r>
      <w:proofErr w:type="spellStart"/>
      <w:r>
        <w:rPr>
          <w:color w:val="000000"/>
          <w:sz w:val="24"/>
          <w:szCs w:val="24"/>
        </w:rPr>
        <w:t>Pūtahitanga</w:t>
      </w:r>
      <w:proofErr w:type="spellEnd"/>
      <w:r>
        <w:rPr>
          <w:color w:val="000000"/>
          <w:sz w:val="24"/>
          <w:szCs w:val="24"/>
        </w:rPr>
        <w:t xml:space="preserve"> o </w:t>
      </w:r>
      <w:proofErr w:type="spellStart"/>
      <w:r>
        <w:rPr>
          <w:color w:val="000000"/>
          <w:sz w:val="24"/>
          <w:szCs w:val="24"/>
        </w:rPr>
        <w:t>Te</w:t>
      </w:r>
      <w:proofErr w:type="spellEnd"/>
      <w:r>
        <w:rPr>
          <w:color w:val="000000"/>
          <w:sz w:val="24"/>
          <w:szCs w:val="24"/>
        </w:rPr>
        <w:t xml:space="preserve"> Waipounamu and its partners, including via </w:t>
      </w:r>
      <w:proofErr w:type="spellStart"/>
      <w:r>
        <w:rPr>
          <w:color w:val="000000"/>
          <w:sz w:val="24"/>
          <w:szCs w:val="24"/>
        </w:rPr>
        <w:t>kōhanga</w:t>
      </w:r>
      <w:proofErr w:type="spellEnd"/>
      <w:r>
        <w:rPr>
          <w:color w:val="000000"/>
          <w:sz w:val="24"/>
          <w:szCs w:val="24"/>
        </w:rPr>
        <w:t xml:space="preserve"> </w:t>
      </w:r>
      <w:proofErr w:type="spellStart"/>
      <w:r>
        <w:rPr>
          <w:color w:val="000000"/>
          <w:sz w:val="24"/>
          <w:szCs w:val="24"/>
        </w:rPr>
        <w:t>reo</w:t>
      </w:r>
      <w:proofErr w:type="spellEnd"/>
      <w:r>
        <w:rPr>
          <w:color w:val="000000"/>
          <w:sz w:val="24"/>
          <w:szCs w:val="24"/>
        </w:rPr>
        <w:t xml:space="preserve"> and </w:t>
      </w:r>
      <w:proofErr w:type="spellStart"/>
      <w:r>
        <w:rPr>
          <w:color w:val="000000"/>
          <w:sz w:val="24"/>
          <w:szCs w:val="24"/>
        </w:rPr>
        <w:t>kura</w:t>
      </w:r>
      <w:proofErr w:type="spellEnd"/>
      <w:r>
        <w:rPr>
          <w:color w:val="000000"/>
          <w:sz w:val="24"/>
          <w:szCs w:val="24"/>
        </w:rPr>
        <w:t xml:space="preserve">. </w:t>
      </w:r>
      <w:r>
        <w:rPr>
          <w:i/>
          <w:color w:val="000000"/>
          <w:sz w:val="24"/>
          <w:szCs w:val="24"/>
        </w:rPr>
        <w:t xml:space="preserve">“Agreements were negotiated with sixteen different energy providers, mink blankets delivered; thermal underwear [and firewood] </w:t>
      </w:r>
      <w:r w:rsidRPr="00D50093">
        <w:rPr>
          <w:i/>
          <w:color w:val="000000" w:themeColor="text1"/>
          <w:sz w:val="24"/>
          <w:szCs w:val="24"/>
        </w:rPr>
        <w:t>dispatched.”</w:t>
      </w:r>
      <w:r w:rsidRPr="00D50093">
        <w:rPr>
          <w:color w:val="000000" w:themeColor="text1"/>
          <w:sz w:val="24"/>
          <w:szCs w:val="24"/>
        </w:rPr>
        <w:t xml:space="preserve"> (</w:t>
      </w:r>
      <w:proofErr w:type="spellStart"/>
      <w:r w:rsidRPr="00D50093">
        <w:rPr>
          <w:color w:val="000000" w:themeColor="text1"/>
          <w:sz w:val="24"/>
          <w:szCs w:val="24"/>
        </w:rPr>
        <w:t>Te</w:t>
      </w:r>
      <w:proofErr w:type="spellEnd"/>
      <w:r w:rsidRPr="00D50093">
        <w:rPr>
          <w:color w:val="000000" w:themeColor="text1"/>
          <w:sz w:val="24"/>
          <w:szCs w:val="24"/>
        </w:rPr>
        <w:t xml:space="preserve"> </w:t>
      </w:r>
      <w:proofErr w:type="spellStart"/>
      <w:r w:rsidRPr="00D50093">
        <w:rPr>
          <w:color w:val="000000" w:themeColor="text1"/>
          <w:sz w:val="24"/>
          <w:szCs w:val="24"/>
        </w:rPr>
        <w:t>Pūtahitanga</w:t>
      </w:r>
      <w:proofErr w:type="spellEnd"/>
      <w:r w:rsidRPr="00D50093">
        <w:rPr>
          <w:color w:val="000000" w:themeColor="text1"/>
          <w:sz w:val="24"/>
          <w:szCs w:val="24"/>
        </w:rPr>
        <w:t xml:space="preserve"> also created an online platform to share tales of </w:t>
      </w:r>
      <w:proofErr w:type="spellStart"/>
      <w:r w:rsidRPr="00D50093">
        <w:rPr>
          <w:color w:val="000000" w:themeColor="text1"/>
          <w:sz w:val="24"/>
          <w:szCs w:val="24"/>
        </w:rPr>
        <w:t>whānau</w:t>
      </w:r>
      <w:proofErr w:type="spellEnd"/>
      <w:r w:rsidRPr="00D50093">
        <w:rPr>
          <w:color w:val="000000" w:themeColor="text1"/>
          <w:sz w:val="24"/>
          <w:szCs w:val="24"/>
        </w:rPr>
        <w:t xml:space="preserve"> resilience and innovation, portraying extraordinary examples of triumph over fear) (Leahy</w:t>
      </w:r>
      <w:r w:rsidR="00CB264E">
        <w:rPr>
          <w:color w:val="000000" w:themeColor="text1"/>
          <w:sz w:val="24"/>
          <w:szCs w:val="24"/>
        </w:rPr>
        <w:t>, 2020</w:t>
      </w:r>
      <w:r w:rsidRPr="00D50093">
        <w:rPr>
          <w:color w:val="000000" w:themeColor="text1"/>
          <w:sz w:val="24"/>
          <w:szCs w:val="24"/>
        </w:rPr>
        <w:t>)</w:t>
      </w:r>
    </w:p>
    <w:p w14:paraId="000000FD" w14:textId="6B70EE9C" w:rsidR="001B33AC" w:rsidRPr="00D50093" w:rsidRDefault="00F902C2" w:rsidP="00F902C2">
      <w:pPr>
        <w:numPr>
          <w:ilvl w:val="0"/>
          <w:numId w:val="8"/>
        </w:numPr>
        <w:pBdr>
          <w:top w:val="nil"/>
          <w:left w:val="nil"/>
          <w:bottom w:val="nil"/>
          <w:right w:val="nil"/>
          <w:between w:val="nil"/>
        </w:pBdr>
        <w:spacing w:after="0"/>
        <w:rPr>
          <w:color w:val="000000" w:themeColor="text1"/>
          <w:sz w:val="24"/>
          <w:szCs w:val="24"/>
        </w:rPr>
      </w:pPr>
      <w:r w:rsidRPr="00D50093">
        <w:rPr>
          <w:color w:val="000000" w:themeColor="text1"/>
          <w:sz w:val="24"/>
          <w:szCs w:val="24"/>
        </w:rPr>
        <w:t xml:space="preserve">Addressing Maori wellbeing through a </w:t>
      </w:r>
      <w:proofErr w:type="spellStart"/>
      <w:r w:rsidRPr="00D50093">
        <w:rPr>
          <w:color w:val="000000" w:themeColor="text1"/>
          <w:sz w:val="24"/>
          <w:szCs w:val="24"/>
        </w:rPr>
        <w:t>Te</w:t>
      </w:r>
      <w:proofErr w:type="spellEnd"/>
      <w:r w:rsidRPr="00D50093">
        <w:rPr>
          <w:color w:val="000000" w:themeColor="text1"/>
          <w:sz w:val="24"/>
          <w:szCs w:val="24"/>
        </w:rPr>
        <w:t xml:space="preserve"> </w:t>
      </w:r>
      <w:proofErr w:type="spellStart"/>
      <w:r w:rsidRPr="00D50093">
        <w:rPr>
          <w:color w:val="000000" w:themeColor="text1"/>
          <w:sz w:val="24"/>
          <w:szCs w:val="24"/>
        </w:rPr>
        <w:t>Ao</w:t>
      </w:r>
      <w:proofErr w:type="spellEnd"/>
      <w:r w:rsidRPr="00D50093">
        <w:rPr>
          <w:color w:val="000000" w:themeColor="text1"/>
          <w:sz w:val="24"/>
          <w:szCs w:val="24"/>
        </w:rPr>
        <w:t xml:space="preserve"> Māori lens of </w:t>
      </w:r>
      <w:proofErr w:type="spellStart"/>
      <w:r w:rsidRPr="00D50093">
        <w:rPr>
          <w:color w:val="000000" w:themeColor="text1"/>
          <w:sz w:val="24"/>
          <w:szCs w:val="24"/>
        </w:rPr>
        <w:t>wairuatanga</w:t>
      </w:r>
      <w:proofErr w:type="spellEnd"/>
      <w:r w:rsidRPr="00D50093">
        <w:rPr>
          <w:color w:val="000000" w:themeColor="text1"/>
          <w:sz w:val="24"/>
          <w:szCs w:val="24"/>
        </w:rPr>
        <w:t xml:space="preserve">/ whanaungatanga/ </w:t>
      </w:r>
      <w:proofErr w:type="spellStart"/>
      <w:r w:rsidRPr="00D50093">
        <w:rPr>
          <w:color w:val="000000" w:themeColor="text1"/>
          <w:sz w:val="24"/>
          <w:szCs w:val="24"/>
        </w:rPr>
        <w:t>hinengaro</w:t>
      </w:r>
      <w:proofErr w:type="spellEnd"/>
      <w:r w:rsidRPr="00D50093">
        <w:rPr>
          <w:color w:val="000000" w:themeColor="text1"/>
          <w:sz w:val="24"/>
          <w:szCs w:val="24"/>
        </w:rPr>
        <w:t xml:space="preserve"> (uplifting spirits/ togetherness/ mental wellbeing, </w:t>
      </w:r>
      <w:proofErr w:type="spellStart"/>
      <w:r w:rsidR="000C1C80" w:rsidRPr="00D50093">
        <w:rPr>
          <w:color w:val="000000" w:themeColor="text1"/>
          <w:sz w:val="24"/>
          <w:szCs w:val="24"/>
        </w:rPr>
        <w:t>Ngāti</w:t>
      </w:r>
      <w:proofErr w:type="spellEnd"/>
      <w:r w:rsidR="000C1C80" w:rsidRPr="00D50093">
        <w:rPr>
          <w:color w:val="000000" w:themeColor="text1"/>
          <w:sz w:val="24"/>
          <w:szCs w:val="24"/>
        </w:rPr>
        <w:t xml:space="preserve"> </w:t>
      </w:r>
      <w:proofErr w:type="spellStart"/>
      <w:r w:rsidR="000C1C80" w:rsidRPr="00D50093">
        <w:rPr>
          <w:color w:val="000000" w:themeColor="text1"/>
          <w:sz w:val="24"/>
          <w:szCs w:val="24"/>
        </w:rPr>
        <w:t>Kahungunu</w:t>
      </w:r>
      <w:proofErr w:type="spellEnd"/>
      <w:r w:rsidR="000C1C80" w:rsidRPr="00D50093">
        <w:rPr>
          <w:color w:val="000000" w:themeColor="text1"/>
          <w:sz w:val="24"/>
          <w:szCs w:val="24"/>
        </w:rPr>
        <w:t xml:space="preserve"> iwi delivered 33,000 donated Easter eggs</w:t>
      </w:r>
      <w:r w:rsidRPr="00D50093">
        <w:rPr>
          <w:color w:val="000000" w:themeColor="text1"/>
          <w:sz w:val="24"/>
          <w:szCs w:val="24"/>
        </w:rPr>
        <w:t xml:space="preserve">, as well as more ordinary food parcels, </w:t>
      </w:r>
      <w:r w:rsidR="000C1C80" w:rsidRPr="00D50093">
        <w:rPr>
          <w:color w:val="000000" w:themeColor="text1"/>
          <w:sz w:val="24"/>
          <w:szCs w:val="24"/>
        </w:rPr>
        <w:t xml:space="preserve">to help lift the spirits of </w:t>
      </w:r>
      <w:proofErr w:type="spellStart"/>
      <w:r w:rsidR="000C1C80" w:rsidRPr="00D50093">
        <w:rPr>
          <w:color w:val="000000" w:themeColor="text1"/>
          <w:sz w:val="24"/>
          <w:szCs w:val="24"/>
        </w:rPr>
        <w:t>whānau</w:t>
      </w:r>
      <w:proofErr w:type="spellEnd"/>
      <w:r w:rsidR="000C1C80" w:rsidRPr="00D50093">
        <w:rPr>
          <w:color w:val="000000" w:themeColor="text1"/>
          <w:sz w:val="24"/>
          <w:szCs w:val="24"/>
        </w:rPr>
        <w:t xml:space="preserve"> and children especially in lockdown over Easter. (</w:t>
      </w:r>
      <w:proofErr w:type="spellStart"/>
      <w:r w:rsidR="000C1C80" w:rsidRPr="00D50093">
        <w:rPr>
          <w:color w:val="000000" w:themeColor="text1"/>
        </w:rPr>
        <w:fldChar w:fldCharType="begin"/>
      </w:r>
      <w:r w:rsidR="000C1C80" w:rsidRPr="00D50093">
        <w:rPr>
          <w:color w:val="000000" w:themeColor="text1"/>
        </w:rPr>
        <w:instrText xml:space="preserve"> HYPERLINK "https://www.teaomaori.news/ngati-kahungunu-make-special-easter-deliveries-lift-whanauspirits" \h </w:instrText>
      </w:r>
      <w:r w:rsidR="000C1C80" w:rsidRPr="00D50093">
        <w:rPr>
          <w:color w:val="000000" w:themeColor="text1"/>
        </w:rPr>
        <w:fldChar w:fldCharType="separate"/>
      </w:r>
      <w:r w:rsidR="000C1C80" w:rsidRPr="00D50093">
        <w:rPr>
          <w:color w:val="000000" w:themeColor="text1"/>
          <w:sz w:val="24"/>
          <w:szCs w:val="24"/>
        </w:rPr>
        <w:t>Treacher</w:t>
      </w:r>
      <w:proofErr w:type="spellEnd"/>
      <w:r w:rsidR="000C1C80" w:rsidRPr="00D50093">
        <w:rPr>
          <w:color w:val="000000" w:themeColor="text1"/>
          <w:sz w:val="24"/>
          <w:szCs w:val="24"/>
        </w:rPr>
        <w:t>, 11/04/2020</w:t>
      </w:r>
      <w:r w:rsidR="000C1C80" w:rsidRPr="00D50093">
        <w:rPr>
          <w:color w:val="000000" w:themeColor="text1"/>
          <w:sz w:val="24"/>
          <w:szCs w:val="24"/>
        </w:rPr>
        <w:fldChar w:fldCharType="end"/>
      </w:r>
      <w:r w:rsidR="000C1C80" w:rsidRPr="00D50093">
        <w:rPr>
          <w:color w:val="000000" w:themeColor="text1"/>
          <w:sz w:val="24"/>
          <w:szCs w:val="24"/>
        </w:rPr>
        <w:t>)</w:t>
      </w:r>
    </w:p>
    <w:p w14:paraId="000000FE" w14:textId="77777777" w:rsidR="001B33AC" w:rsidRPr="00D50093" w:rsidRDefault="000C1C80">
      <w:pPr>
        <w:numPr>
          <w:ilvl w:val="0"/>
          <w:numId w:val="4"/>
        </w:numPr>
        <w:pBdr>
          <w:top w:val="nil"/>
          <w:left w:val="nil"/>
          <w:bottom w:val="nil"/>
          <w:right w:val="nil"/>
          <w:between w:val="nil"/>
        </w:pBdr>
        <w:spacing w:after="0"/>
        <w:rPr>
          <w:color w:val="000000" w:themeColor="text1"/>
          <w:sz w:val="24"/>
          <w:szCs w:val="24"/>
        </w:rPr>
      </w:pPr>
      <w:r w:rsidRPr="00D50093">
        <w:rPr>
          <w:color w:val="000000" w:themeColor="text1"/>
          <w:sz w:val="24"/>
          <w:szCs w:val="24"/>
        </w:rPr>
        <w:t xml:space="preserve">By 11 April 2020, Pasifika Futures – the Pacific </w:t>
      </w:r>
      <w:proofErr w:type="spellStart"/>
      <w:r w:rsidRPr="00D50093">
        <w:rPr>
          <w:color w:val="000000" w:themeColor="text1"/>
          <w:sz w:val="24"/>
          <w:szCs w:val="24"/>
        </w:rPr>
        <w:t>Whānau</w:t>
      </w:r>
      <w:proofErr w:type="spellEnd"/>
      <w:r w:rsidRPr="00D50093">
        <w:rPr>
          <w:color w:val="000000" w:themeColor="text1"/>
          <w:sz w:val="24"/>
          <w:szCs w:val="24"/>
        </w:rPr>
        <w:t xml:space="preserve"> Ora commissioning agency – were receiving calls for assistance from over 460 families a week, and had delivered 5,166 Covid-19 support packages providing support to 27,800 individuals (</w:t>
      </w:r>
      <w:hyperlink r:id="rId42">
        <w:r w:rsidRPr="00D50093">
          <w:rPr>
            <w:color w:val="000000" w:themeColor="text1"/>
            <w:sz w:val="24"/>
            <w:szCs w:val="24"/>
          </w:rPr>
          <w:t>Pasifika Futures, 11/04/2020</w:t>
        </w:r>
      </w:hyperlink>
      <w:r w:rsidRPr="00D50093">
        <w:rPr>
          <w:color w:val="000000" w:themeColor="text1"/>
          <w:sz w:val="24"/>
          <w:szCs w:val="24"/>
        </w:rPr>
        <w:t>)</w:t>
      </w:r>
    </w:p>
    <w:p w14:paraId="000000FF" w14:textId="77777777" w:rsidR="001B33AC" w:rsidRPr="00D50093" w:rsidRDefault="000C1C80">
      <w:pPr>
        <w:numPr>
          <w:ilvl w:val="0"/>
          <w:numId w:val="4"/>
        </w:numPr>
        <w:pBdr>
          <w:top w:val="nil"/>
          <w:left w:val="nil"/>
          <w:bottom w:val="nil"/>
          <w:right w:val="nil"/>
          <w:between w:val="nil"/>
        </w:pBdr>
        <w:spacing w:after="0"/>
        <w:rPr>
          <w:color w:val="000000" w:themeColor="text1"/>
          <w:sz w:val="24"/>
          <w:szCs w:val="24"/>
        </w:rPr>
      </w:pPr>
      <w:r w:rsidRPr="00D50093">
        <w:rPr>
          <w:color w:val="000000" w:themeColor="text1"/>
          <w:sz w:val="24"/>
          <w:szCs w:val="24"/>
        </w:rPr>
        <w:t xml:space="preserve">Of schools responding to the ERO (2021b) survey, 23 percent distributed care packages during lockdown, including food parcels and clothing, to </w:t>
      </w:r>
      <w:proofErr w:type="spellStart"/>
      <w:r w:rsidRPr="00D50093">
        <w:rPr>
          <w:color w:val="000000" w:themeColor="text1"/>
          <w:sz w:val="24"/>
          <w:szCs w:val="24"/>
        </w:rPr>
        <w:t>whānau</w:t>
      </w:r>
      <w:proofErr w:type="spellEnd"/>
      <w:r w:rsidRPr="00D50093">
        <w:rPr>
          <w:color w:val="000000" w:themeColor="text1"/>
          <w:sz w:val="24"/>
          <w:szCs w:val="24"/>
        </w:rPr>
        <w:t xml:space="preserve"> in their community, often in conjunction with </w:t>
      </w:r>
      <w:proofErr w:type="spellStart"/>
      <w:r w:rsidRPr="00D50093">
        <w:rPr>
          <w:color w:val="000000" w:themeColor="text1"/>
          <w:sz w:val="24"/>
          <w:szCs w:val="24"/>
        </w:rPr>
        <w:t>KidsCan</w:t>
      </w:r>
      <w:proofErr w:type="spellEnd"/>
      <w:r w:rsidRPr="00D50093">
        <w:rPr>
          <w:color w:val="000000" w:themeColor="text1"/>
          <w:sz w:val="24"/>
          <w:szCs w:val="24"/>
        </w:rPr>
        <w:t xml:space="preserve"> or local marae.</w:t>
      </w:r>
    </w:p>
    <w:p w14:paraId="457C37C4" w14:textId="420E0A73" w:rsidR="00F902C2" w:rsidRPr="00D50093" w:rsidRDefault="000C1C80" w:rsidP="00F902C2">
      <w:pPr>
        <w:numPr>
          <w:ilvl w:val="0"/>
          <w:numId w:val="4"/>
        </w:numPr>
        <w:pBdr>
          <w:top w:val="nil"/>
          <w:left w:val="nil"/>
          <w:bottom w:val="nil"/>
          <w:right w:val="nil"/>
          <w:between w:val="nil"/>
        </w:pBdr>
        <w:spacing w:after="0"/>
        <w:rPr>
          <w:color w:val="000000" w:themeColor="text1"/>
          <w:sz w:val="24"/>
          <w:szCs w:val="24"/>
        </w:rPr>
      </w:pPr>
      <w:bookmarkStart w:id="26" w:name="_Hlk75431977"/>
      <w:r w:rsidRPr="00D50093">
        <w:rPr>
          <w:color w:val="000000" w:themeColor="text1"/>
          <w:sz w:val="24"/>
          <w:szCs w:val="24"/>
        </w:rPr>
        <w:t xml:space="preserve">For </w:t>
      </w:r>
      <w:sdt>
        <w:sdtPr>
          <w:rPr>
            <w:color w:val="000000" w:themeColor="text1"/>
          </w:rPr>
          <w:tag w:val="goog_rdk_33"/>
          <w:id w:val="-2036184245"/>
        </w:sdtPr>
        <w:sdtEndPr/>
        <w:sdtContent/>
      </w:sdt>
      <w:proofErr w:type="spellStart"/>
      <w:r w:rsidRPr="00D50093">
        <w:rPr>
          <w:color w:val="000000" w:themeColor="text1"/>
          <w:sz w:val="24"/>
          <w:szCs w:val="24"/>
        </w:rPr>
        <w:t>tamariki</w:t>
      </w:r>
      <w:proofErr w:type="spellEnd"/>
      <w:r w:rsidRPr="00D50093">
        <w:rPr>
          <w:color w:val="000000" w:themeColor="text1"/>
          <w:sz w:val="24"/>
          <w:szCs w:val="24"/>
        </w:rPr>
        <w:t xml:space="preserve"> and </w:t>
      </w:r>
      <w:proofErr w:type="spellStart"/>
      <w:r w:rsidRPr="00D50093">
        <w:rPr>
          <w:color w:val="000000" w:themeColor="text1"/>
          <w:sz w:val="24"/>
          <w:szCs w:val="24"/>
        </w:rPr>
        <w:t>rangatahi</w:t>
      </w:r>
      <w:proofErr w:type="spellEnd"/>
      <w:r w:rsidRPr="00D50093">
        <w:rPr>
          <w:color w:val="000000" w:themeColor="text1"/>
          <w:sz w:val="24"/>
          <w:szCs w:val="24"/>
        </w:rPr>
        <w:t xml:space="preserve"> with lived experience of mental distress, </w:t>
      </w:r>
      <w:proofErr w:type="spellStart"/>
      <w:r w:rsidRPr="00D50093">
        <w:rPr>
          <w:color w:val="000000" w:themeColor="text1"/>
          <w:sz w:val="24"/>
          <w:szCs w:val="24"/>
        </w:rPr>
        <w:t>Te</w:t>
      </w:r>
      <w:proofErr w:type="spellEnd"/>
      <w:r w:rsidRPr="00D50093">
        <w:rPr>
          <w:color w:val="000000" w:themeColor="text1"/>
          <w:sz w:val="24"/>
          <w:szCs w:val="24"/>
        </w:rPr>
        <w:t xml:space="preserve"> </w:t>
      </w:r>
      <w:proofErr w:type="spellStart"/>
      <w:r w:rsidRPr="00D50093">
        <w:rPr>
          <w:color w:val="000000" w:themeColor="text1"/>
          <w:sz w:val="24"/>
          <w:szCs w:val="24"/>
        </w:rPr>
        <w:t>Hiku</w:t>
      </w:r>
      <w:proofErr w:type="spellEnd"/>
      <w:r w:rsidRPr="00D50093">
        <w:rPr>
          <w:color w:val="000000" w:themeColor="text1"/>
          <w:sz w:val="24"/>
          <w:szCs w:val="24"/>
        </w:rPr>
        <w:t xml:space="preserve"> Hauora based in Kaitaia devised special packages including helpful resources compiled by mental health nurses of how to cope during C</w:t>
      </w:r>
      <w:r w:rsidR="009D3F9E" w:rsidRPr="00D50093">
        <w:rPr>
          <w:color w:val="000000" w:themeColor="text1"/>
          <w:sz w:val="24"/>
          <w:szCs w:val="24"/>
        </w:rPr>
        <w:t>ovid</w:t>
      </w:r>
      <w:r w:rsidRPr="00D50093">
        <w:rPr>
          <w:color w:val="000000" w:themeColor="text1"/>
          <w:sz w:val="24"/>
          <w:szCs w:val="24"/>
        </w:rPr>
        <w:t xml:space="preserve">-19: “We bought all of the playdough, the colouring pencils, notebooks, balloons, handballs, cards, knucklebones all sort of things [out of the local shops]. For the mental health packages we included mindfulness activities, reflection journals” (Baker in </w:t>
      </w:r>
      <w:hyperlink r:id="rId43">
        <w:r w:rsidRPr="00D50093">
          <w:rPr>
            <w:color w:val="000000" w:themeColor="text1"/>
            <w:sz w:val="24"/>
            <w:szCs w:val="24"/>
          </w:rPr>
          <w:t>McClintock &amp; Boulton, 2020</w:t>
        </w:r>
      </w:hyperlink>
      <w:r w:rsidRPr="00D50093">
        <w:rPr>
          <w:color w:val="000000" w:themeColor="text1"/>
          <w:sz w:val="24"/>
          <w:szCs w:val="24"/>
        </w:rPr>
        <w:t>)</w:t>
      </w:r>
      <w:bookmarkEnd w:id="26"/>
    </w:p>
    <w:p w14:paraId="00000101" w14:textId="49D66C85" w:rsidR="001B33AC" w:rsidRPr="00D50093" w:rsidRDefault="00F902C2" w:rsidP="00F902C2">
      <w:pPr>
        <w:numPr>
          <w:ilvl w:val="0"/>
          <w:numId w:val="4"/>
        </w:numPr>
        <w:pBdr>
          <w:top w:val="nil"/>
          <w:left w:val="nil"/>
          <w:bottom w:val="nil"/>
          <w:right w:val="nil"/>
          <w:between w:val="nil"/>
        </w:pBdr>
        <w:spacing w:after="0"/>
        <w:rPr>
          <w:color w:val="000000" w:themeColor="text1"/>
          <w:sz w:val="24"/>
          <w:szCs w:val="24"/>
        </w:rPr>
      </w:pPr>
      <w:r w:rsidRPr="00D50093">
        <w:rPr>
          <w:color w:val="000000" w:themeColor="text1"/>
          <w:sz w:val="24"/>
          <w:szCs w:val="24"/>
        </w:rPr>
        <w:t>Examples of traditional Māori methods in providing kai for the collective in iwi/</w:t>
      </w:r>
      <w:proofErr w:type="spellStart"/>
      <w:r w:rsidRPr="00D50093">
        <w:rPr>
          <w:color w:val="000000" w:themeColor="text1"/>
          <w:sz w:val="24"/>
          <w:szCs w:val="24"/>
        </w:rPr>
        <w:t>hap</w:t>
      </w:r>
      <w:r w:rsidR="00E86F09" w:rsidRPr="00D50093">
        <w:rPr>
          <w:color w:val="000000" w:themeColor="text1"/>
          <w:sz w:val="24"/>
          <w:szCs w:val="24"/>
        </w:rPr>
        <w:t>ū</w:t>
      </w:r>
      <w:proofErr w:type="spellEnd"/>
      <w:r w:rsidRPr="00D50093">
        <w:rPr>
          <w:color w:val="000000" w:themeColor="text1"/>
          <w:sz w:val="24"/>
          <w:szCs w:val="24"/>
        </w:rPr>
        <w:t>/</w:t>
      </w:r>
      <w:proofErr w:type="spellStart"/>
      <w:r w:rsidRPr="00D50093">
        <w:rPr>
          <w:color w:val="000000" w:themeColor="text1"/>
          <w:sz w:val="24"/>
          <w:szCs w:val="24"/>
        </w:rPr>
        <w:t>whānau</w:t>
      </w:r>
      <w:proofErr w:type="spellEnd"/>
      <w:r w:rsidRPr="00D50093">
        <w:rPr>
          <w:color w:val="000000" w:themeColor="text1"/>
          <w:sz w:val="24"/>
          <w:szCs w:val="24"/>
        </w:rPr>
        <w:t xml:space="preserve"> took place </w:t>
      </w:r>
      <w:proofErr w:type="spellStart"/>
      <w:r w:rsidRPr="00D50093">
        <w:rPr>
          <w:color w:val="000000" w:themeColor="text1"/>
          <w:sz w:val="24"/>
          <w:szCs w:val="24"/>
        </w:rPr>
        <w:t>Te</w:t>
      </w:r>
      <w:proofErr w:type="spellEnd"/>
      <w:r w:rsidRPr="00D50093">
        <w:rPr>
          <w:color w:val="000000" w:themeColor="text1"/>
          <w:sz w:val="24"/>
          <w:szCs w:val="24"/>
        </w:rPr>
        <w:t xml:space="preserve"> Tai </w:t>
      </w:r>
      <w:proofErr w:type="spellStart"/>
      <w:r w:rsidRPr="00D50093">
        <w:rPr>
          <w:color w:val="000000" w:themeColor="text1"/>
          <w:sz w:val="24"/>
          <w:szCs w:val="24"/>
        </w:rPr>
        <w:t>Rāwhiti</w:t>
      </w:r>
      <w:proofErr w:type="spellEnd"/>
      <w:r w:rsidRPr="00D50093">
        <w:rPr>
          <w:color w:val="000000" w:themeColor="text1"/>
          <w:sz w:val="24"/>
          <w:szCs w:val="24"/>
        </w:rPr>
        <w:t xml:space="preserve">. Koha of beef was made available for </w:t>
      </w:r>
      <w:proofErr w:type="spellStart"/>
      <w:r w:rsidRPr="00D50093">
        <w:rPr>
          <w:color w:val="000000" w:themeColor="text1"/>
          <w:sz w:val="24"/>
          <w:szCs w:val="24"/>
        </w:rPr>
        <w:t>whānau</w:t>
      </w:r>
      <w:proofErr w:type="spellEnd"/>
      <w:r w:rsidRPr="00D50093">
        <w:rPr>
          <w:color w:val="000000" w:themeColor="text1"/>
          <w:sz w:val="24"/>
          <w:szCs w:val="24"/>
        </w:rPr>
        <w:t xml:space="preserve"> who had recently lost their jobs in forestry, and </w:t>
      </w:r>
      <w:proofErr w:type="spellStart"/>
      <w:r w:rsidR="000C1C80" w:rsidRPr="00D50093">
        <w:rPr>
          <w:color w:val="000000" w:themeColor="text1"/>
          <w:sz w:val="24"/>
          <w:szCs w:val="24"/>
        </w:rPr>
        <w:t>Ngati</w:t>
      </w:r>
      <w:proofErr w:type="spellEnd"/>
      <w:r w:rsidR="000C1C80" w:rsidRPr="00D50093">
        <w:rPr>
          <w:color w:val="000000" w:themeColor="text1"/>
          <w:sz w:val="24"/>
          <w:szCs w:val="24"/>
        </w:rPr>
        <w:t xml:space="preserve"> </w:t>
      </w:r>
      <w:proofErr w:type="spellStart"/>
      <w:r w:rsidR="000C1C80" w:rsidRPr="00D50093">
        <w:rPr>
          <w:color w:val="000000" w:themeColor="text1"/>
          <w:sz w:val="24"/>
          <w:szCs w:val="24"/>
        </w:rPr>
        <w:t>Porou</w:t>
      </w:r>
      <w:proofErr w:type="spellEnd"/>
      <w:r w:rsidR="000C1C80" w:rsidRPr="00D50093">
        <w:rPr>
          <w:color w:val="000000" w:themeColor="text1"/>
          <w:sz w:val="24"/>
          <w:szCs w:val="24"/>
        </w:rPr>
        <w:t xml:space="preserve"> Hauora </w:t>
      </w:r>
      <w:r w:rsidRPr="00D50093">
        <w:rPr>
          <w:color w:val="000000" w:themeColor="text1"/>
          <w:sz w:val="24"/>
          <w:szCs w:val="24"/>
        </w:rPr>
        <w:t xml:space="preserve">answered a request </w:t>
      </w:r>
      <w:r w:rsidR="000C1C80" w:rsidRPr="00D50093">
        <w:rPr>
          <w:color w:val="000000" w:themeColor="text1"/>
          <w:sz w:val="24"/>
          <w:szCs w:val="24"/>
        </w:rPr>
        <w:t>to help distribute it (</w:t>
      </w:r>
      <w:r w:rsidRPr="00D50093">
        <w:rPr>
          <w:color w:val="000000" w:themeColor="text1"/>
          <w:sz w:val="24"/>
          <w:szCs w:val="24"/>
        </w:rPr>
        <w:t xml:space="preserve">King in </w:t>
      </w:r>
      <w:hyperlink r:id="rId44">
        <w:r w:rsidRPr="00D50093">
          <w:rPr>
            <w:color w:val="000000" w:themeColor="text1"/>
            <w:sz w:val="24"/>
            <w:szCs w:val="24"/>
          </w:rPr>
          <w:t>McClintock &amp; Boulton, 2020</w:t>
        </w:r>
      </w:hyperlink>
      <w:r w:rsidR="000C1C80" w:rsidRPr="00D50093">
        <w:rPr>
          <w:color w:val="000000" w:themeColor="text1"/>
          <w:sz w:val="24"/>
          <w:szCs w:val="24"/>
        </w:rPr>
        <w:t>)</w:t>
      </w:r>
      <w:r w:rsidRPr="00D50093">
        <w:rPr>
          <w:color w:val="000000" w:themeColor="text1"/>
          <w:sz w:val="24"/>
          <w:szCs w:val="24"/>
        </w:rPr>
        <w:t>.</w:t>
      </w:r>
      <w:r w:rsidR="000C1C80" w:rsidRPr="00D50093">
        <w:rPr>
          <w:color w:val="000000" w:themeColor="text1"/>
          <w:sz w:val="24"/>
          <w:szCs w:val="24"/>
        </w:rPr>
        <w:t xml:space="preserve"> </w:t>
      </w:r>
    </w:p>
    <w:p w14:paraId="00000102" w14:textId="77777777" w:rsidR="001B33AC" w:rsidRDefault="000C1C80">
      <w:pPr>
        <w:numPr>
          <w:ilvl w:val="0"/>
          <w:numId w:val="4"/>
        </w:numPr>
        <w:pBdr>
          <w:top w:val="nil"/>
          <w:left w:val="nil"/>
          <w:bottom w:val="nil"/>
          <w:right w:val="nil"/>
          <w:between w:val="nil"/>
        </w:pBdr>
        <w:spacing w:after="0"/>
        <w:rPr>
          <w:color w:val="000000"/>
          <w:sz w:val="24"/>
          <w:szCs w:val="24"/>
        </w:rPr>
      </w:pPr>
      <w:proofErr w:type="spellStart"/>
      <w:r>
        <w:rPr>
          <w:color w:val="000000"/>
          <w:sz w:val="24"/>
          <w:szCs w:val="24"/>
        </w:rPr>
        <w:lastRenderedPageBreak/>
        <w:t>Whānau</w:t>
      </w:r>
      <w:proofErr w:type="spellEnd"/>
      <w:r>
        <w:rPr>
          <w:color w:val="000000"/>
          <w:sz w:val="24"/>
          <w:szCs w:val="24"/>
        </w:rPr>
        <w:t xml:space="preserve"> cared for and helped each other in unprompted reciprocity. Parents and caregivers went above and beyond – not only for their own </w:t>
      </w:r>
      <w:proofErr w:type="spellStart"/>
      <w:r>
        <w:rPr>
          <w:color w:val="000000"/>
          <w:sz w:val="24"/>
          <w:szCs w:val="24"/>
        </w:rPr>
        <w:t>tamariki</w:t>
      </w:r>
      <w:proofErr w:type="spellEnd"/>
      <w:r>
        <w:rPr>
          <w:color w:val="000000"/>
          <w:sz w:val="24"/>
          <w:szCs w:val="24"/>
        </w:rPr>
        <w:t xml:space="preserve"> but for those in their immediate neighbourhood: </w:t>
      </w:r>
    </w:p>
    <w:p w14:paraId="00000103" w14:textId="77777777" w:rsidR="001B33AC" w:rsidRPr="00537F07" w:rsidRDefault="000C1C80">
      <w:pPr>
        <w:pBdr>
          <w:top w:val="nil"/>
          <w:left w:val="nil"/>
          <w:bottom w:val="nil"/>
          <w:right w:val="nil"/>
          <w:between w:val="nil"/>
        </w:pBdr>
        <w:spacing w:after="0"/>
        <w:ind w:left="720"/>
        <w:rPr>
          <w:color w:val="000000" w:themeColor="text1"/>
          <w:sz w:val="24"/>
          <w:szCs w:val="24"/>
        </w:rPr>
      </w:pPr>
      <w:r>
        <w:rPr>
          <w:i/>
          <w:color w:val="000000"/>
          <w:sz w:val="24"/>
          <w:szCs w:val="24"/>
        </w:rPr>
        <w:t xml:space="preserve">“One of many magical moments of </w:t>
      </w:r>
      <w:proofErr w:type="spellStart"/>
      <w:r>
        <w:rPr>
          <w:i/>
          <w:color w:val="000000"/>
          <w:sz w:val="24"/>
          <w:szCs w:val="24"/>
        </w:rPr>
        <w:t>manaaki</w:t>
      </w:r>
      <w:proofErr w:type="spellEnd"/>
      <w:r>
        <w:rPr>
          <w:i/>
          <w:color w:val="000000"/>
          <w:sz w:val="24"/>
          <w:szCs w:val="24"/>
        </w:rPr>
        <w:t xml:space="preserve"> occurred when a young man asked why </w:t>
      </w:r>
      <w:proofErr w:type="spellStart"/>
      <w:r>
        <w:rPr>
          <w:i/>
          <w:color w:val="000000"/>
          <w:sz w:val="24"/>
          <w:szCs w:val="24"/>
        </w:rPr>
        <w:t>Te</w:t>
      </w:r>
      <w:proofErr w:type="spellEnd"/>
      <w:r>
        <w:rPr>
          <w:i/>
          <w:color w:val="000000"/>
          <w:sz w:val="24"/>
          <w:szCs w:val="24"/>
        </w:rPr>
        <w:t xml:space="preserve"> </w:t>
      </w:r>
      <w:proofErr w:type="spellStart"/>
      <w:r>
        <w:rPr>
          <w:i/>
          <w:color w:val="000000"/>
          <w:sz w:val="24"/>
          <w:szCs w:val="24"/>
        </w:rPr>
        <w:t>Pūtahitanga</w:t>
      </w:r>
      <w:proofErr w:type="spellEnd"/>
      <w:r>
        <w:rPr>
          <w:i/>
          <w:color w:val="000000"/>
          <w:sz w:val="24"/>
          <w:szCs w:val="24"/>
        </w:rPr>
        <w:t xml:space="preserve"> o </w:t>
      </w:r>
      <w:proofErr w:type="spellStart"/>
      <w:r>
        <w:rPr>
          <w:i/>
          <w:color w:val="000000"/>
          <w:sz w:val="24"/>
          <w:szCs w:val="24"/>
        </w:rPr>
        <w:t>Te</w:t>
      </w:r>
      <w:proofErr w:type="spellEnd"/>
      <w:r>
        <w:rPr>
          <w:i/>
          <w:color w:val="000000"/>
          <w:sz w:val="24"/>
          <w:szCs w:val="24"/>
        </w:rPr>
        <w:t xml:space="preserve"> Waipounamu had gifted him a hygiene pack. The man was 23 years old, with a toddler and another on the way. He had just lost his job as a salesman; but he initially declined the pack, suggesting there were more deserving </w:t>
      </w:r>
      <w:proofErr w:type="spellStart"/>
      <w:r>
        <w:rPr>
          <w:i/>
          <w:color w:val="000000"/>
          <w:sz w:val="24"/>
          <w:szCs w:val="24"/>
        </w:rPr>
        <w:t>whānau</w:t>
      </w:r>
      <w:proofErr w:type="spellEnd"/>
      <w:r>
        <w:rPr>
          <w:i/>
          <w:color w:val="000000"/>
          <w:sz w:val="24"/>
          <w:szCs w:val="24"/>
        </w:rPr>
        <w:t xml:space="preserve"> (family) than his. When his partner opened the pack and saw there was shampoo in it, she started to cry. This woman with the beautiful hair had not shampooed her hair for three weeks as they were prioritising food for their </w:t>
      </w:r>
      <w:proofErr w:type="spellStart"/>
      <w:r>
        <w:rPr>
          <w:i/>
          <w:color w:val="000000"/>
          <w:sz w:val="24"/>
          <w:szCs w:val="24"/>
        </w:rPr>
        <w:t>pēpē</w:t>
      </w:r>
      <w:proofErr w:type="spellEnd"/>
      <w:r>
        <w:rPr>
          <w:i/>
          <w:color w:val="000000"/>
          <w:sz w:val="24"/>
          <w:szCs w:val="24"/>
        </w:rPr>
        <w:t xml:space="preserve"> (baby) as well as kai (food) for the neighbour’s children. Later, we heard that the young man had gifted a couple of chickens to his neighbour, to say thank you for nominating him for the hygiene pack. This exchange then led to a </w:t>
      </w:r>
      <w:proofErr w:type="spellStart"/>
      <w:r>
        <w:rPr>
          <w:i/>
          <w:color w:val="000000"/>
          <w:sz w:val="24"/>
          <w:szCs w:val="24"/>
        </w:rPr>
        <w:t>kōrero</w:t>
      </w:r>
      <w:proofErr w:type="spellEnd"/>
      <w:r>
        <w:rPr>
          <w:i/>
          <w:color w:val="000000"/>
          <w:sz w:val="24"/>
          <w:szCs w:val="24"/>
        </w:rPr>
        <w:t xml:space="preserve"> (discussion) and eventually the young </w:t>
      </w:r>
      <w:r w:rsidRPr="00537F07">
        <w:rPr>
          <w:i/>
          <w:color w:val="000000" w:themeColor="text1"/>
          <w:sz w:val="24"/>
          <w:szCs w:val="24"/>
        </w:rPr>
        <w:t>man was offered a job with the construction company his neighbour works for.</w:t>
      </w:r>
      <w:r w:rsidRPr="00537F07">
        <w:rPr>
          <w:color w:val="000000" w:themeColor="text1"/>
          <w:sz w:val="24"/>
          <w:szCs w:val="24"/>
        </w:rPr>
        <w:t xml:space="preserve">” (Leahy in </w:t>
      </w:r>
      <w:hyperlink r:id="rId45">
        <w:r w:rsidRPr="00537F07">
          <w:rPr>
            <w:color w:val="000000" w:themeColor="text1"/>
            <w:sz w:val="24"/>
            <w:szCs w:val="24"/>
          </w:rPr>
          <w:t>McClintock &amp; Boulton, 2020</w:t>
        </w:r>
      </w:hyperlink>
      <w:r w:rsidRPr="00537F07">
        <w:rPr>
          <w:color w:val="000000" w:themeColor="text1"/>
          <w:sz w:val="24"/>
          <w:szCs w:val="24"/>
        </w:rPr>
        <w:t>)</w:t>
      </w:r>
    </w:p>
    <w:p w14:paraId="00000104" w14:textId="7188E7FD" w:rsidR="001B33AC" w:rsidRPr="00537F07" w:rsidRDefault="000C1C80">
      <w:pPr>
        <w:numPr>
          <w:ilvl w:val="0"/>
          <w:numId w:val="8"/>
        </w:numPr>
        <w:pBdr>
          <w:top w:val="nil"/>
          <w:left w:val="nil"/>
          <w:bottom w:val="nil"/>
          <w:right w:val="nil"/>
          <w:between w:val="nil"/>
        </w:pBdr>
        <w:rPr>
          <w:color w:val="000000" w:themeColor="text1"/>
          <w:sz w:val="24"/>
          <w:szCs w:val="24"/>
        </w:rPr>
      </w:pPr>
      <w:r w:rsidRPr="00537F07">
        <w:rPr>
          <w:color w:val="000000" w:themeColor="text1"/>
          <w:sz w:val="24"/>
          <w:szCs w:val="24"/>
        </w:rPr>
        <w:t>National iwi networks ensured best practice was shared: Waikato-Tainui iwi</w:t>
      </w:r>
      <w:r w:rsidR="00953C6C" w:rsidRPr="00537F07">
        <w:rPr>
          <w:color w:val="000000" w:themeColor="text1"/>
          <w:sz w:val="24"/>
          <w:szCs w:val="24"/>
        </w:rPr>
        <w:t xml:space="preserve"> (2020)</w:t>
      </w:r>
      <w:r w:rsidRPr="00537F07">
        <w:rPr>
          <w:color w:val="000000" w:themeColor="text1"/>
          <w:sz w:val="24"/>
          <w:szCs w:val="24"/>
        </w:rPr>
        <w:t xml:space="preserve"> shared </w:t>
      </w:r>
      <w:hyperlink r:id="rId46">
        <w:r w:rsidRPr="00537F07">
          <w:rPr>
            <w:color w:val="000000" w:themeColor="text1"/>
            <w:sz w:val="24"/>
            <w:szCs w:val="24"/>
          </w:rPr>
          <w:t>their pandemic plan</w:t>
        </w:r>
      </w:hyperlink>
      <w:r w:rsidRPr="00537F07">
        <w:rPr>
          <w:color w:val="000000" w:themeColor="text1"/>
          <w:sz w:val="24"/>
          <w:szCs w:val="24"/>
        </w:rPr>
        <w:t xml:space="preserve"> with </w:t>
      </w:r>
      <w:proofErr w:type="spellStart"/>
      <w:r w:rsidRPr="00537F07">
        <w:rPr>
          <w:color w:val="000000" w:themeColor="text1"/>
          <w:sz w:val="24"/>
          <w:szCs w:val="24"/>
        </w:rPr>
        <w:t>Te</w:t>
      </w:r>
      <w:proofErr w:type="spellEnd"/>
      <w:r w:rsidRPr="00537F07">
        <w:rPr>
          <w:color w:val="000000" w:themeColor="text1"/>
          <w:sz w:val="24"/>
          <w:szCs w:val="24"/>
        </w:rPr>
        <w:t xml:space="preserve"> </w:t>
      </w:r>
      <w:proofErr w:type="spellStart"/>
      <w:r w:rsidRPr="00537F07">
        <w:rPr>
          <w:color w:val="000000" w:themeColor="text1"/>
          <w:sz w:val="24"/>
          <w:szCs w:val="24"/>
        </w:rPr>
        <w:t>Pūtahitanga</w:t>
      </w:r>
      <w:proofErr w:type="spellEnd"/>
      <w:r w:rsidRPr="00537F07">
        <w:rPr>
          <w:color w:val="000000" w:themeColor="text1"/>
          <w:sz w:val="24"/>
          <w:szCs w:val="24"/>
        </w:rPr>
        <w:t xml:space="preserve"> to inform </w:t>
      </w:r>
      <w:proofErr w:type="spellStart"/>
      <w:r w:rsidRPr="00537F07">
        <w:rPr>
          <w:color w:val="000000" w:themeColor="text1"/>
          <w:sz w:val="24"/>
          <w:szCs w:val="24"/>
        </w:rPr>
        <w:t>Te</w:t>
      </w:r>
      <w:proofErr w:type="spellEnd"/>
      <w:r w:rsidRPr="00537F07">
        <w:rPr>
          <w:color w:val="000000" w:themeColor="text1"/>
          <w:sz w:val="24"/>
          <w:szCs w:val="24"/>
        </w:rPr>
        <w:t xml:space="preserve"> Waipounamu response</w:t>
      </w:r>
      <w:r w:rsidR="00953C6C" w:rsidRPr="00537F07">
        <w:rPr>
          <w:color w:val="000000" w:themeColor="text1"/>
          <w:sz w:val="24"/>
          <w:szCs w:val="24"/>
        </w:rPr>
        <w:t xml:space="preserve"> (</w:t>
      </w:r>
      <w:proofErr w:type="spellStart"/>
      <w:r w:rsidR="00953C6C" w:rsidRPr="00537F07">
        <w:rPr>
          <w:color w:val="000000" w:themeColor="text1"/>
          <w:sz w:val="24"/>
          <w:szCs w:val="24"/>
        </w:rPr>
        <w:t>Te</w:t>
      </w:r>
      <w:proofErr w:type="spellEnd"/>
      <w:r w:rsidR="00953C6C" w:rsidRPr="00537F07">
        <w:rPr>
          <w:color w:val="000000" w:themeColor="text1"/>
          <w:sz w:val="24"/>
          <w:szCs w:val="24"/>
        </w:rPr>
        <w:t xml:space="preserve"> </w:t>
      </w:r>
      <w:proofErr w:type="spellStart"/>
      <w:r w:rsidR="00953C6C" w:rsidRPr="00537F07">
        <w:rPr>
          <w:color w:val="000000" w:themeColor="text1"/>
          <w:sz w:val="24"/>
          <w:szCs w:val="24"/>
        </w:rPr>
        <w:t>Pūtahitanga</w:t>
      </w:r>
      <w:proofErr w:type="spellEnd"/>
      <w:r w:rsidR="00953C6C" w:rsidRPr="00537F07">
        <w:rPr>
          <w:color w:val="000000" w:themeColor="text1"/>
          <w:sz w:val="24"/>
          <w:szCs w:val="24"/>
        </w:rPr>
        <w:t xml:space="preserve"> o </w:t>
      </w:r>
      <w:proofErr w:type="spellStart"/>
      <w:r w:rsidR="00953C6C" w:rsidRPr="00537F07">
        <w:rPr>
          <w:color w:val="000000" w:themeColor="text1"/>
          <w:sz w:val="24"/>
          <w:szCs w:val="24"/>
        </w:rPr>
        <w:t>Te</w:t>
      </w:r>
      <w:proofErr w:type="spellEnd"/>
      <w:r w:rsidR="00953C6C" w:rsidRPr="00537F07">
        <w:rPr>
          <w:color w:val="000000" w:themeColor="text1"/>
          <w:sz w:val="24"/>
          <w:szCs w:val="24"/>
        </w:rPr>
        <w:t xml:space="preserve"> Waipounamu, 2020), and several iwi shared theirs online (</w:t>
      </w:r>
      <w:proofErr w:type="spellStart"/>
      <w:r w:rsidR="00953C6C" w:rsidRPr="00537F07">
        <w:rPr>
          <w:color w:val="000000" w:themeColor="text1"/>
          <w:sz w:val="24"/>
          <w:szCs w:val="24"/>
        </w:rPr>
        <w:t>Te</w:t>
      </w:r>
      <w:proofErr w:type="spellEnd"/>
      <w:r w:rsidR="00953C6C" w:rsidRPr="00537F07">
        <w:rPr>
          <w:color w:val="000000" w:themeColor="text1"/>
          <w:sz w:val="24"/>
          <w:szCs w:val="24"/>
        </w:rPr>
        <w:t xml:space="preserve"> </w:t>
      </w:r>
      <w:proofErr w:type="spellStart"/>
      <w:r w:rsidR="00953C6C" w:rsidRPr="00537F07">
        <w:rPr>
          <w:color w:val="000000" w:themeColor="text1"/>
          <w:sz w:val="24"/>
          <w:szCs w:val="24"/>
        </w:rPr>
        <w:t>Arawhiti</w:t>
      </w:r>
      <w:proofErr w:type="spellEnd"/>
      <w:r w:rsidR="00953C6C" w:rsidRPr="00537F07">
        <w:rPr>
          <w:color w:val="000000" w:themeColor="text1"/>
          <w:sz w:val="24"/>
          <w:szCs w:val="24"/>
        </w:rPr>
        <w:t>, n.d.)</w:t>
      </w:r>
    </w:p>
    <w:p w14:paraId="00000105" w14:textId="77777777" w:rsidR="001B33AC" w:rsidRPr="00537F07" w:rsidRDefault="000C1C80">
      <w:pPr>
        <w:rPr>
          <w:color w:val="000000" w:themeColor="text1"/>
          <w:sz w:val="24"/>
          <w:szCs w:val="24"/>
        </w:rPr>
      </w:pPr>
      <w:r w:rsidRPr="00537F07">
        <w:rPr>
          <w:color w:val="000000" w:themeColor="text1"/>
          <w:sz w:val="24"/>
          <w:szCs w:val="24"/>
        </w:rPr>
        <w:t xml:space="preserve">Covid-19 led government departments to work in higher-trust relationships with other organisations than previously, which achieved positive results. </w:t>
      </w:r>
      <w:proofErr w:type="spellStart"/>
      <w:r w:rsidRPr="00537F07">
        <w:rPr>
          <w:color w:val="000000" w:themeColor="text1"/>
          <w:sz w:val="24"/>
          <w:szCs w:val="24"/>
        </w:rPr>
        <w:t>Te</w:t>
      </w:r>
      <w:proofErr w:type="spellEnd"/>
      <w:r w:rsidRPr="00537F07">
        <w:rPr>
          <w:color w:val="000000" w:themeColor="text1"/>
          <w:sz w:val="24"/>
          <w:szCs w:val="24"/>
        </w:rPr>
        <w:t xml:space="preserve"> </w:t>
      </w:r>
      <w:proofErr w:type="spellStart"/>
      <w:r w:rsidRPr="00537F07">
        <w:rPr>
          <w:color w:val="000000" w:themeColor="text1"/>
          <w:sz w:val="24"/>
          <w:szCs w:val="24"/>
        </w:rPr>
        <w:t>Pūtahitanga</w:t>
      </w:r>
      <w:proofErr w:type="spellEnd"/>
      <w:r w:rsidRPr="00537F07">
        <w:rPr>
          <w:color w:val="000000" w:themeColor="text1"/>
          <w:sz w:val="24"/>
          <w:szCs w:val="24"/>
        </w:rPr>
        <w:t xml:space="preserve"> o </w:t>
      </w:r>
      <w:proofErr w:type="spellStart"/>
      <w:r w:rsidRPr="00537F07">
        <w:rPr>
          <w:color w:val="000000" w:themeColor="text1"/>
          <w:sz w:val="24"/>
          <w:szCs w:val="24"/>
        </w:rPr>
        <w:t>Te</w:t>
      </w:r>
      <w:proofErr w:type="spellEnd"/>
      <w:r w:rsidRPr="00537F07">
        <w:rPr>
          <w:color w:val="000000" w:themeColor="text1"/>
          <w:sz w:val="24"/>
          <w:szCs w:val="24"/>
        </w:rPr>
        <w:t xml:space="preserve"> Waipounamu staff found: </w:t>
      </w:r>
    </w:p>
    <w:p w14:paraId="00000106" w14:textId="3D9ABCA9" w:rsidR="001B33AC" w:rsidRPr="00537F07" w:rsidRDefault="000C1C80">
      <w:pPr>
        <w:ind w:left="720"/>
        <w:rPr>
          <w:color w:val="000000" w:themeColor="text1"/>
          <w:sz w:val="24"/>
          <w:szCs w:val="24"/>
        </w:rPr>
      </w:pPr>
      <w:r w:rsidRPr="00537F07">
        <w:rPr>
          <w:i/>
          <w:color w:val="000000" w:themeColor="text1"/>
          <w:sz w:val="24"/>
          <w:szCs w:val="24"/>
        </w:rPr>
        <w:t xml:space="preserve">“A quick email to Wellington was able to achieve greater traction than anything we had experienced in pre-lockdown times.” </w:t>
      </w:r>
      <w:r w:rsidRPr="00537F07">
        <w:rPr>
          <w:color w:val="000000" w:themeColor="text1"/>
          <w:sz w:val="24"/>
          <w:szCs w:val="24"/>
        </w:rPr>
        <w:t>(Leahy</w:t>
      </w:r>
      <w:r w:rsidR="00CB264E">
        <w:rPr>
          <w:color w:val="000000" w:themeColor="text1"/>
          <w:sz w:val="24"/>
          <w:szCs w:val="24"/>
        </w:rPr>
        <w:t>,</w:t>
      </w:r>
      <w:r w:rsidRPr="00537F07">
        <w:rPr>
          <w:color w:val="000000" w:themeColor="text1"/>
          <w:sz w:val="24"/>
          <w:szCs w:val="24"/>
        </w:rPr>
        <w:t xml:space="preserve"> </w:t>
      </w:r>
      <w:r w:rsidR="00CB264E">
        <w:rPr>
          <w:color w:val="000000" w:themeColor="text1"/>
          <w:sz w:val="24"/>
          <w:szCs w:val="24"/>
        </w:rPr>
        <w:t>2020</w:t>
      </w:r>
      <w:r w:rsidRPr="00537F07">
        <w:rPr>
          <w:color w:val="000000" w:themeColor="text1"/>
          <w:sz w:val="24"/>
          <w:szCs w:val="24"/>
        </w:rPr>
        <w:t xml:space="preserve">). </w:t>
      </w:r>
    </w:p>
    <w:p w14:paraId="00000107" w14:textId="320A2BF0" w:rsidR="001B33AC" w:rsidRPr="00537F07" w:rsidRDefault="000C1C80">
      <w:pPr>
        <w:rPr>
          <w:color w:val="000000" w:themeColor="text1"/>
          <w:sz w:val="24"/>
          <w:szCs w:val="24"/>
        </w:rPr>
      </w:pPr>
      <w:r w:rsidRPr="00537F07">
        <w:rPr>
          <w:color w:val="000000" w:themeColor="text1"/>
          <w:sz w:val="24"/>
          <w:szCs w:val="24"/>
        </w:rPr>
        <w:t>This Government approach empowered community organisations to deal with the crisis, as the delivery of contracts was put aside during the C</w:t>
      </w:r>
      <w:r w:rsidR="009D3F9E" w:rsidRPr="00537F07">
        <w:rPr>
          <w:color w:val="000000" w:themeColor="text1"/>
          <w:sz w:val="24"/>
          <w:szCs w:val="24"/>
        </w:rPr>
        <w:t>ovid</w:t>
      </w:r>
      <w:r w:rsidR="00603883" w:rsidRPr="00537F07">
        <w:rPr>
          <w:color w:val="000000" w:themeColor="text1"/>
          <w:sz w:val="24"/>
          <w:szCs w:val="24"/>
        </w:rPr>
        <w:t>-</w:t>
      </w:r>
      <w:r w:rsidRPr="00537F07">
        <w:rPr>
          <w:color w:val="000000" w:themeColor="text1"/>
          <w:sz w:val="24"/>
          <w:szCs w:val="24"/>
        </w:rPr>
        <w:t xml:space="preserve">19 pandemic: </w:t>
      </w:r>
    </w:p>
    <w:p w14:paraId="00000108" w14:textId="4A172E33" w:rsidR="001B33AC" w:rsidRPr="00537F07" w:rsidRDefault="000C1C80">
      <w:pPr>
        <w:ind w:left="720"/>
        <w:rPr>
          <w:i/>
          <w:color w:val="000000" w:themeColor="text1"/>
          <w:sz w:val="24"/>
          <w:szCs w:val="24"/>
        </w:rPr>
      </w:pPr>
      <w:r w:rsidRPr="00537F07">
        <w:rPr>
          <w:i/>
          <w:color w:val="000000" w:themeColor="text1"/>
          <w:sz w:val="24"/>
          <w:szCs w:val="24"/>
        </w:rPr>
        <w:t>“[we were told] ‘Never</w:t>
      </w:r>
      <w:sdt>
        <w:sdtPr>
          <w:rPr>
            <w:color w:val="000000" w:themeColor="text1"/>
          </w:rPr>
          <w:tag w:val="goog_rdk_35"/>
          <w:id w:val="512117922"/>
        </w:sdtPr>
        <w:sdtEndPr/>
        <w:sdtContent>
          <w:r w:rsidRPr="00537F07">
            <w:rPr>
              <w:i/>
              <w:color w:val="000000" w:themeColor="text1"/>
              <w:sz w:val="24"/>
              <w:szCs w:val="24"/>
            </w:rPr>
            <w:t xml:space="preserve"> </w:t>
          </w:r>
        </w:sdtContent>
      </w:sdt>
      <w:r w:rsidRPr="00537F07">
        <w:rPr>
          <w:i/>
          <w:color w:val="000000" w:themeColor="text1"/>
          <w:sz w:val="24"/>
          <w:szCs w:val="24"/>
        </w:rPr>
        <w:t xml:space="preserve">mind about your targets, just focus on COVID-19’ - we found that helpful.” </w:t>
      </w:r>
      <w:r w:rsidR="00F902C2" w:rsidRPr="00537F07">
        <w:rPr>
          <w:color w:val="000000" w:themeColor="text1"/>
          <w:sz w:val="24"/>
          <w:szCs w:val="24"/>
        </w:rPr>
        <w:t xml:space="preserve">Ki A Ora </w:t>
      </w:r>
      <w:proofErr w:type="spellStart"/>
      <w:r w:rsidR="00F902C2" w:rsidRPr="00537F07">
        <w:rPr>
          <w:color w:val="000000" w:themeColor="text1"/>
          <w:sz w:val="24"/>
          <w:szCs w:val="24"/>
        </w:rPr>
        <w:t>Ngāti</w:t>
      </w:r>
      <w:proofErr w:type="spellEnd"/>
      <w:r w:rsidR="00F902C2" w:rsidRPr="00537F07">
        <w:rPr>
          <w:color w:val="000000" w:themeColor="text1"/>
          <w:sz w:val="24"/>
          <w:szCs w:val="24"/>
        </w:rPr>
        <w:t xml:space="preserve"> Wai</w:t>
      </w:r>
      <w:r w:rsidR="00E540A6" w:rsidRPr="00537F07">
        <w:rPr>
          <w:color w:val="000000" w:themeColor="text1"/>
          <w:sz w:val="24"/>
          <w:szCs w:val="24"/>
        </w:rPr>
        <w:t xml:space="preserve"> (Māori </w:t>
      </w:r>
      <w:proofErr w:type="spellStart"/>
      <w:r w:rsidR="00E540A6" w:rsidRPr="00537F07">
        <w:rPr>
          <w:color w:val="000000" w:themeColor="text1"/>
          <w:sz w:val="24"/>
          <w:szCs w:val="24"/>
        </w:rPr>
        <w:t>hauora</w:t>
      </w:r>
      <w:proofErr w:type="spellEnd"/>
      <w:r w:rsidR="00E540A6" w:rsidRPr="00537F07">
        <w:rPr>
          <w:color w:val="000000" w:themeColor="text1"/>
          <w:sz w:val="24"/>
          <w:szCs w:val="24"/>
        </w:rPr>
        <w:t xml:space="preserve"> organisation) quoted by Baker in </w:t>
      </w:r>
      <w:hyperlink r:id="rId47">
        <w:r w:rsidR="00F902C2" w:rsidRPr="00537F07">
          <w:rPr>
            <w:color w:val="000000" w:themeColor="text1"/>
            <w:sz w:val="24"/>
            <w:szCs w:val="24"/>
          </w:rPr>
          <w:t xml:space="preserve">McClintock &amp; Boulton </w:t>
        </w:r>
        <w:r w:rsidR="00E540A6" w:rsidRPr="00537F07">
          <w:rPr>
            <w:color w:val="000000" w:themeColor="text1"/>
            <w:sz w:val="24"/>
            <w:szCs w:val="24"/>
          </w:rPr>
          <w:t>(</w:t>
        </w:r>
        <w:r w:rsidR="00F902C2" w:rsidRPr="00537F07">
          <w:rPr>
            <w:color w:val="000000" w:themeColor="text1"/>
            <w:sz w:val="24"/>
            <w:szCs w:val="24"/>
          </w:rPr>
          <w:t>2020</w:t>
        </w:r>
      </w:hyperlink>
      <w:r w:rsidR="00F902C2" w:rsidRPr="00537F07">
        <w:rPr>
          <w:color w:val="000000" w:themeColor="text1"/>
          <w:sz w:val="24"/>
          <w:szCs w:val="24"/>
        </w:rPr>
        <w:t>).</w:t>
      </w:r>
    </w:p>
    <w:p w14:paraId="00000109" w14:textId="091BC5EE" w:rsidR="001B33AC" w:rsidRDefault="000C1C80">
      <w:pPr>
        <w:rPr>
          <w:color w:val="000000" w:themeColor="text1"/>
          <w:sz w:val="24"/>
          <w:szCs w:val="24"/>
        </w:rPr>
      </w:pPr>
      <w:r w:rsidRPr="00537F07">
        <w:rPr>
          <w:color w:val="000000" w:themeColor="text1"/>
          <w:sz w:val="24"/>
          <w:szCs w:val="24"/>
        </w:rPr>
        <w:t xml:space="preserve">Nonetheless there were still issues in the </w:t>
      </w:r>
      <w:r w:rsidR="00E540A6" w:rsidRPr="00537F07">
        <w:rPr>
          <w:color w:val="000000" w:themeColor="text1"/>
          <w:sz w:val="24"/>
          <w:szCs w:val="24"/>
        </w:rPr>
        <w:t xml:space="preserve">relationships between </w:t>
      </w:r>
      <w:r w:rsidRPr="00537F07">
        <w:rPr>
          <w:color w:val="000000" w:themeColor="text1"/>
          <w:sz w:val="24"/>
          <w:szCs w:val="24"/>
        </w:rPr>
        <w:t xml:space="preserve">government </w:t>
      </w:r>
      <w:r w:rsidR="00E540A6" w:rsidRPr="00537F07">
        <w:rPr>
          <w:color w:val="000000" w:themeColor="text1"/>
          <w:sz w:val="24"/>
          <w:szCs w:val="24"/>
        </w:rPr>
        <w:t xml:space="preserve">and </w:t>
      </w:r>
      <w:r w:rsidRPr="00537F07">
        <w:rPr>
          <w:color w:val="000000" w:themeColor="text1"/>
          <w:sz w:val="24"/>
          <w:szCs w:val="24"/>
        </w:rPr>
        <w:t>iwi/communit</w:t>
      </w:r>
      <w:r w:rsidR="00E540A6" w:rsidRPr="00537F07">
        <w:rPr>
          <w:color w:val="000000" w:themeColor="text1"/>
          <w:sz w:val="24"/>
          <w:szCs w:val="24"/>
        </w:rPr>
        <w:t>ies</w:t>
      </w:r>
      <w:r w:rsidRPr="00537F07">
        <w:rPr>
          <w:color w:val="000000" w:themeColor="text1"/>
          <w:sz w:val="24"/>
          <w:szCs w:val="24"/>
        </w:rPr>
        <w:t xml:space="preserve">; for instance, all </w:t>
      </w:r>
      <w:sdt>
        <w:sdtPr>
          <w:rPr>
            <w:color w:val="000000" w:themeColor="text1"/>
            <w:sz w:val="24"/>
            <w:szCs w:val="24"/>
          </w:rPr>
          <w:tag w:val="goog_rdk_36"/>
          <w:id w:val="640314741"/>
        </w:sdtPr>
        <w:sdtEndPr/>
        <w:sdtContent/>
      </w:sdt>
      <w:r w:rsidR="00F902C2" w:rsidRPr="00537F07">
        <w:rPr>
          <w:color w:val="000000" w:themeColor="text1"/>
          <w:sz w:val="24"/>
          <w:szCs w:val="24"/>
        </w:rPr>
        <w:t>six Māori self</w:t>
      </w:r>
      <w:r w:rsidR="00E540A6" w:rsidRPr="00537F07">
        <w:rPr>
          <w:color w:val="000000" w:themeColor="text1"/>
          <w:sz w:val="24"/>
          <w:szCs w:val="24"/>
        </w:rPr>
        <w:t>-</w:t>
      </w:r>
      <w:r w:rsidR="00F902C2" w:rsidRPr="00537F07">
        <w:rPr>
          <w:color w:val="000000" w:themeColor="text1"/>
          <w:sz w:val="24"/>
          <w:szCs w:val="24"/>
        </w:rPr>
        <w:t xml:space="preserve">governing </w:t>
      </w:r>
      <w:proofErr w:type="spellStart"/>
      <w:r w:rsidR="00E540A6" w:rsidRPr="00537F07">
        <w:rPr>
          <w:color w:val="000000" w:themeColor="text1"/>
          <w:sz w:val="24"/>
          <w:szCs w:val="24"/>
        </w:rPr>
        <w:t>hauora</w:t>
      </w:r>
      <w:proofErr w:type="spellEnd"/>
      <w:r w:rsidR="00E540A6" w:rsidRPr="00537F07">
        <w:rPr>
          <w:color w:val="000000" w:themeColor="text1"/>
          <w:sz w:val="24"/>
          <w:szCs w:val="24"/>
        </w:rPr>
        <w:t xml:space="preserve"> </w:t>
      </w:r>
      <w:r w:rsidR="00F902C2" w:rsidRPr="00537F07">
        <w:rPr>
          <w:color w:val="000000" w:themeColor="text1"/>
          <w:sz w:val="24"/>
          <w:szCs w:val="24"/>
        </w:rPr>
        <w:t xml:space="preserve">organisations </w:t>
      </w:r>
      <w:r w:rsidR="00E540A6" w:rsidRPr="00537F07">
        <w:rPr>
          <w:color w:val="000000" w:themeColor="text1"/>
          <w:sz w:val="24"/>
          <w:szCs w:val="24"/>
        </w:rPr>
        <w:t xml:space="preserve">surveyed </w:t>
      </w:r>
      <w:r w:rsidR="00F902C2" w:rsidRPr="00537F07">
        <w:rPr>
          <w:color w:val="000000" w:themeColor="text1"/>
          <w:sz w:val="24"/>
          <w:szCs w:val="24"/>
        </w:rPr>
        <w:t xml:space="preserve">in </w:t>
      </w:r>
      <w:proofErr w:type="spellStart"/>
      <w:r w:rsidR="00F902C2" w:rsidRPr="00537F07">
        <w:rPr>
          <w:color w:val="000000" w:themeColor="text1"/>
          <w:sz w:val="24"/>
          <w:szCs w:val="24"/>
        </w:rPr>
        <w:t>Te</w:t>
      </w:r>
      <w:proofErr w:type="spellEnd"/>
      <w:r w:rsidR="00F902C2" w:rsidRPr="00537F07">
        <w:rPr>
          <w:color w:val="000000" w:themeColor="text1"/>
          <w:sz w:val="24"/>
          <w:szCs w:val="24"/>
        </w:rPr>
        <w:t xml:space="preserve"> Tai </w:t>
      </w:r>
      <w:proofErr w:type="spellStart"/>
      <w:r w:rsidR="00F902C2" w:rsidRPr="00537F07">
        <w:rPr>
          <w:color w:val="000000" w:themeColor="text1"/>
          <w:sz w:val="24"/>
          <w:szCs w:val="24"/>
        </w:rPr>
        <w:t>Tokerau</w:t>
      </w:r>
      <w:proofErr w:type="spellEnd"/>
      <w:r w:rsidR="00F902C2" w:rsidRPr="00537F07">
        <w:rPr>
          <w:color w:val="000000" w:themeColor="text1"/>
          <w:sz w:val="24"/>
          <w:szCs w:val="24"/>
        </w:rPr>
        <w:t xml:space="preserve"> </w:t>
      </w:r>
      <w:r w:rsidR="00E540A6" w:rsidRPr="00537F07">
        <w:rPr>
          <w:color w:val="000000" w:themeColor="text1"/>
          <w:sz w:val="24"/>
          <w:szCs w:val="24"/>
        </w:rPr>
        <w:t xml:space="preserve">reported </w:t>
      </w:r>
      <w:r w:rsidRPr="00537F07">
        <w:rPr>
          <w:color w:val="000000" w:themeColor="text1"/>
          <w:sz w:val="24"/>
          <w:szCs w:val="24"/>
        </w:rPr>
        <w:t>difficulty accessing PPE and flu vaccinations in the first phase of the C</w:t>
      </w:r>
      <w:r w:rsidR="009D3F9E" w:rsidRPr="00537F07">
        <w:rPr>
          <w:color w:val="000000" w:themeColor="text1"/>
          <w:sz w:val="24"/>
          <w:szCs w:val="24"/>
        </w:rPr>
        <w:t>ovid</w:t>
      </w:r>
      <w:r w:rsidRPr="00537F07">
        <w:rPr>
          <w:color w:val="000000" w:themeColor="text1"/>
          <w:sz w:val="24"/>
          <w:szCs w:val="24"/>
        </w:rPr>
        <w:t xml:space="preserve">-19 response </w:t>
      </w:r>
      <w:r w:rsidR="00E540A6" w:rsidRPr="00537F07">
        <w:rPr>
          <w:color w:val="000000" w:themeColor="text1"/>
          <w:sz w:val="24"/>
          <w:szCs w:val="24"/>
        </w:rPr>
        <w:t xml:space="preserve">(Baker in </w:t>
      </w:r>
      <w:hyperlink r:id="rId48">
        <w:r w:rsidR="00E540A6" w:rsidRPr="00537F07">
          <w:rPr>
            <w:color w:val="000000" w:themeColor="text1"/>
            <w:sz w:val="24"/>
            <w:szCs w:val="24"/>
          </w:rPr>
          <w:t>McClintock &amp; Boulton, 2020</w:t>
        </w:r>
      </w:hyperlink>
      <w:r w:rsidR="00E540A6" w:rsidRPr="00537F07">
        <w:rPr>
          <w:color w:val="000000" w:themeColor="text1"/>
          <w:sz w:val="24"/>
          <w:szCs w:val="24"/>
        </w:rPr>
        <w:t>)</w:t>
      </w:r>
      <w:r w:rsidRPr="00537F07">
        <w:rPr>
          <w:color w:val="000000" w:themeColor="text1"/>
          <w:sz w:val="24"/>
          <w:szCs w:val="24"/>
        </w:rPr>
        <w:t>.</w:t>
      </w:r>
    </w:p>
    <w:p w14:paraId="0984F3BC" w14:textId="77777777" w:rsidR="00017FE5" w:rsidRPr="00537F07" w:rsidRDefault="00017FE5">
      <w:pPr>
        <w:rPr>
          <w:color w:val="000000" w:themeColor="text1"/>
          <w:sz w:val="24"/>
          <w:szCs w:val="24"/>
        </w:rPr>
      </w:pPr>
    </w:p>
    <w:p w14:paraId="0000010A" w14:textId="77777777" w:rsidR="001B33AC" w:rsidRDefault="000C1C80">
      <w:pPr>
        <w:rPr>
          <w:sz w:val="24"/>
          <w:szCs w:val="24"/>
        </w:rPr>
      </w:pPr>
      <w:r>
        <w:br w:type="page"/>
      </w:r>
    </w:p>
    <w:p w14:paraId="0000010B" w14:textId="77777777" w:rsidR="001B33AC" w:rsidRDefault="000C1C80">
      <w:pPr>
        <w:pStyle w:val="Heading1"/>
        <w:rPr>
          <w:b w:val="0"/>
          <w:sz w:val="36"/>
          <w:szCs w:val="36"/>
        </w:rPr>
      </w:pPr>
      <w:bookmarkStart w:id="27" w:name="_Toc76839700"/>
      <w:r>
        <w:rPr>
          <w:sz w:val="44"/>
          <w:szCs w:val="44"/>
        </w:rPr>
        <w:lastRenderedPageBreak/>
        <w:t>Income</w:t>
      </w:r>
      <w:bookmarkEnd w:id="27"/>
    </w:p>
    <w:p w14:paraId="0000010C" w14:textId="1B30AABF" w:rsidR="001B33AC" w:rsidRDefault="000C1C80">
      <w:pPr>
        <w:pStyle w:val="Heading1"/>
      </w:pPr>
      <w:r>
        <w:t xml:space="preserve"> </w:t>
      </w:r>
      <w:bookmarkStart w:id="28" w:name="_Toc76839556"/>
      <w:bookmarkStart w:id="29" w:name="_Toc76839701"/>
      <w:r w:rsidR="00374AAB">
        <w:rPr>
          <w:noProof/>
        </w:rPr>
        <mc:AlternateContent>
          <mc:Choice Requires="wps">
            <w:drawing>
              <wp:inline distT="0" distB="0" distL="0" distR="0" wp14:anchorId="52E42D10" wp14:editId="4A07756D">
                <wp:extent cx="5316855" cy="3147060"/>
                <wp:effectExtent l="0" t="0" r="7620" b="5715"/>
                <wp:docPr id="23" name="Rectangle: Rounded Corners 2023470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6855" cy="3147060"/>
                        </a:xfrm>
                        <a:prstGeom prst="roundRect">
                          <a:avLst>
                            <a:gd name="adj" fmla="val 16667"/>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A90B06" w14:textId="0A30FF75" w:rsidR="009E65D4" w:rsidRDefault="009E65D4">
                            <w:pPr>
                              <w:spacing w:line="258" w:lineRule="auto"/>
                              <w:textDirection w:val="btLr"/>
                            </w:pPr>
                            <w:r>
                              <w:rPr>
                                <w:color w:val="000000"/>
                                <w:sz w:val="24"/>
                              </w:rPr>
                              <w:t>Income: What were some of the ways in which already-disadvantaged children faced the most severe effects?</w:t>
                            </w:r>
                          </w:p>
                          <w:p w14:paraId="001DE929" w14:textId="2DCDDC1D" w:rsidR="009E65D4" w:rsidRDefault="009E65D4" w:rsidP="00A84A53">
                            <w:pPr>
                              <w:spacing w:after="0" w:line="240" w:lineRule="auto"/>
                              <w:ind w:left="720" w:hanging="450"/>
                              <w:textDirection w:val="btLr"/>
                              <w:rPr>
                                <w:rFonts w:ascii="Arial" w:hAnsi="Arial" w:cs="Arial"/>
                                <w:b/>
                                <w:color w:val="000000"/>
                                <w:sz w:val="28"/>
                                <w:szCs w:val="28"/>
                              </w:rPr>
                            </w:pPr>
                            <w:r>
                              <w:rPr>
                                <w:rFonts w:ascii="Arial" w:hAnsi="Arial" w:cs="Arial"/>
                                <w:b/>
                                <w:color w:val="000000"/>
                                <w:sz w:val="28"/>
                                <w:szCs w:val="28"/>
                              </w:rPr>
                              <w:t xml:space="preserve">Likely increases in poverty, particularly for </w:t>
                            </w:r>
                            <w:proofErr w:type="spellStart"/>
                            <w:r w:rsidR="00D306AC">
                              <w:rPr>
                                <w:rFonts w:ascii="Arial" w:hAnsi="Arial" w:cs="Arial"/>
                                <w:b/>
                                <w:color w:val="000000"/>
                                <w:sz w:val="28"/>
                                <w:szCs w:val="28"/>
                              </w:rPr>
                              <w:t>tamariki</w:t>
                            </w:r>
                            <w:proofErr w:type="spellEnd"/>
                            <w:r w:rsidR="00D306AC">
                              <w:rPr>
                                <w:rFonts w:ascii="Arial" w:hAnsi="Arial" w:cs="Arial"/>
                                <w:b/>
                                <w:color w:val="000000"/>
                                <w:sz w:val="28"/>
                                <w:szCs w:val="28"/>
                              </w:rPr>
                              <w:t xml:space="preserve"> </w:t>
                            </w:r>
                            <w:r>
                              <w:rPr>
                                <w:rFonts w:ascii="Arial" w:hAnsi="Arial" w:cs="Arial"/>
                                <w:b/>
                                <w:color w:val="000000"/>
                                <w:sz w:val="28"/>
                                <w:szCs w:val="28"/>
                              </w:rPr>
                              <w:t>Māori</w:t>
                            </w:r>
                            <w:r w:rsidR="009D3F9E">
                              <w:rPr>
                                <w:rFonts w:ascii="Arial" w:hAnsi="Arial" w:cs="Arial"/>
                                <w:b/>
                                <w:color w:val="000000"/>
                                <w:sz w:val="28"/>
                                <w:szCs w:val="28"/>
                              </w:rPr>
                              <w:t xml:space="preserve"> and Pacific</w:t>
                            </w:r>
                            <w:r w:rsidR="00D306AC">
                              <w:rPr>
                                <w:rFonts w:ascii="Arial" w:hAnsi="Arial" w:cs="Arial"/>
                                <w:b/>
                                <w:color w:val="000000"/>
                                <w:sz w:val="28"/>
                                <w:szCs w:val="28"/>
                              </w:rPr>
                              <w:t xml:space="preserve"> children</w:t>
                            </w:r>
                          </w:p>
                          <w:p w14:paraId="6F18AF5B" w14:textId="2314295D" w:rsidR="009E65D4" w:rsidRPr="00A84A53" w:rsidRDefault="009E65D4" w:rsidP="00093788">
                            <w:pPr>
                              <w:spacing w:after="120" w:line="240" w:lineRule="auto"/>
                              <w:ind w:left="720" w:hanging="446"/>
                              <w:textDirection w:val="btLr"/>
                              <w:rPr>
                                <w:rFonts w:ascii="Arial" w:hAnsi="Arial" w:cs="Arial"/>
                              </w:rPr>
                            </w:pPr>
                            <w:r>
                              <w:rPr>
                                <w:rFonts w:ascii="Arial" w:hAnsi="Arial" w:cs="Arial"/>
                                <w:b/>
                                <w:color w:val="000000"/>
                                <w:sz w:val="24"/>
                                <w:szCs w:val="24"/>
                              </w:rPr>
                              <w:tab/>
                            </w:r>
                            <w:r w:rsidR="006C7B41">
                              <w:rPr>
                                <w:rFonts w:ascii="Arial" w:hAnsi="Arial" w:cs="Arial"/>
                                <w:bCs/>
                                <w:color w:val="000000"/>
                                <w:sz w:val="24"/>
                                <w:szCs w:val="24"/>
                              </w:rPr>
                              <w:t xml:space="preserve">reflecting </w:t>
                            </w:r>
                            <w:r w:rsidRPr="00A84A53">
                              <w:rPr>
                                <w:rFonts w:ascii="Arial" w:hAnsi="Arial" w:cs="Arial"/>
                                <w:color w:val="000000"/>
                                <w:sz w:val="24"/>
                              </w:rPr>
                              <w:t>our piecemeal and inadequate social welfare system.</w:t>
                            </w:r>
                          </w:p>
                          <w:p w14:paraId="210C2F85" w14:textId="45983C45" w:rsidR="009E65D4" w:rsidRDefault="009E65D4" w:rsidP="00093788">
                            <w:pPr>
                              <w:spacing w:after="120" w:line="240" w:lineRule="auto"/>
                              <w:ind w:left="720" w:hanging="446"/>
                              <w:textDirection w:val="btLr"/>
                            </w:pPr>
                            <w:r w:rsidRPr="00A84A53">
                              <w:rPr>
                                <w:rFonts w:ascii="Arial" w:hAnsi="Arial" w:cs="Arial"/>
                                <w:b/>
                                <w:color w:val="000000"/>
                                <w:sz w:val="28"/>
                                <w:szCs w:val="28"/>
                              </w:rPr>
                              <w:t>New debt to MSD</w:t>
                            </w:r>
                            <w:r>
                              <w:rPr>
                                <w:b/>
                                <w:color w:val="000000"/>
                                <w:sz w:val="24"/>
                              </w:rPr>
                              <w:br/>
                            </w:r>
                            <w:r w:rsidR="00BB6820">
                              <w:rPr>
                                <w:rFonts w:ascii="Arial" w:hAnsi="Arial" w:cs="Arial"/>
                                <w:color w:val="000000"/>
                                <w:sz w:val="24"/>
                              </w:rPr>
                              <w:t>…</w:t>
                            </w:r>
                            <w:r w:rsidRPr="00A84A53">
                              <w:rPr>
                                <w:rFonts w:ascii="Arial" w:hAnsi="Arial" w:cs="Arial"/>
                                <w:color w:val="000000"/>
                                <w:sz w:val="24"/>
                              </w:rPr>
                              <w:t>is at record highs</w:t>
                            </w:r>
                            <w:r w:rsidR="00BB6820">
                              <w:rPr>
                                <w:rFonts w:ascii="Arial" w:hAnsi="Arial" w:cs="Arial"/>
                                <w:color w:val="000000"/>
                                <w:sz w:val="24"/>
                              </w:rPr>
                              <w:t xml:space="preserve"> for benefit recipients</w:t>
                            </w:r>
                            <w:r w:rsidRPr="00A84A53">
                              <w:rPr>
                                <w:rFonts w:ascii="Arial" w:hAnsi="Arial" w:cs="Arial"/>
                                <w:color w:val="000000"/>
                                <w:sz w:val="24"/>
                              </w:rPr>
                              <w:t>, in spite of increased Special Needs Grants</w:t>
                            </w:r>
                          </w:p>
                          <w:p w14:paraId="6B87C5B9" w14:textId="368CAF80" w:rsidR="009E65D4" w:rsidRPr="00A84A53" w:rsidRDefault="009E65D4" w:rsidP="00A84A53">
                            <w:pPr>
                              <w:spacing w:after="0" w:line="240" w:lineRule="auto"/>
                              <w:ind w:left="720" w:hanging="450"/>
                              <w:textDirection w:val="btLr"/>
                              <w:rPr>
                                <w:rFonts w:ascii="Arial" w:hAnsi="Arial" w:cs="Arial"/>
                              </w:rPr>
                            </w:pPr>
                            <w:r w:rsidRPr="00A84A53">
                              <w:rPr>
                                <w:rFonts w:ascii="Arial" w:hAnsi="Arial" w:cs="Arial"/>
                                <w:b/>
                                <w:color w:val="000000"/>
                                <w:sz w:val="28"/>
                                <w:szCs w:val="28"/>
                              </w:rPr>
                              <w:t xml:space="preserve">Ineligibility for the Covid Income Relief Payment </w:t>
                            </w:r>
                            <w:r>
                              <w:rPr>
                                <w:color w:val="000000"/>
                                <w:sz w:val="24"/>
                              </w:rPr>
                              <w:br/>
                            </w:r>
                            <w:r w:rsidR="004801B8">
                              <w:rPr>
                                <w:rFonts w:ascii="Arial" w:hAnsi="Arial" w:cs="Arial"/>
                                <w:color w:val="000000"/>
                                <w:sz w:val="24"/>
                              </w:rPr>
                              <w:t>F</w:t>
                            </w:r>
                            <w:r w:rsidR="004D336E">
                              <w:rPr>
                                <w:rFonts w:ascii="Arial" w:hAnsi="Arial" w:cs="Arial"/>
                                <w:color w:val="000000"/>
                                <w:sz w:val="24"/>
                              </w:rPr>
                              <w:t>amilies</w:t>
                            </w:r>
                            <w:r w:rsidRPr="00A84A53">
                              <w:rPr>
                                <w:rFonts w:ascii="Arial" w:hAnsi="Arial" w:cs="Arial"/>
                                <w:color w:val="000000"/>
                                <w:sz w:val="24"/>
                              </w:rPr>
                              <w:t xml:space="preserve"> already on inadequate incomes in the social welfare system were </w:t>
                            </w:r>
                            <w:r>
                              <w:rPr>
                                <w:rFonts w:ascii="Arial" w:hAnsi="Arial" w:cs="Arial"/>
                                <w:color w:val="000000"/>
                                <w:sz w:val="24"/>
                              </w:rPr>
                              <w:t xml:space="preserve">among those </w:t>
                            </w:r>
                            <w:r w:rsidRPr="00A84A53">
                              <w:rPr>
                                <w:rFonts w:ascii="Arial" w:hAnsi="Arial" w:cs="Arial"/>
                                <w:color w:val="000000"/>
                                <w:sz w:val="24"/>
                              </w:rPr>
                              <w:t xml:space="preserve">not eligible to receive </w:t>
                            </w:r>
                            <w:r w:rsidR="004801B8">
                              <w:rPr>
                                <w:rFonts w:ascii="Arial" w:hAnsi="Arial" w:cs="Arial"/>
                                <w:color w:val="000000"/>
                                <w:sz w:val="24"/>
                              </w:rPr>
                              <w:t xml:space="preserve">this </w:t>
                            </w:r>
                            <w:r w:rsidR="000B0E42">
                              <w:rPr>
                                <w:rFonts w:ascii="Arial" w:hAnsi="Arial" w:cs="Arial"/>
                                <w:color w:val="000000"/>
                                <w:sz w:val="24"/>
                              </w:rPr>
                              <w:t>relatively generous temporary payment</w:t>
                            </w:r>
                            <w:r w:rsidRPr="00A84A53">
                              <w:rPr>
                                <w:rFonts w:ascii="Arial" w:hAnsi="Arial" w:cs="Arial"/>
                                <w:color w:val="000000"/>
                                <w:sz w:val="24"/>
                              </w:rPr>
                              <w:t>.</w:t>
                            </w:r>
                          </w:p>
                        </w:txbxContent>
                      </wps:txbx>
                      <wps:bodyPr rot="0" vert="horz" wrap="square" lIns="91425" tIns="45698" rIns="91425" bIns="45698" anchor="t" anchorCtr="0" upright="1">
                        <a:noAutofit/>
                      </wps:bodyPr>
                    </wps:wsp>
                  </a:graphicData>
                </a:graphic>
              </wp:inline>
            </w:drawing>
          </mc:Choice>
          <mc:Fallback>
            <w:pict>
              <v:roundrect w14:anchorId="52E42D10" id="Rectangle: Rounded Corners 2023470877" o:spid="_x0000_s1056" style="width:418.65pt;height:247.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" fillcolor="#e2efd9 [665]" stroked="f">
                <v:textbox inset="2.53958mm,1.2694mm,2.53958mm,1.2694mm">
                  <w:txbxContent>
                    <w:p w14:paraId="0BA90B06" w14:textId="0A30FF75" w:rsidR="009E65D4" w:rsidRDefault="009E65D4">
                      <w:pPr>
                        <w:spacing w:line="258" w:lineRule="auto"/>
                        <w:textDirection w:val="btLr"/>
                      </w:pPr>
                      <w:r>
                        <w:rPr>
                          <w:color w:val="000000"/>
                          <w:sz w:val="24"/>
                        </w:rPr>
                        <w:t>Income: What were some of the ways in which already-disadvantaged children faced the most severe effects?</w:t>
                      </w:r>
                    </w:p>
                    <w:p w14:paraId="001DE929" w14:textId="2DCDDC1D" w:rsidR="009E65D4" w:rsidRDefault="009E65D4" w:rsidP="00A84A53">
                      <w:pPr>
                        <w:spacing w:after="0" w:line="240" w:lineRule="auto"/>
                        <w:ind w:left="720" w:hanging="450"/>
                        <w:textDirection w:val="btLr"/>
                        <w:rPr>
                          <w:rFonts w:ascii="Arial" w:hAnsi="Arial" w:cs="Arial"/>
                          <w:b/>
                          <w:color w:val="000000"/>
                          <w:sz w:val="28"/>
                          <w:szCs w:val="28"/>
                        </w:rPr>
                      </w:pPr>
                      <w:r>
                        <w:rPr>
                          <w:rFonts w:ascii="Arial" w:hAnsi="Arial" w:cs="Arial"/>
                          <w:b/>
                          <w:color w:val="000000"/>
                          <w:sz w:val="28"/>
                          <w:szCs w:val="28"/>
                        </w:rPr>
                        <w:t xml:space="preserve">Likely increases in poverty, particularly for </w:t>
                      </w:r>
                      <w:proofErr w:type="spellStart"/>
                      <w:r w:rsidR="00D306AC">
                        <w:rPr>
                          <w:rFonts w:ascii="Arial" w:hAnsi="Arial" w:cs="Arial"/>
                          <w:b/>
                          <w:color w:val="000000"/>
                          <w:sz w:val="28"/>
                          <w:szCs w:val="28"/>
                        </w:rPr>
                        <w:t>tamariki</w:t>
                      </w:r>
                      <w:proofErr w:type="spellEnd"/>
                      <w:r w:rsidR="00D306AC">
                        <w:rPr>
                          <w:rFonts w:ascii="Arial" w:hAnsi="Arial" w:cs="Arial"/>
                          <w:b/>
                          <w:color w:val="000000"/>
                          <w:sz w:val="28"/>
                          <w:szCs w:val="28"/>
                        </w:rPr>
                        <w:t xml:space="preserve"> </w:t>
                      </w:r>
                      <w:r>
                        <w:rPr>
                          <w:rFonts w:ascii="Arial" w:hAnsi="Arial" w:cs="Arial"/>
                          <w:b/>
                          <w:color w:val="000000"/>
                          <w:sz w:val="28"/>
                          <w:szCs w:val="28"/>
                        </w:rPr>
                        <w:t>Māori</w:t>
                      </w:r>
                      <w:r w:rsidR="009D3F9E">
                        <w:rPr>
                          <w:rFonts w:ascii="Arial" w:hAnsi="Arial" w:cs="Arial"/>
                          <w:b/>
                          <w:color w:val="000000"/>
                          <w:sz w:val="28"/>
                          <w:szCs w:val="28"/>
                        </w:rPr>
                        <w:t xml:space="preserve"> and Pacific</w:t>
                      </w:r>
                      <w:r w:rsidR="00D306AC">
                        <w:rPr>
                          <w:rFonts w:ascii="Arial" w:hAnsi="Arial" w:cs="Arial"/>
                          <w:b/>
                          <w:color w:val="000000"/>
                          <w:sz w:val="28"/>
                          <w:szCs w:val="28"/>
                        </w:rPr>
                        <w:t xml:space="preserve"> children</w:t>
                      </w:r>
                    </w:p>
                    <w:p w14:paraId="6F18AF5B" w14:textId="2314295D" w:rsidR="009E65D4" w:rsidRPr="00A84A53" w:rsidRDefault="009E65D4" w:rsidP="00093788">
                      <w:pPr>
                        <w:spacing w:after="120" w:line="240" w:lineRule="auto"/>
                        <w:ind w:left="720" w:hanging="446"/>
                        <w:textDirection w:val="btLr"/>
                        <w:rPr>
                          <w:rFonts w:ascii="Arial" w:hAnsi="Arial" w:cs="Arial"/>
                        </w:rPr>
                      </w:pPr>
                      <w:r>
                        <w:rPr>
                          <w:rFonts w:ascii="Arial" w:hAnsi="Arial" w:cs="Arial"/>
                          <w:b/>
                          <w:color w:val="000000"/>
                          <w:sz w:val="24"/>
                          <w:szCs w:val="24"/>
                        </w:rPr>
                        <w:tab/>
                      </w:r>
                      <w:r w:rsidR="006C7B41">
                        <w:rPr>
                          <w:rFonts w:ascii="Arial" w:hAnsi="Arial" w:cs="Arial"/>
                          <w:bCs/>
                          <w:color w:val="000000"/>
                          <w:sz w:val="24"/>
                          <w:szCs w:val="24"/>
                        </w:rPr>
                        <w:t xml:space="preserve">reflecting </w:t>
                      </w:r>
                      <w:r w:rsidRPr="00A84A53">
                        <w:rPr>
                          <w:rFonts w:ascii="Arial" w:hAnsi="Arial" w:cs="Arial"/>
                          <w:color w:val="000000"/>
                          <w:sz w:val="24"/>
                        </w:rPr>
                        <w:t>our piecemeal and inadequate social welfare system.</w:t>
                      </w:r>
                    </w:p>
                    <w:p w14:paraId="210C2F85" w14:textId="45983C45" w:rsidR="009E65D4" w:rsidRDefault="009E65D4" w:rsidP="00093788">
                      <w:pPr>
                        <w:spacing w:after="120" w:line="240" w:lineRule="auto"/>
                        <w:ind w:left="720" w:hanging="446"/>
                        <w:textDirection w:val="btLr"/>
                      </w:pPr>
                      <w:r w:rsidRPr="00A84A53">
                        <w:rPr>
                          <w:rFonts w:ascii="Arial" w:hAnsi="Arial" w:cs="Arial"/>
                          <w:b/>
                          <w:color w:val="000000"/>
                          <w:sz w:val="28"/>
                          <w:szCs w:val="28"/>
                        </w:rPr>
                        <w:t>New debt to MSD</w:t>
                      </w:r>
                      <w:r>
                        <w:rPr>
                          <w:b/>
                          <w:color w:val="000000"/>
                          <w:sz w:val="24"/>
                        </w:rPr>
                        <w:br/>
                      </w:r>
                      <w:r w:rsidR="00BB6820">
                        <w:rPr>
                          <w:rFonts w:ascii="Arial" w:hAnsi="Arial" w:cs="Arial"/>
                          <w:color w:val="000000"/>
                          <w:sz w:val="24"/>
                        </w:rPr>
                        <w:t>…</w:t>
                      </w:r>
                      <w:r w:rsidRPr="00A84A53">
                        <w:rPr>
                          <w:rFonts w:ascii="Arial" w:hAnsi="Arial" w:cs="Arial"/>
                          <w:color w:val="000000"/>
                          <w:sz w:val="24"/>
                        </w:rPr>
                        <w:t>is at record highs</w:t>
                      </w:r>
                      <w:r w:rsidR="00BB6820">
                        <w:rPr>
                          <w:rFonts w:ascii="Arial" w:hAnsi="Arial" w:cs="Arial"/>
                          <w:color w:val="000000"/>
                          <w:sz w:val="24"/>
                        </w:rPr>
                        <w:t xml:space="preserve"> for benefit recipients</w:t>
                      </w:r>
                      <w:r w:rsidRPr="00A84A53">
                        <w:rPr>
                          <w:rFonts w:ascii="Arial" w:hAnsi="Arial" w:cs="Arial"/>
                          <w:color w:val="000000"/>
                          <w:sz w:val="24"/>
                        </w:rPr>
                        <w:t>, in spite of increased Special Needs Grants</w:t>
                      </w:r>
                    </w:p>
                    <w:p w14:paraId="6B87C5B9" w14:textId="368CAF80" w:rsidR="009E65D4" w:rsidRPr="00A84A53" w:rsidRDefault="009E65D4" w:rsidP="00A84A53">
                      <w:pPr>
                        <w:spacing w:after="0" w:line="240" w:lineRule="auto"/>
                        <w:ind w:left="720" w:hanging="450"/>
                        <w:textDirection w:val="btLr"/>
                        <w:rPr>
                          <w:rFonts w:ascii="Arial" w:hAnsi="Arial" w:cs="Arial"/>
                        </w:rPr>
                      </w:pPr>
                      <w:r w:rsidRPr="00A84A53">
                        <w:rPr>
                          <w:rFonts w:ascii="Arial" w:hAnsi="Arial" w:cs="Arial"/>
                          <w:b/>
                          <w:color w:val="000000"/>
                          <w:sz w:val="28"/>
                          <w:szCs w:val="28"/>
                        </w:rPr>
                        <w:t xml:space="preserve">Ineligibility for the Covid Income Relief Payment </w:t>
                      </w:r>
                      <w:r>
                        <w:rPr>
                          <w:color w:val="000000"/>
                          <w:sz w:val="24"/>
                        </w:rPr>
                        <w:br/>
                      </w:r>
                      <w:r w:rsidR="004801B8">
                        <w:rPr>
                          <w:rFonts w:ascii="Arial" w:hAnsi="Arial" w:cs="Arial"/>
                          <w:color w:val="000000"/>
                          <w:sz w:val="24"/>
                        </w:rPr>
                        <w:t>F</w:t>
                      </w:r>
                      <w:r w:rsidR="004D336E">
                        <w:rPr>
                          <w:rFonts w:ascii="Arial" w:hAnsi="Arial" w:cs="Arial"/>
                          <w:color w:val="000000"/>
                          <w:sz w:val="24"/>
                        </w:rPr>
                        <w:t>amilies</w:t>
                      </w:r>
                      <w:r w:rsidRPr="00A84A53">
                        <w:rPr>
                          <w:rFonts w:ascii="Arial" w:hAnsi="Arial" w:cs="Arial"/>
                          <w:color w:val="000000"/>
                          <w:sz w:val="24"/>
                        </w:rPr>
                        <w:t xml:space="preserve"> already on inadequate incomes in the social welfare system were </w:t>
                      </w:r>
                      <w:r>
                        <w:rPr>
                          <w:rFonts w:ascii="Arial" w:hAnsi="Arial" w:cs="Arial"/>
                          <w:color w:val="000000"/>
                          <w:sz w:val="24"/>
                        </w:rPr>
                        <w:t xml:space="preserve">among those </w:t>
                      </w:r>
                      <w:r w:rsidRPr="00A84A53">
                        <w:rPr>
                          <w:rFonts w:ascii="Arial" w:hAnsi="Arial" w:cs="Arial"/>
                          <w:color w:val="000000"/>
                          <w:sz w:val="24"/>
                        </w:rPr>
                        <w:t xml:space="preserve">not eligible to receive </w:t>
                      </w:r>
                      <w:r w:rsidR="004801B8">
                        <w:rPr>
                          <w:rFonts w:ascii="Arial" w:hAnsi="Arial" w:cs="Arial"/>
                          <w:color w:val="000000"/>
                          <w:sz w:val="24"/>
                        </w:rPr>
                        <w:t xml:space="preserve">this </w:t>
                      </w:r>
                      <w:r w:rsidR="000B0E42">
                        <w:rPr>
                          <w:rFonts w:ascii="Arial" w:hAnsi="Arial" w:cs="Arial"/>
                          <w:color w:val="000000"/>
                          <w:sz w:val="24"/>
                        </w:rPr>
                        <w:t>relatively generous temporary payment</w:t>
                      </w:r>
                      <w:r w:rsidRPr="00A84A53">
                        <w:rPr>
                          <w:rFonts w:ascii="Arial" w:hAnsi="Arial" w:cs="Arial"/>
                          <w:color w:val="000000"/>
                          <w:sz w:val="24"/>
                        </w:rPr>
                        <w:t>.</w:t>
                      </w:r>
                    </w:p>
                  </w:txbxContent>
                </v:textbox>
                <w10:anchorlock/>
              </v:roundrect>
            </w:pict>
          </mc:Fallback>
        </mc:AlternateContent>
      </w:r>
      <w:bookmarkEnd w:id="28"/>
      <w:bookmarkEnd w:id="29"/>
    </w:p>
    <w:p w14:paraId="4B54F366" w14:textId="50B249B3" w:rsidR="004915DD" w:rsidRPr="00795904" w:rsidRDefault="00F942F0">
      <w:pPr>
        <w:spacing w:before="120"/>
        <w:rPr>
          <w:color w:val="000000" w:themeColor="text1"/>
          <w:sz w:val="24"/>
          <w:szCs w:val="24"/>
        </w:rPr>
      </w:pPr>
      <w:r w:rsidRPr="00F942F0">
        <w:rPr>
          <w:sz w:val="24"/>
          <w:szCs w:val="24"/>
        </w:rPr>
        <w:t xml:space="preserve">The income support offered to working New Zealanders </w:t>
      </w:r>
      <w:r w:rsidR="00BA03F9">
        <w:rPr>
          <w:sz w:val="24"/>
          <w:szCs w:val="24"/>
        </w:rPr>
        <w:t xml:space="preserve">(mostly via employers) </w:t>
      </w:r>
      <w:r w:rsidRPr="00F942F0">
        <w:rPr>
          <w:sz w:val="24"/>
          <w:szCs w:val="24"/>
        </w:rPr>
        <w:t xml:space="preserve">during and after the first lockdown was unprecedented in our history.  </w:t>
      </w:r>
      <w:r w:rsidR="00596E3E">
        <w:rPr>
          <w:sz w:val="24"/>
          <w:szCs w:val="24"/>
        </w:rPr>
        <w:t xml:space="preserve">The wage subsidy </w:t>
      </w:r>
      <w:r w:rsidR="00991B3A">
        <w:rPr>
          <w:sz w:val="24"/>
          <w:szCs w:val="24"/>
        </w:rPr>
        <w:t xml:space="preserve">covered more than </w:t>
      </w:r>
      <w:r w:rsidRPr="00F942F0">
        <w:rPr>
          <w:sz w:val="24"/>
          <w:szCs w:val="24"/>
        </w:rPr>
        <w:t>1.</w:t>
      </w:r>
      <w:r w:rsidR="00991B3A">
        <w:rPr>
          <w:sz w:val="24"/>
          <w:szCs w:val="24"/>
        </w:rPr>
        <w:t>7</w:t>
      </w:r>
      <w:r w:rsidRPr="00F942F0">
        <w:rPr>
          <w:sz w:val="24"/>
          <w:szCs w:val="24"/>
        </w:rPr>
        <w:t xml:space="preserve"> </w:t>
      </w:r>
      <w:r w:rsidR="00991B3A">
        <w:rPr>
          <w:sz w:val="24"/>
          <w:szCs w:val="24"/>
        </w:rPr>
        <w:t xml:space="preserve">million jobs </w:t>
      </w:r>
      <w:r w:rsidRPr="00F942F0">
        <w:rPr>
          <w:sz w:val="24"/>
          <w:szCs w:val="24"/>
        </w:rPr>
        <w:t>overall</w:t>
      </w:r>
      <w:r w:rsidR="00991B3A">
        <w:rPr>
          <w:sz w:val="24"/>
          <w:szCs w:val="24"/>
        </w:rPr>
        <w:t xml:space="preserve">, </w:t>
      </w:r>
      <w:r w:rsidRPr="00F942F0">
        <w:rPr>
          <w:sz w:val="24"/>
          <w:szCs w:val="24"/>
        </w:rPr>
        <w:t>support</w:t>
      </w:r>
      <w:r w:rsidR="00991B3A">
        <w:rPr>
          <w:sz w:val="24"/>
          <w:szCs w:val="24"/>
        </w:rPr>
        <w:t>ing</w:t>
      </w:r>
      <w:r w:rsidRPr="00F942F0">
        <w:rPr>
          <w:sz w:val="24"/>
          <w:szCs w:val="24"/>
        </w:rPr>
        <w:t xml:space="preserve"> more than half the workforce at a total cost of </w:t>
      </w:r>
      <w:r w:rsidR="00991B3A">
        <w:rPr>
          <w:sz w:val="24"/>
          <w:szCs w:val="24"/>
        </w:rPr>
        <w:t xml:space="preserve">over </w:t>
      </w:r>
      <w:r w:rsidRPr="00F942F0">
        <w:rPr>
          <w:sz w:val="24"/>
          <w:szCs w:val="24"/>
        </w:rPr>
        <w:t>$</w:t>
      </w:r>
      <w:r w:rsidR="00991B3A">
        <w:rPr>
          <w:sz w:val="24"/>
          <w:szCs w:val="24"/>
        </w:rPr>
        <w:t>13</w:t>
      </w:r>
      <w:r w:rsidRPr="00F942F0">
        <w:rPr>
          <w:sz w:val="24"/>
          <w:szCs w:val="24"/>
        </w:rPr>
        <w:t xml:space="preserve"> billion</w:t>
      </w:r>
      <w:r w:rsidR="005C0E2B">
        <w:rPr>
          <w:sz w:val="24"/>
          <w:szCs w:val="24"/>
        </w:rPr>
        <w:t xml:space="preserve"> (</w:t>
      </w:r>
      <w:r w:rsidR="00991B3A">
        <w:rPr>
          <w:sz w:val="24"/>
          <w:szCs w:val="24"/>
        </w:rPr>
        <w:t>Robson, 2020b</w:t>
      </w:r>
      <w:r w:rsidR="005C0E2B">
        <w:rPr>
          <w:sz w:val="24"/>
          <w:szCs w:val="24"/>
        </w:rPr>
        <w:t>)</w:t>
      </w:r>
      <w:r w:rsidRPr="00F942F0">
        <w:rPr>
          <w:sz w:val="24"/>
          <w:szCs w:val="24"/>
        </w:rPr>
        <w:t xml:space="preserve">.  </w:t>
      </w:r>
      <w:r w:rsidR="00267F6D">
        <w:rPr>
          <w:sz w:val="24"/>
          <w:szCs w:val="24"/>
        </w:rPr>
        <w:t xml:space="preserve">In addition, the Government also </w:t>
      </w:r>
      <w:r w:rsidRPr="00F942F0">
        <w:rPr>
          <w:sz w:val="24"/>
          <w:szCs w:val="24"/>
        </w:rPr>
        <w:t xml:space="preserve">supported </w:t>
      </w:r>
      <w:r w:rsidR="00795904">
        <w:rPr>
          <w:sz w:val="24"/>
          <w:szCs w:val="24"/>
        </w:rPr>
        <w:t xml:space="preserve">people </w:t>
      </w:r>
      <w:r w:rsidRPr="00F942F0">
        <w:rPr>
          <w:sz w:val="24"/>
          <w:szCs w:val="24"/>
        </w:rPr>
        <w:t xml:space="preserve">who had lost their jobs as a result of </w:t>
      </w:r>
      <w:r w:rsidR="00267F6D">
        <w:rPr>
          <w:sz w:val="24"/>
          <w:szCs w:val="24"/>
        </w:rPr>
        <w:t xml:space="preserve">Covid-19 </w:t>
      </w:r>
      <w:r w:rsidRPr="00F942F0">
        <w:rPr>
          <w:sz w:val="24"/>
          <w:szCs w:val="24"/>
        </w:rPr>
        <w:t xml:space="preserve">on a temporary payment of $490 per week.  This </w:t>
      </w:r>
      <w:r w:rsidR="00795904">
        <w:rPr>
          <w:sz w:val="24"/>
          <w:szCs w:val="24"/>
        </w:rPr>
        <w:t xml:space="preserve">was </w:t>
      </w:r>
      <w:r w:rsidRPr="00F942F0">
        <w:rPr>
          <w:sz w:val="24"/>
          <w:szCs w:val="24"/>
        </w:rPr>
        <w:t xml:space="preserve">almost twice the rate paid to people receiving </w:t>
      </w:r>
      <w:proofErr w:type="spellStart"/>
      <w:r w:rsidRPr="00F942F0">
        <w:rPr>
          <w:sz w:val="24"/>
          <w:szCs w:val="24"/>
        </w:rPr>
        <w:t>Job</w:t>
      </w:r>
      <w:r w:rsidR="00795904">
        <w:rPr>
          <w:sz w:val="24"/>
          <w:szCs w:val="24"/>
        </w:rPr>
        <w:t>S</w:t>
      </w:r>
      <w:r w:rsidRPr="00F942F0">
        <w:rPr>
          <w:sz w:val="24"/>
          <w:szCs w:val="24"/>
        </w:rPr>
        <w:t>eeker</w:t>
      </w:r>
      <w:proofErr w:type="spellEnd"/>
      <w:r w:rsidRPr="00F942F0">
        <w:rPr>
          <w:sz w:val="24"/>
          <w:szCs w:val="24"/>
        </w:rPr>
        <w:t xml:space="preserve"> </w:t>
      </w:r>
      <w:r w:rsidR="00795904">
        <w:rPr>
          <w:sz w:val="24"/>
          <w:szCs w:val="24"/>
        </w:rPr>
        <w:t xml:space="preserve">Support (JSS) </w:t>
      </w:r>
      <w:r w:rsidRPr="00F942F0">
        <w:rPr>
          <w:sz w:val="24"/>
          <w:szCs w:val="24"/>
        </w:rPr>
        <w:t>and</w:t>
      </w:r>
      <w:r w:rsidR="00795904">
        <w:rPr>
          <w:sz w:val="24"/>
          <w:szCs w:val="24"/>
        </w:rPr>
        <w:t>, in contrast to JSS,</w:t>
      </w:r>
      <w:r w:rsidRPr="00F942F0">
        <w:rPr>
          <w:sz w:val="24"/>
          <w:szCs w:val="24"/>
        </w:rPr>
        <w:t xml:space="preserve"> </w:t>
      </w:r>
      <w:r w:rsidR="00456112">
        <w:rPr>
          <w:sz w:val="24"/>
          <w:szCs w:val="24"/>
        </w:rPr>
        <w:t xml:space="preserve">even </w:t>
      </w:r>
      <w:r w:rsidR="00795904">
        <w:rPr>
          <w:sz w:val="24"/>
          <w:szCs w:val="24"/>
        </w:rPr>
        <w:t xml:space="preserve">people </w:t>
      </w:r>
      <w:r w:rsidR="00456112">
        <w:rPr>
          <w:sz w:val="24"/>
          <w:szCs w:val="24"/>
        </w:rPr>
        <w:t xml:space="preserve">with partners earning up to $2000 a week could </w:t>
      </w:r>
      <w:r w:rsidR="00456112" w:rsidRPr="00795904">
        <w:rPr>
          <w:color w:val="000000" w:themeColor="text1"/>
          <w:sz w:val="24"/>
          <w:szCs w:val="24"/>
        </w:rPr>
        <w:t xml:space="preserve">receive </w:t>
      </w:r>
      <w:r w:rsidR="00F80EE2">
        <w:rPr>
          <w:color w:val="000000" w:themeColor="text1"/>
          <w:sz w:val="24"/>
          <w:szCs w:val="24"/>
        </w:rPr>
        <w:t>this Covid Income Relief Payment</w:t>
      </w:r>
      <w:r w:rsidRPr="00795904">
        <w:rPr>
          <w:color w:val="000000" w:themeColor="text1"/>
          <w:sz w:val="24"/>
          <w:szCs w:val="24"/>
        </w:rPr>
        <w:t xml:space="preserve">.  </w:t>
      </w:r>
    </w:p>
    <w:p w14:paraId="06DE6D3F" w14:textId="78E3B7CC" w:rsidR="005E4E7B" w:rsidRDefault="004915DD" w:rsidP="00C421CE">
      <w:pPr>
        <w:spacing w:before="120"/>
        <w:rPr>
          <w:sz w:val="24"/>
          <w:szCs w:val="24"/>
        </w:rPr>
      </w:pPr>
      <w:r>
        <w:rPr>
          <w:sz w:val="24"/>
          <w:szCs w:val="24"/>
        </w:rPr>
        <w:t>T</w:t>
      </w:r>
      <w:r w:rsidRPr="00F942F0">
        <w:rPr>
          <w:sz w:val="24"/>
          <w:szCs w:val="24"/>
        </w:rPr>
        <w:t xml:space="preserve">he Government’s commendable wage subsidy kept hundreds of thousands of children out of poverty. </w:t>
      </w:r>
      <w:r w:rsidR="00FF781F">
        <w:rPr>
          <w:sz w:val="24"/>
          <w:szCs w:val="24"/>
        </w:rPr>
        <w:t xml:space="preserve">However, </w:t>
      </w:r>
      <w:r w:rsidR="009E6DF6">
        <w:rPr>
          <w:sz w:val="24"/>
          <w:szCs w:val="24"/>
        </w:rPr>
        <w:t xml:space="preserve">this care </w:t>
      </w:r>
      <w:r w:rsidR="004E69DA">
        <w:rPr>
          <w:sz w:val="24"/>
          <w:szCs w:val="24"/>
        </w:rPr>
        <w:t>(</w:t>
      </w:r>
      <w:r w:rsidR="00313E56">
        <w:rPr>
          <w:sz w:val="24"/>
          <w:szCs w:val="24"/>
        </w:rPr>
        <w:t>and resourcing</w:t>
      </w:r>
      <w:r w:rsidR="004E69DA">
        <w:rPr>
          <w:sz w:val="24"/>
          <w:szCs w:val="24"/>
        </w:rPr>
        <w:t>)</w:t>
      </w:r>
      <w:r w:rsidR="00313E56">
        <w:rPr>
          <w:sz w:val="24"/>
          <w:szCs w:val="24"/>
        </w:rPr>
        <w:t xml:space="preserve"> </w:t>
      </w:r>
      <w:r w:rsidR="009E6DF6">
        <w:rPr>
          <w:sz w:val="24"/>
          <w:szCs w:val="24"/>
        </w:rPr>
        <w:t xml:space="preserve">stands in stark contrast to </w:t>
      </w:r>
      <w:r w:rsidR="00511304">
        <w:rPr>
          <w:sz w:val="24"/>
          <w:szCs w:val="24"/>
        </w:rPr>
        <w:t>the little additional support</w:t>
      </w:r>
      <w:r w:rsidR="009E6DF6">
        <w:rPr>
          <w:sz w:val="24"/>
          <w:szCs w:val="24"/>
        </w:rPr>
        <w:t xml:space="preserve"> given to </w:t>
      </w:r>
      <w:r w:rsidR="00B560C8">
        <w:rPr>
          <w:sz w:val="24"/>
          <w:szCs w:val="24"/>
        </w:rPr>
        <w:t xml:space="preserve">those </w:t>
      </w:r>
      <w:r w:rsidR="009E6DF6">
        <w:rPr>
          <w:sz w:val="24"/>
          <w:szCs w:val="24"/>
        </w:rPr>
        <w:t xml:space="preserve">children </w:t>
      </w:r>
      <w:r w:rsidR="00B560C8">
        <w:rPr>
          <w:sz w:val="24"/>
          <w:szCs w:val="24"/>
        </w:rPr>
        <w:t>already in poverty, or at high risk of poverty</w:t>
      </w:r>
      <w:r w:rsidR="00176690">
        <w:rPr>
          <w:sz w:val="24"/>
          <w:szCs w:val="24"/>
        </w:rPr>
        <w:t xml:space="preserve">. </w:t>
      </w:r>
      <w:r w:rsidR="00D66C5F">
        <w:rPr>
          <w:sz w:val="24"/>
          <w:szCs w:val="24"/>
        </w:rPr>
        <w:t xml:space="preserve">A few tweaks </w:t>
      </w:r>
      <w:r w:rsidR="004E69DA">
        <w:rPr>
          <w:sz w:val="24"/>
          <w:szCs w:val="24"/>
        </w:rPr>
        <w:t xml:space="preserve">to standard income support </w:t>
      </w:r>
      <w:r w:rsidR="00D66C5F">
        <w:rPr>
          <w:sz w:val="24"/>
          <w:szCs w:val="24"/>
        </w:rPr>
        <w:t xml:space="preserve">– a $25 per family benefit increase, and a doubled Winter Energy Payment – </w:t>
      </w:r>
      <w:r w:rsidR="007950D6">
        <w:rPr>
          <w:sz w:val="24"/>
          <w:szCs w:val="24"/>
        </w:rPr>
        <w:t xml:space="preserve">were so small </w:t>
      </w:r>
      <w:r w:rsidR="002744CB">
        <w:rPr>
          <w:sz w:val="24"/>
          <w:szCs w:val="24"/>
        </w:rPr>
        <w:t xml:space="preserve">that </w:t>
      </w:r>
      <w:r w:rsidR="007950D6">
        <w:rPr>
          <w:sz w:val="24"/>
          <w:szCs w:val="24"/>
        </w:rPr>
        <w:t xml:space="preserve">increasing numbers </w:t>
      </w:r>
      <w:r w:rsidR="004E69DA">
        <w:rPr>
          <w:sz w:val="24"/>
          <w:szCs w:val="24"/>
        </w:rPr>
        <w:t xml:space="preserve">of people </w:t>
      </w:r>
      <w:r w:rsidR="002744CB">
        <w:rPr>
          <w:sz w:val="24"/>
          <w:szCs w:val="24"/>
        </w:rPr>
        <w:t xml:space="preserve">were left </w:t>
      </w:r>
      <w:r w:rsidR="007950D6">
        <w:rPr>
          <w:sz w:val="24"/>
          <w:szCs w:val="24"/>
        </w:rPr>
        <w:t xml:space="preserve">reliant on supplementary assistance to try and make ends meet. </w:t>
      </w:r>
    </w:p>
    <w:p w14:paraId="56D998E7" w14:textId="27FEE63D" w:rsidR="00C421CE" w:rsidRDefault="0096156B" w:rsidP="00C421CE">
      <w:pPr>
        <w:spacing w:before="120"/>
        <w:rPr>
          <w:sz w:val="24"/>
          <w:szCs w:val="24"/>
        </w:rPr>
      </w:pPr>
      <w:r>
        <w:rPr>
          <w:sz w:val="24"/>
          <w:szCs w:val="24"/>
        </w:rPr>
        <w:t>T</w:t>
      </w:r>
      <w:r w:rsidR="00C421CE">
        <w:rPr>
          <w:sz w:val="24"/>
          <w:szCs w:val="24"/>
        </w:rPr>
        <w:t xml:space="preserve">he necessary measures taken to keep </w:t>
      </w:r>
      <w:r>
        <w:rPr>
          <w:sz w:val="24"/>
          <w:szCs w:val="24"/>
        </w:rPr>
        <w:t xml:space="preserve">Covid-19 </w:t>
      </w:r>
      <w:r w:rsidR="00C421CE">
        <w:rPr>
          <w:sz w:val="24"/>
          <w:szCs w:val="24"/>
        </w:rPr>
        <w:t xml:space="preserve">at bay, such as such as border closures and lockdowns, meant that loss of income for many people in New Zealand was probably inevitable. In contrast, however, loss of income to the point of (further) inadequacy was </w:t>
      </w:r>
      <w:r w:rsidR="00C421CE" w:rsidRPr="00CE5C51">
        <w:rPr>
          <w:i/>
          <w:iCs/>
          <w:sz w:val="24"/>
          <w:szCs w:val="24"/>
        </w:rPr>
        <w:t>not</w:t>
      </w:r>
      <w:r w:rsidR="00C421CE">
        <w:rPr>
          <w:sz w:val="24"/>
          <w:szCs w:val="24"/>
        </w:rPr>
        <w:t xml:space="preserve"> inevitable. As detailed below, our low levels of income support are not enough for people to be able to live with dignity.</w:t>
      </w:r>
      <w:r w:rsidR="00C421CE">
        <w:rPr>
          <w:sz w:val="24"/>
          <w:szCs w:val="24"/>
          <w:vertAlign w:val="superscript"/>
        </w:rPr>
        <w:footnoteReference w:id="1"/>
      </w:r>
      <w:r w:rsidR="00C421CE">
        <w:rPr>
          <w:sz w:val="24"/>
          <w:szCs w:val="24"/>
        </w:rPr>
        <w:t xml:space="preserve"> </w:t>
      </w:r>
    </w:p>
    <w:p w14:paraId="36E4DE7E" w14:textId="77777777" w:rsidR="00BE101A" w:rsidRDefault="00BE101A" w:rsidP="00057859">
      <w:pPr>
        <w:pStyle w:val="Heading2"/>
      </w:pPr>
      <w:bookmarkStart w:id="30" w:name="_Toc76839702"/>
      <w:r>
        <w:lastRenderedPageBreak/>
        <w:t>Income poverty rates</w:t>
      </w:r>
      <w:bookmarkEnd w:id="30"/>
      <w:r>
        <w:t xml:space="preserve"> </w:t>
      </w:r>
    </w:p>
    <w:p w14:paraId="05385002" w14:textId="58C645C6" w:rsidR="00BE101A" w:rsidRDefault="00BE101A" w:rsidP="00BE101A">
      <w:pPr>
        <w:rPr>
          <w:sz w:val="24"/>
          <w:szCs w:val="24"/>
        </w:rPr>
      </w:pPr>
      <w:r>
        <w:rPr>
          <w:sz w:val="24"/>
          <w:szCs w:val="24"/>
        </w:rPr>
        <w:t>Official child poverty statistics which include post-Covid</w:t>
      </w:r>
      <w:r w:rsidR="009D3F9E">
        <w:rPr>
          <w:sz w:val="24"/>
          <w:szCs w:val="24"/>
        </w:rPr>
        <w:t>-19</w:t>
      </w:r>
      <w:r>
        <w:rPr>
          <w:sz w:val="24"/>
          <w:szCs w:val="24"/>
        </w:rPr>
        <w:t xml:space="preserve"> data will not be available until February 2022, when figures for the year to June 2021 are </w:t>
      </w:r>
      <w:r w:rsidR="005E0A3C">
        <w:rPr>
          <w:sz w:val="24"/>
          <w:szCs w:val="24"/>
        </w:rPr>
        <w:t xml:space="preserve">scheduled to be </w:t>
      </w:r>
      <w:r>
        <w:rPr>
          <w:sz w:val="24"/>
          <w:szCs w:val="24"/>
        </w:rPr>
        <w:t xml:space="preserve">released. In the meantime, our analysis </w:t>
      </w:r>
      <w:r w:rsidR="00C532F6">
        <w:rPr>
          <w:sz w:val="24"/>
          <w:szCs w:val="24"/>
        </w:rPr>
        <w:t xml:space="preserve">suggests child poverty will likely have increased by around 18,000 children (around 10%) for the year to March 2021 </w:t>
      </w:r>
      <w:r>
        <w:rPr>
          <w:sz w:val="24"/>
          <w:szCs w:val="24"/>
        </w:rPr>
        <w:t>on at least one of the primary target income measures (BHC 50</w:t>
      </w:r>
      <w:r w:rsidR="000A1F9A">
        <w:rPr>
          <w:sz w:val="24"/>
          <w:szCs w:val="24"/>
        </w:rPr>
        <w:t>%</w:t>
      </w:r>
      <w:r>
        <w:rPr>
          <w:sz w:val="24"/>
          <w:szCs w:val="24"/>
        </w:rPr>
        <w:t xml:space="preserve"> moving</w:t>
      </w:r>
      <w:r w:rsidR="009B4427">
        <w:rPr>
          <w:sz w:val="24"/>
          <w:szCs w:val="24"/>
        </w:rPr>
        <w:t>)</w:t>
      </w:r>
      <w:r w:rsidR="00DC3125">
        <w:rPr>
          <w:sz w:val="24"/>
          <w:szCs w:val="24"/>
        </w:rPr>
        <w:t xml:space="preserve">. This estimated figure is based on changes in numbers of households with children who are not in fulltime work </w:t>
      </w:r>
      <w:r>
        <w:rPr>
          <w:sz w:val="24"/>
          <w:szCs w:val="24"/>
        </w:rPr>
        <w:t>(see Appendix 1 for workings)</w:t>
      </w:r>
      <w:r w:rsidR="00DC3125">
        <w:rPr>
          <w:sz w:val="24"/>
          <w:szCs w:val="24"/>
        </w:rPr>
        <w:t xml:space="preserve"> and </w:t>
      </w:r>
      <w:r w:rsidR="00CF03C4">
        <w:rPr>
          <w:sz w:val="24"/>
          <w:szCs w:val="24"/>
        </w:rPr>
        <w:t xml:space="preserve">is in </w:t>
      </w:r>
      <w:r>
        <w:rPr>
          <w:sz w:val="24"/>
          <w:szCs w:val="24"/>
        </w:rPr>
        <w:t xml:space="preserve">contrast </w:t>
      </w:r>
      <w:r w:rsidR="00CF03C4">
        <w:rPr>
          <w:sz w:val="24"/>
          <w:szCs w:val="24"/>
        </w:rPr>
        <w:t xml:space="preserve">with </w:t>
      </w:r>
      <w:r>
        <w:rPr>
          <w:sz w:val="24"/>
          <w:szCs w:val="24"/>
        </w:rPr>
        <w:t xml:space="preserve">analysis published by Treasury (2021) which suggests that child poverty on the same measure will reduce by what looks like ~10,000 – </w:t>
      </w:r>
      <w:r w:rsidR="004E69DA">
        <w:rPr>
          <w:sz w:val="24"/>
          <w:szCs w:val="24"/>
        </w:rPr>
        <w:t>~</w:t>
      </w:r>
      <w:r>
        <w:rPr>
          <w:sz w:val="24"/>
          <w:szCs w:val="24"/>
        </w:rPr>
        <w:t>15,000 children in the year to June 2021.</w:t>
      </w:r>
      <w:r w:rsidR="009B4427">
        <w:rPr>
          <w:sz w:val="24"/>
          <w:szCs w:val="24"/>
        </w:rPr>
        <w:t xml:space="preserve"> </w:t>
      </w:r>
      <w:r w:rsidR="00F9291F">
        <w:rPr>
          <w:sz w:val="24"/>
          <w:szCs w:val="24"/>
        </w:rPr>
        <w:t>However, o</w:t>
      </w:r>
      <w:r w:rsidR="009B4427">
        <w:rPr>
          <w:sz w:val="24"/>
          <w:szCs w:val="24"/>
        </w:rPr>
        <w:t xml:space="preserve">n both CPAG analysis and Treasury analysis, at least one of the three </w:t>
      </w:r>
      <w:r w:rsidR="00E76684">
        <w:rPr>
          <w:sz w:val="24"/>
          <w:szCs w:val="24"/>
        </w:rPr>
        <w:t xml:space="preserve">inaugural </w:t>
      </w:r>
      <w:r w:rsidR="009B4427">
        <w:rPr>
          <w:sz w:val="24"/>
          <w:szCs w:val="24"/>
        </w:rPr>
        <w:t xml:space="preserve">3-year 2021 </w:t>
      </w:r>
      <w:r w:rsidR="00F9291F">
        <w:rPr>
          <w:sz w:val="24"/>
          <w:szCs w:val="24"/>
        </w:rPr>
        <w:t xml:space="preserve">Government </w:t>
      </w:r>
      <w:r w:rsidR="009B4427">
        <w:rPr>
          <w:sz w:val="24"/>
          <w:szCs w:val="24"/>
        </w:rPr>
        <w:t>targets for child poverty reduction will not be met.</w:t>
      </w:r>
    </w:p>
    <w:p w14:paraId="5A8B131F" w14:textId="77777777" w:rsidR="00F9291F" w:rsidRDefault="008E2E5E" w:rsidP="003109B4">
      <w:pPr>
        <w:spacing w:after="240"/>
        <w:rPr>
          <w:sz w:val="24"/>
          <w:szCs w:val="24"/>
        </w:rPr>
      </w:pPr>
      <w:r>
        <w:rPr>
          <w:sz w:val="24"/>
          <w:szCs w:val="24"/>
        </w:rPr>
        <w:t>While margins of error are larger for child poverty figures for ethnicities than for the figure overall, o</w:t>
      </w:r>
      <w:r w:rsidR="00EC2AA5">
        <w:rPr>
          <w:sz w:val="24"/>
          <w:szCs w:val="24"/>
        </w:rPr>
        <w:t xml:space="preserve">ur analysis suggests </w:t>
      </w:r>
      <w:proofErr w:type="spellStart"/>
      <w:r w:rsidR="00EC2AA5">
        <w:rPr>
          <w:sz w:val="24"/>
          <w:szCs w:val="24"/>
        </w:rPr>
        <w:t>t</w:t>
      </w:r>
      <w:r w:rsidR="00BE101A">
        <w:rPr>
          <w:sz w:val="24"/>
          <w:szCs w:val="24"/>
        </w:rPr>
        <w:t>amariki</w:t>
      </w:r>
      <w:proofErr w:type="spellEnd"/>
      <w:r w:rsidR="00BE101A">
        <w:rPr>
          <w:sz w:val="24"/>
          <w:szCs w:val="24"/>
        </w:rPr>
        <w:t xml:space="preserve"> Māori </w:t>
      </w:r>
      <w:r w:rsidR="0017702A">
        <w:rPr>
          <w:sz w:val="24"/>
          <w:szCs w:val="24"/>
        </w:rPr>
        <w:t xml:space="preserve">and Pacific children </w:t>
      </w:r>
      <w:r w:rsidR="00BE101A">
        <w:rPr>
          <w:sz w:val="24"/>
          <w:szCs w:val="24"/>
        </w:rPr>
        <w:t xml:space="preserve">likely suffered </w:t>
      </w:r>
      <w:r w:rsidR="00656C3B">
        <w:rPr>
          <w:sz w:val="24"/>
          <w:szCs w:val="24"/>
        </w:rPr>
        <w:t xml:space="preserve">high relative </w:t>
      </w:r>
      <w:r w:rsidR="00BE101A" w:rsidRPr="00CB6CE9">
        <w:rPr>
          <w:sz w:val="24"/>
          <w:szCs w:val="24"/>
        </w:rPr>
        <w:t>increase</w:t>
      </w:r>
      <w:r w:rsidR="0017702A">
        <w:rPr>
          <w:sz w:val="24"/>
          <w:szCs w:val="24"/>
        </w:rPr>
        <w:t>s</w:t>
      </w:r>
      <w:r w:rsidR="00BE101A" w:rsidRPr="00CB6CE9">
        <w:rPr>
          <w:sz w:val="24"/>
          <w:szCs w:val="24"/>
        </w:rPr>
        <w:t xml:space="preserve"> in poverty</w:t>
      </w:r>
      <w:r w:rsidR="00BE101A">
        <w:rPr>
          <w:sz w:val="24"/>
          <w:szCs w:val="24"/>
        </w:rPr>
        <w:t xml:space="preserve"> in the year to March 202</w:t>
      </w:r>
      <w:r w:rsidR="00F57063">
        <w:rPr>
          <w:sz w:val="24"/>
          <w:szCs w:val="24"/>
        </w:rPr>
        <w:t>1</w:t>
      </w:r>
      <w:r w:rsidR="00F9291F">
        <w:rPr>
          <w:sz w:val="24"/>
          <w:szCs w:val="24"/>
        </w:rPr>
        <w:t xml:space="preserve">: they are around 2.5 to 3 times as likely as </w:t>
      </w:r>
      <w:proofErr w:type="spellStart"/>
      <w:r w:rsidR="00F9291F">
        <w:rPr>
          <w:sz w:val="24"/>
          <w:szCs w:val="24"/>
        </w:rPr>
        <w:t>Pākehā</w:t>
      </w:r>
      <w:proofErr w:type="spellEnd"/>
      <w:r w:rsidR="00F9291F">
        <w:rPr>
          <w:sz w:val="24"/>
          <w:szCs w:val="24"/>
        </w:rPr>
        <w:t xml:space="preserve"> children to have been pushed into poverty, and children of other ethnicities are also around two times more likely than </w:t>
      </w:r>
      <w:proofErr w:type="spellStart"/>
      <w:r w:rsidR="00F9291F">
        <w:rPr>
          <w:sz w:val="24"/>
          <w:szCs w:val="24"/>
        </w:rPr>
        <w:t>Pākehā</w:t>
      </w:r>
      <w:proofErr w:type="spellEnd"/>
      <w:r w:rsidR="00F9291F">
        <w:rPr>
          <w:sz w:val="24"/>
          <w:szCs w:val="24"/>
        </w:rPr>
        <w:t xml:space="preserve"> to have been pushed into poverty</w:t>
      </w:r>
      <w:r w:rsidR="006442A4">
        <w:rPr>
          <w:sz w:val="24"/>
          <w:szCs w:val="24"/>
        </w:rPr>
        <w:t>.</w:t>
      </w:r>
      <w:r w:rsidR="00651960">
        <w:rPr>
          <w:sz w:val="24"/>
          <w:szCs w:val="24"/>
        </w:rPr>
        <w:t xml:space="preserve"> This </w:t>
      </w:r>
      <w:r w:rsidR="00651960" w:rsidRPr="001436E2">
        <w:rPr>
          <w:sz w:val="24"/>
          <w:szCs w:val="24"/>
        </w:rPr>
        <w:t xml:space="preserve">suggestion </w:t>
      </w:r>
      <w:r w:rsidR="0057735A">
        <w:rPr>
          <w:sz w:val="24"/>
          <w:szCs w:val="24"/>
        </w:rPr>
        <w:t xml:space="preserve">of increasing inequity </w:t>
      </w:r>
      <w:r w:rsidR="00651960" w:rsidRPr="0061690C">
        <w:rPr>
          <w:sz w:val="24"/>
          <w:szCs w:val="24"/>
        </w:rPr>
        <w:t xml:space="preserve">is based on </w:t>
      </w:r>
      <w:r w:rsidR="00BE101A" w:rsidRPr="00F559C7">
        <w:rPr>
          <w:sz w:val="24"/>
          <w:szCs w:val="24"/>
        </w:rPr>
        <w:t xml:space="preserve">increases by ethnicity of benefit-receiving households </w:t>
      </w:r>
      <w:r w:rsidR="00554BA3">
        <w:rPr>
          <w:sz w:val="24"/>
          <w:szCs w:val="24"/>
        </w:rPr>
        <w:t xml:space="preserve">and assumes the number of children per household newly receiving benefits is the same across ethnicities </w:t>
      </w:r>
      <w:r w:rsidR="00BE101A" w:rsidRPr="00F559C7">
        <w:rPr>
          <w:sz w:val="24"/>
          <w:szCs w:val="24"/>
        </w:rPr>
        <w:t xml:space="preserve">(see Appendix 1 for workings). </w:t>
      </w:r>
    </w:p>
    <w:p w14:paraId="6F78AECA" w14:textId="77777777" w:rsidR="00E76684" w:rsidRDefault="00F57063" w:rsidP="00F9291F">
      <w:pPr>
        <w:spacing w:after="240"/>
        <w:rPr>
          <w:sz w:val="24"/>
          <w:szCs w:val="24"/>
        </w:rPr>
      </w:pPr>
      <w:r>
        <w:rPr>
          <w:sz w:val="24"/>
          <w:szCs w:val="24"/>
        </w:rPr>
        <w:t xml:space="preserve">As poverty is exacerbated by inadequate state welfare </w:t>
      </w:r>
      <w:r w:rsidR="00A05142">
        <w:rPr>
          <w:sz w:val="24"/>
          <w:szCs w:val="24"/>
        </w:rPr>
        <w:t xml:space="preserve">and employment </w:t>
      </w:r>
      <w:r>
        <w:rPr>
          <w:sz w:val="24"/>
          <w:szCs w:val="24"/>
        </w:rPr>
        <w:t>support, a</w:t>
      </w:r>
      <w:r w:rsidR="0098686E">
        <w:rPr>
          <w:sz w:val="24"/>
          <w:szCs w:val="24"/>
        </w:rPr>
        <w:t>n increas</w:t>
      </w:r>
      <w:r w:rsidR="00A05142">
        <w:rPr>
          <w:sz w:val="24"/>
          <w:szCs w:val="24"/>
        </w:rPr>
        <w:t>e</w:t>
      </w:r>
      <w:r w:rsidR="0098686E">
        <w:rPr>
          <w:sz w:val="24"/>
          <w:szCs w:val="24"/>
        </w:rPr>
        <w:t xml:space="preserve"> </w:t>
      </w:r>
      <w:r>
        <w:rPr>
          <w:sz w:val="24"/>
          <w:szCs w:val="24"/>
        </w:rPr>
        <w:t xml:space="preserve">in inequity </w:t>
      </w:r>
      <w:r w:rsidR="00216E5C">
        <w:rPr>
          <w:sz w:val="24"/>
          <w:szCs w:val="24"/>
        </w:rPr>
        <w:t xml:space="preserve">for </w:t>
      </w:r>
      <w:proofErr w:type="spellStart"/>
      <w:r w:rsidR="00216E5C">
        <w:rPr>
          <w:sz w:val="24"/>
          <w:szCs w:val="24"/>
        </w:rPr>
        <w:t>tamariki</w:t>
      </w:r>
      <w:proofErr w:type="spellEnd"/>
      <w:r w:rsidR="00216E5C">
        <w:rPr>
          <w:sz w:val="24"/>
          <w:szCs w:val="24"/>
        </w:rPr>
        <w:t xml:space="preserve"> Māori </w:t>
      </w:r>
      <w:r w:rsidR="00BE101A" w:rsidRPr="00F559C7">
        <w:rPr>
          <w:sz w:val="24"/>
          <w:szCs w:val="24"/>
        </w:rPr>
        <w:t>is</w:t>
      </w:r>
      <w:r w:rsidR="0098686E">
        <w:rPr>
          <w:sz w:val="24"/>
          <w:szCs w:val="24"/>
        </w:rPr>
        <w:t xml:space="preserve"> at least in part</w:t>
      </w:r>
      <w:r w:rsidR="00BE101A" w:rsidRPr="00F559C7">
        <w:rPr>
          <w:sz w:val="24"/>
          <w:szCs w:val="24"/>
        </w:rPr>
        <w:t xml:space="preserve"> an effect of multiple, ongoing breaches of </w:t>
      </w:r>
      <w:proofErr w:type="spellStart"/>
      <w:r w:rsidR="00BE101A" w:rsidRPr="006A4D2D">
        <w:rPr>
          <w:sz w:val="24"/>
          <w:szCs w:val="24"/>
        </w:rPr>
        <w:t>Te</w:t>
      </w:r>
      <w:proofErr w:type="spellEnd"/>
      <w:r w:rsidR="00BE101A" w:rsidRPr="006A4D2D">
        <w:rPr>
          <w:sz w:val="24"/>
          <w:szCs w:val="24"/>
        </w:rPr>
        <w:t xml:space="preserve"> </w:t>
      </w:r>
      <w:proofErr w:type="spellStart"/>
      <w:r w:rsidR="00BE101A" w:rsidRPr="006A4D2D">
        <w:rPr>
          <w:sz w:val="24"/>
          <w:szCs w:val="24"/>
        </w:rPr>
        <w:t>Tiriti</w:t>
      </w:r>
      <w:proofErr w:type="spellEnd"/>
      <w:r w:rsidR="00BE101A" w:rsidRPr="006A4D2D">
        <w:rPr>
          <w:sz w:val="24"/>
          <w:szCs w:val="24"/>
        </w:rPr>
        <w:t xml:space="preserve"> o Waitangi</w:t>
      </w:r>
      <w:r w:rsidR="001436E2" w:rsidRPr="006A4D2D">
        <w:rPr>
          <w:sz w:val="24"/>
          <w:szCs w:val="24"/>
        </w:rPr>
        <w:t xml:space="preserve">, </w:t>
      </w:r>
      <w:r w:rsidR="00C651CF">
        <w:rPr>
          <w:sz w:val="24"/>
          <w:szCs w:val="24"/>
        </w:rPr>
        <w:t>i</w:t>
      </w:r>
      <w:r w:rsidRPr="006A4D2D">
        <w:rPr>
          <w:sz w:val="24"/>
          <w:szCs w:val="24"/>
        </w:rPr>
        <w:t>n particular</w:t>
      </w:r>
      <w:r w:rsidRPr="00E40D72">
        <w:rPr>
          <w:sz w:val="24"/>
          <w:szCs w:val="24"/>
        </w:rPr>
        <w:t xml:space="preserve"> the </w:t>
      </w:r>
      <w:r w:rsidRPr="004C2AF8">
        <w:rPr>
          <w:color w:val="000000" w:themeColor="text1"/>
          <w:sz w:val="24"/>
          <w:szCs w:val="24"/>
        </w:rPr>
        <w:t xml:space="preserve">Crown’s </w:t>
      </w:r>
      <w:r w:rsidR="00C270D7" w:rsidRPr="004C2AF8">
        <w:rPr>
          <w:color w:val="000000" w:themeColor="text1"/>
          <w:sz w:val="24"/>
          <w:szCs w:val="24"/>
          <w:shd w:val="clear" w:color="auto" w:fill="FFFFFF"/>
        </w:rPr>
        <w:t xml:space="preserve">obligation of </w:t>
      </w:r>
      <w:proofErr w:type="spellStart"/>
      <w:r w:rsidR="00C270D7" w:rsidRPr="004C2AF8">
        <w:rPr>
          <w:color w:val="000000" w:themeColor="text1"/>
          <w:sz w:val="24"/>
          <w:szCs w:val="24"/>
          <w:shd w:val="clear" w:color="auto" w:fill="FFFFFF"/>
        </w:rPr>
        <w:t>oritetanga</w:t>
      </w:r>
      <w:proofErr w:type="spellEnd"/>
      <w:r w:rsidR="00C270D7" w:rsidRPr="004C2AF8">
        <w:rPr>
          <w:color w:val="000000" w:themeColor="text1"/>
          <w:sz w:val="24"/>
          <w:szCs w:val="24"/>
          <w:shd w:val="clear" w:color="auto" w:fill="FFFFFF"/>
        </w:rPr>
        <w:t xml:space="preserve"> in terms of providing and ensuring the ability for Māori to live as equal citizens in Aotearoa</w:t>
      </w:r>
      <w:r w:rsidR="00F559C7" w:rsidRPr="004C2AF8">
        <w:rPr>
          <w:color w:val="000000" w:themeColor="text1"/>
          <w:sz w:val="24"/>
          <w:szCs w:val="24"/>
          <w:shd w:val="clear" w:color="auto" w:fill="FFFFFF"/>
        </w:rPr>
        <w:t xml:space="preserve"> (see PHA, 2016</w:t>
      </w:r>
      <w:r w:rsidR="00A05142" w:rsidRPr="004C2AF8">
        <w:rPr>
          <w:color w:val="000000" w:themeColor="text1"/>
          <w:sz w:val="24"/>
          <w:szCs w:val="24"/>
          <w:shd w:val="clear" w:color="auto" w:fill="FFFFFF"/>
        </w:rPr>
        <w:t>,</w:t>
      </w:r>
      <w:r w:rsidR="00E16460" w:rsidRPr="004C2AF8">
        <w:rPr>
          <w:color w:val="000000" w:themeColor="text1"/>
          <w:sz w:val="24"/>
          <w:szCs w:val="24"/>
          <w:shd w:val="clear" w:color="auto" w:fill="FFFFFF"/>
        </w:rPr>
        <w:t xml:space="preserve"> </w:t>
      </w:r>
      <w:proofErr w:type="spellStart"/>
      <w:r w:rsidR="00E16460" w:rsidRPr="004C2AF8">
        <w:rPr>
          <w:color w:val="000000" w:themeColor="text1"/>
          <w:sz w:val="24"/>
          <w:szCs w:val="24"/>
          <w:shd w:val="clear" w:color="auto" w:fill="FFFFFF"/>
        </w:rPr>
        <w:t>Te</w:t>
      </w:r>
      <w:proofErr w:type="spellEnd"/>
      <w:r w:rsidR="00E16460" w:rsidRPr="004C2AF8">
        <w:rPr>
          <w:color w:val="000000" w:themeColor="text1"/>
          <w:sz w:val="24"/>
          <w:szCs w:val="24"/>
          <w:shd w:val="clear" w:color="auto" w:fill="FFFFFF"/>
        </w:rPr>
        <w:t xml:space="preserve"> Raki, 2020</w:t>
      </w:r>
      <w:r w:rsidR="00F559C7" w:rsidRPr="004C2AF8">
        <w:rPr>
          <w:color w:val="000000" w:themeColor="text1"/>
          <w:sz w:val="24"/>
          <w:szCs w:val="24"/>
          <w:shd w:val="clear" w:color="auto" w:fill="FFFFFF"/>
        </w:rPr>
        <w:t>)</w:t>
      </w:r>
      <w:r w:rsidR="00BE101A" w:rsidRPr="004C2AF8">
        <w:rPr>
          <w:color w:val="000000" w:themeColor="text1"/>
          <w:sz w:val="24"/>
          <w:szCs w:val="24"/>
        </w:rPr>
        <w:t xml:space="preserve">. </w:t>
      </w:r>
      <w:r w:rsidR="00F9291F">
        <w:rPr>
          <w:sz w:val="24"/>
          <w:szCs w:val="24"/>
        </w:rPr>
        <w:t xml:space="preserve">The </w:t>
      </w:r>
      <w:r w:rsidR="003109B4">
        <w:rPr>
          <w:sz w:val="24"/>
          <w:szCs w:val="24"/>
        </w:rPr>
        <w:t xml:space="preserve">finding that </w:t>
      </w:r>
      <w:proofErr w:type="spellStart"/>
      <w:r w:rsidR="003109B4">
        <w:rPr>
          <w:sz w:val="24"/>
          <w:szCs w:val="24"/>
        </w:rPr>
        <w:t>tamariki</w:t>
      </w:r>
      <w:proofErr w:type="spellEnd"/>
      <w:r w:rsidR="003109B4">
        <w:rPr>
          <w:sz w:val="24"/>
          <w:szCs w:val="24"/>
        </w:rPr>
        <w:t xml:space="preserve"> Māori </w:t>
      </w:r>
      <w:r w:rsidR="006C004B">
        <w:rPr>
          <w:sz w:val="24"/>
          <w:szCs w:val="24"/>
        </w:rPr>
        <w:t xml:space="preserve">and Pacific children </w:t>
      </w:r>
      <w:r w:rsidR="00F9291F">
        <w:rPr>
          <w:sz w:val="24"/>
          <w:szCs w:val="24"/>
        </w:rPr>
        <w:t xml:space="preserve">are likely to </w:t>
      </w:r>
      <w:r w:rsidR="001555A0">
        <w:rPr>
          <w:sz w:val="24"/>
          <w:szCs w:val="24"/>
        </w:rPr>
        <w:t xml:space="preserve">have been </w:t>
      </w:r>
      <w:r w:rsidR="003109B4">
        <w:rPr>
          <w:sz w:val="24"/>
          <w:szCs w:val="24"/>
        </w:rPr>
        <w:t xml:space="preserve">burdened far more heavily than other children is </w:t>
      </w:r>
      <w:r w:rsidR="00EF36F5">
        <w:rPr>
          <w:sz w:val="24"/>
          <w:szCs w:val="24"/>
        </w:rPr>
        <w:t xml:space="preserve">deeply troubling </w:t>
      </w:r>
      <w:r w:rsidR="004C2AF8" w:rsidRPr="004C2AF8">
        <w:rPr>
          <w:sz w:val="24"/>
          <w:szCs w:val="24"/>
        </w:rPr>
        <w:t>and raises legitimate questions about the adequacy of policy responses</w:t>
      </w:r>
      <w:r w:rsidR="001555A0" w:rsidRPr="004C2AF8">
        <w:rPr>
          <w:sz w:val="24"/>
          <w:szCs w:val="24"/>
        </w:rPr>
        <w:t xml:space="preserve">. </w:t>
      </w:r>
      <w:r w:rsidR="00A05142" w:rsidRPr="004C2AF8">
        <w:rPr>
          <w:sz w:val="24"/>
          <w:szCs w:val="24"/>
        </w:rPr>
        <w:t>Rece</w:t>
      </w:r>
      <w:r w:rsidR="00A05142">
        <w:rPr>
          <w:sz w:val="24"/>
          <w:szCs w:val="24"/>
        </w:rPr>
        <w:t>nt decisions have been direct contributors to this outcome</w:t>
      </w:r>
      <w:r w:rsidR="00440125">
        <w:rPr>
          <w:sz w:val="24"/>
          <w:szCs w:val="24"/>
        </w:rPr>
        <w:t>,</w:t>
      </w:r>
      <w:r w:rsidR="00E16460">
        <w:rPr>
          <w:sz w:val="24"/>
          <w:szCs w:val="24"/>
        </w:rPr>
        <w:t xml:space="preserve"> </w:t>
      </w:r>
      <w:r w:rsidR="00440125">
        <w:rPr>
          <w:sz w:val="24"/>
          <w:szCs w:val="24"/>
        </w:rPr>
        <w:t xml:space="preserve">including the </w:t>
      </w:r>
      <w:r w:rsidR="00E16460">
        <w:rPr>
          <w:sz w:val="24"/>
          <w:szCs w:val="24"/>
        </w:rPr>
        <w:t xml:space="preserve">strict </w:t>
      </w:r>
      <w:r w:rsidR="003109B4">
        <w:rPr>
          <w:sz w:val="24"/>
          <w:szCs w:val="24"/>
        </w:rPr>
        <w:t>eligibility criteria for the Covid-19 Income Relief Payment</w:t>
      </w:r>
      <w:r w:rsidR="001B6040">
        <w:rPr>
          <w:sz w:val="24"/>
          <w:szCs w:val="24"/>
        </w:rPr>
        <w:t xml:space="preserve"> (discussed below)</w:t>
      </w:r>
      <w:r w:rsidR="003109B4">
        <w:rPr>
          <w:sz w:val="24"/>
          <w:szCs w:val="24"/>
        </w:rPr>
        <w:t xml:space="preserve"> and inadequate benefit incomes. </w:t>
      </w:r>
      <w:r w:rsidR="00E16460">
        <w:rPr>
          <w:sz w:val="24"/>
          <w:szCs w:val="24"/>
        </w:rPr>
        <w:t xml:space="preserve">These are instances </w:t>
      </w:r>
      <w:r w:rsidR="003109B4">
        <w:rPr>
          <w:sz w:val="24"/>
          <w:szCs w:val="24"/>
        </w:rPr>
        <w:t>of ongoing</w:t>
      </w:r>
      <w:r w:rsidR="001555A0">
        <w:rPr>
          <w:sz w:val="24"/>
          <w:szCs w:val="24"/>
        </w:rPr>
        <w:t xml:space="preserve"> colonisation and </w:t>
      </w:r>
      <w:r w:rsidR="00440125">
        <w:rPr>
          <w:sz w:val="24"/>
          <w:szCs w:val="24"/>
        </w:rPr>
        <w:t>institutional racism</w:t>
      </w:r>
      <w:r w:rsidR="003109B4">
        <w:rPr>
          <w:sz w:val="24"/>
          <w:szCs w:val="24"/>
        </w:rPr>
        <w:t xml:space="preserve">. </w:t>
      </w:r>
    </w:p>
    <w:p w14:paraId="7D684F5A" w14:textId="5B33DB80" w:rsidR="00702550" w:rsidRPr="00F9291F" w:rsidRDefault="00E16460" w:rsidP="00F9291F">
      <w:pPr>
        <w:spacing w:after="240"/>
        <w:rPr>
          <w:color w:val="000000" w:themeColor="text1"/>
          <w:sz w:val="24"/>
          <w:szCs w:val="24"/>
        </w:rPr>
      </w:pPr>
      <w:r>
        <w:rPr>
          <w:sz w:val="24"/>
          <w:szCs w:val="24"/>
        </w:rPr>
        <w:t>At the same time, inequity has been entrenched for a long time via education and patterns of employment, as e</w:t>
      </w:r>
      <w:r w:rsidR="004B6F2C">
        <w:rPr>
          <w:sz w:val="24"/>
          <w:szCs w:val="24"/>
        </w:rPr>
        <w:t xml:space="preserve">xplained by </w:t>
      </w:r>
      <w:proofErr w:type="spellStart"/>
      <w:r w:rsidR="004B6F2C">
        <w:rPr>
          <w:sz w:val="24"/>
          <w:szCs w:val="24"/>
        </w:rPr>
        <w:t>Tokona</w:t>
      </w:r>
      <w:proofErr w:type="spellEnd"/>
      <w:r w:rsidR="004B6F2C">
        <w:rPr>
          <w:sz w:val="24"/>
          <w:szCs w:val="24"/>
        </w:rPr>
        <w:t xml:space="preserve"> </w:t>
      </w:r>
      <w:proofErr w:type="spellStart"/>
      <w:r w:rsidR="004B6F2C">
        <w:rPr>
          <w:sz w:val="24"/>
          <w:szCs w:val="24"/>
        </w:rPr>
        <w:t>Te</w:t>
      </w:r>
      <w:proofErr w:type="spellEnd"/>
      <w:r w:rsidR="004B6F2C">
        <w:rPr>
          <w:sz w:val="24"/>
          <w:szCs w:val="24"/>
        </w:rPr>
        <w:t xml:space="preserve"> Raki M</w:t>
      </w:r>
      <w:proofErr w:type="spellStart"/>
      <w:r w:rsidR="004B6F2C">
        <w:rPr>
          <w:sz w:val="24"/>
          <w:szCs w:val="24"/>
          <w:lang w:val="en-US"/>
        </w:rPr>
        <w:t>āori</w:t>
      </w:r>
      <w:proofErr w:type="spellEnd"/>
      <w:r w:rsidR="004B6F2C">
        <w:rPr>
          <w:sz w:val="24"/>
          <w:szCs w:val="24"/>
          <w:lang w:val="en-US"/>
        </w:rPr>
        <w:t xml:space="preserve"> Futures Collective</w:t>
      </w:r>
      <w:r>
        <w:rPr>
          <w:sz w:val="24"/>
          <w:szCs w:val="24"/>
        </w:rPr>
        <w:t>:</w:t>
      </w:r>
    </w:p>
    <w:p w14:paraId="1540B9B4" w14:textId="3D3AA4D6" w:rsidR="00E16460" w:rsidRPr="00B74E00" w:rsidRDefault="00E16460" w:rsidP="00E16460">
      <w:pPr>
        <w:ind w:left="567"/>
        <w:rPr>
          <w:color w:val="000000" w:themeColor="text1"/>
          <w:sz w:val="28"/>
          <w:szCs w:val="28"/>
        </w:rPr>
      </w:pPr>
      <w:r w:rsidRPr="00B74E00">
        <w:rPr>
          <w:i/>
          <w:iCs/>
          <w:color w:val="000000" w:themeColor="text1"/>
          <w:sz w:val="24"/>
          <w:szCs w:val="24"/>
          <w:shd w:val="clear" w:color="auto" w:fill="FFFFFF"/>
        </w:rPr>
        <w:t xml:space="preserve">Following the Canterbury quakes Māori disaster recovery expert Professor Regan </w:t>
      </w:r>
      <w:proofErr w:type="spellStart"/>
      <w:r w:rsidRPr="00B74E00">
        <w:rPr>
          <w:i/>
          <w:iCs/>
          <w:color w:val="000000" w:themeColor="text1"/>
          <w:sz w:val="24"/>
          <w:szCs w:val="24"/>
          <w:shd w:val="clear" w:color="auto" w:fill="FFFFFF"/>
        </w:rPr>
        <w:t>Potangaroa</w:t>
      </w:r>
      <w:proofErr w:type="spellEnd"/>
      <w:r w:rsidRPr="00B74E00">
        <w:rPr>
          <w:i/>
          <w:iCs/>
          <w:color w:val="000000" w:themeColor="text1"/>
          <w:sz w:val="24"/>
          <w:szCs w:val="24"/>
          <w:shd w:val="clear" w:color="auto" w:fill="FFFFFF"/>
        </w:rPr>
        <w:t xml:space="preserve">, stated, “disasters don’t impact unequal people equally”.  That was the case post quakes and it looks set to happen again with 66% of Māori workers being employed in industries negatively impacted by the response to COVID-19.  Largely it’s because we have been pigeon-holed into blue-collar careers by the country’s decision-makers through successive generations. We were disproportionately harmed by </w:t>
      </w:r>
      <w:proofErr w:type="spellStart"/>
      <w:r w:rsidRPr="00B74E00">
        <w:rPr>
          <w:i/>
          <w:iCs/>
          <w:color w:val="000000" w:themeColor="text1"/>
          <w:sz w:val="24"/>
          <w:szCs w:val="24"/>
          <w:shd w:val="clear" w:color="auto" w:fill="FFFFFF"/>
        </w:rPr>
        <w:t>Rogernomics</w:t>
      </w:r>
      <w:proofErr w:type="spellEnd"/>
      <w:r w:rsidRPr="00B74E00">
        <w:rPr>
          <w:i/>
          <w:iCs/>
          <w:color w:val="000000" w:themeColor="text1"/>
          <w:sz w:val="24"/>
          <w:szCs w:val="24"/>
          <w:shd w:val="clear" w:color="auto" w:fill="FFFFFF"/>
        </w:rPr>
        <w:t>, we were hit hard by the GFC and now here we are facing the brunt of the COVID-19 recession…. The underlying cause is systemic inequity — the inequalities in our education system create inequalities in our economic outcomes</w:t>
      </w:r>
      <w:r w:rsidRPr="00B74E00">
        <w:rPr>
          <w:color w:val="000000" w:themeColor="text1"/>
          <w:sz w:val="24"/>
          <w:szCs w:val="24"/>
          <w:shd w:val="clear" w:color="auto" w:fill="FFFFFF"/>
        </w:rPr>
        <w:t>….</w:t>
      </w:r>
      <w:r w:rsidR="004B6F2C" w:rsidRPr="00B74E00">
        <w:rPr>
          <w:color w:val="000000" w:themeColor="text1"/>
          <w:sz w:val="24"/>
          <w:szCs w:val="24"/>
          <w:shd w:val="clear" w:color="auto" w:fill="FFFFFF"/>
        </w:rPr>
        <w:t>(</w:t>
      </w:r>
      <w:proofErr w:type="spellStart"/>
      <w:r w:rsidR="004B6F2C" w:rsidRPr="00B74E00">
        <w:rPr>
          <w:color w:val="000000" w:themeColor="text1"/>
          <w:sz w:val="24"/>
          <w:szCs w:val="24"/>
          <w:shd w:val="clear" w:color="auto" w:fill="FFFFFF"/>
        </w:rPr>
        <w:t>Te</w:t>
      </w:r>
      <w:proofErr w:type="spellEnd"/>
      <w:r w:rsidR="004B6F2C" w:rsidRPr="00B74E00">
        <w:rPr>
          <w:color w:val="000000" w:themeColor="text1"/>
          <w:sz w:val="24"/>
          <w:szCs w:val="24"/>
          <w:shd w:val="clear" w:color="auto" w:fill="FFFFFF"/>
        </w:rPr>
        <w:t xml:space="preserve"> Raki, 2020)</w:t>
      </w:r>
      <w:r w:rsidR="004B6F2C" w:rsidRPr="00B74E00">
        <w:rPr>
          <w:i/>
          <w:iCs/>
          <w:color w:val="000000" w:themeColor="text1"/>
          <w:sz w:val="24"/>
          <w:szCs w:val="24"/>
          <w:shd w:val="clear" w:color="auto" w:fill="FFFFFF"/>
        </w:rPr>
        <w:t xml:space="preserve"> </w:t>
      </w:r>
    </w:p>
    <w:p w14:paraId="624F9B40" w14:textId="3393BC38" w:rsidR="003109B4" w:rsidRPr="00702550" w:rsidRDefault="004B6F2C" w:rsidP="003109B4">
      <w:pPr>
        <w:rPr>
          <w:sz w:val="24"/>
          <w:szCs w:val="24"/>
        </w:rPr>
      </w:pPr>
      <w:r>
        <w:rPr>
          <w:sz w:val="24"/>
          <w:szCs w:val="24"/>
        </w:rPr>
        <w:lastRenderedPageBreak/>
        <w:t>This long-term inequity increased the likelihood</w:t>
      </w:r>
      <w:r w:rsidR="009B4427">
        <w:rPr>
          <w:sz w:val="24"/>
          <w:szCs w:val="24"/>
        </w:rPr>
        <w:t>, if there were no intervention,</w:t>
      </w:r>
      <w:r>
        <w:rPr>
          <w:sz w:val="24"/>
          <w:szCs w:val="24"/>
        </w:rPr>
        <w:t xml:space="preserve"> of increased acute disadvantage for </w:t>
      </w:r>
      <w:proofErr w:type="spellStart"/>
      <w:r>
        <w:rPr>
          <w:sz w:val="24"/>
          <w:szCs w:val="24"/>
        </w:rPr>
        <w:t>tamariki</w:t>
      </w:r>
      <w:proofErr w:type="spellEnd"/>
      <w:r>
        <w:rPr>
          <w:sz w:val="24"/>
          <w:szCs w:val="24"/>
        </w:rPr>
        <w:t xml:space="preserve"> Māori </w:t>
      </w:r>
      <w:r w:rsidR="00440125">
        <w:rPr>
          <w:sz w:val="24"/>
          <w:szCs w:val="24"/>
        </w:rPr>
        <w:t xml:space="preserve">(and Pacific children) </w:t>
      </w:r>
      <w:r>
        <w:rPr>
          <w:sz w:val="24"/>
          <w:szCs w:val="24"/>
        </w:rPr>
        <w:t>when Covid-19 hit</w:t>
      </w:r>
      <w:r w:rsidR="00554BA3">
        <w:rPr>
          <w:sz w:val="24"/>
          <w:szCs w:val="24"/>
        </w:rPr>
        <w:t xml:space="preserve"> </w:t>
      </w:r>
      <w:r>
        <w:rPr>
          <w:sz w:val="24"/>
          <w:szCs w:val="24"/>
        </w:rPr>
        <w:t xml:space="preserve">– </w:t>
      </w:r>
      <w:r w:rsidR="00440125">
        <w:rPr>
          <w:sz w:val="24"/>
          <w:szCs w:val="24"/>
        </w:rPr>
        <w:t>which</w:t>
      </w:r>
      <w:r>
        <w:rPr>
          <w:sz w:val="24"/>
          <w:szCs w:val="24"/>
        </w:rPr>
        <w:t xml:space="preserve"> should have been a </w:t>
      </w:r>
      <w:r w:rsidR="00E76684">
        <w:rPr>
          <w:sz w:val="24"/>
          <w:szCs w:val="24"/>
        </w:rPr>
        <w:t>motivator</w:t>
      </w:r>
      <w:r>
        <w:rPr>
          <w:sz w:val="24"/>
          <w:szCs w:val="24"/>
        </w:rPr>
        <w:t xml:space="preserve"> to focus further energy and resources </w:t>
      </w:r>
      <w:r w:rsidR="00E76684">
        <w:rPr>
          <w:sz w:val="24"/>
          <w:szCs w:val="24"/>
        </w:rPr>
        <w:t xml:space="preserve">on </w:t>
      </w:r>
      <w:r>
        <w:rPr>
          <w:sz w:val="24"/>
          <w:szCs w:val="24"/>
        </w:rPr>
        <w:t>ensur</w:t>
      </w:r>
      <w:r w:rsidR="00E76684">
        <w:rPr>
          <w:sz w:val="24"/>
          <w:szCs w:val="24"/>
        </w:rPr>
        <w:t>ing</w:t>
      </w:r>
      <w:r>
        <w:rPr>
          <w:sz w:val="24"/>
          <w:szCs w:val="24"/>
        </w:rPr>
        <w:t xml:space="preserve"> this </w:t>
      </w:r>
      <w:r w:rsidR="00F9291F">
        <w:rPr>
          <w:sz w:val="24"/>
          <w:szCs w:val="24"/>
        </w:rPr>
        <w:t xml:space="preserve">increase in disadvantage </w:t>
      </w:r>
      <w:r>
        <w:rPr>
          <w:sz w:val="24"/>
          <w:szCs w:val="24"/>
        </w:rPr>
        <w:t xml:space="preserve">did not happen. </w:t>
      </w:r>
      <w:r w:rsidR="00440125">
        <w:rPr>
          <w:sz w:val="24"/>
          <w:szCs w:val="24"/>
        </w:rPr>
        <w:t xml:space="preserve">Over generations, our society and state systems have been set up in such ways that </w:t>
      </w:r>
      <w:r w:rsidR="002744CB">
        <w:rPr>
          <w:sz w:val="24"/>
          <w:szCs w:val="24"/>
        </w:rPr>
        <w:t xml:space="preserve">equitable </w:t>
      </w:r>
      <w:r w:rsidR="00440125">
        <w:rPr>
          <w:sz w:val="24"/>
          <w:szCs w:val="24"/>
        </w:rPr>
        <w:t xml:space="preserve">outcomes require more than good intentions; and </w:t>
      </w:r>
      <w:r w:rsidR="002744CB">
        <w:rPr>
          <w:sz w:val="24"/>
          <w:szCs w:val="24"/>
        </w:rPr>
        <w:t xml:space="preserve">inequitable </w:t>
      </w:r>
      <w:r w:rsidR="00440125">
        <w:rPr>
          <w:sz w:val="24"/>
          <w:szCs w:val="24"/>
        </w:rPr>
        <w:t xml:space="preserve">outcomes need to be proactively worked against if they are to be avoided. </w:t>
      </w:r>
      <w:r w:rsidR="00F9291F">
        <w:rPr>
          <w:sz w:val="24"/>
          <w:szCs w:val="24"/>
        </w:rPr>
        <w:t xml:space="preserve">Avoiding policy </w:t>
      </w:r>
      <w:r w:rsidR="003109B4">
        <w:rPr>
          <w:sz w:val="24"/>
          <w:szCs w:val="24"/>
        </w:rPr>
        <w:t xml:space="preserve">which has the outcome of </w:t>
      </w:r>
      <w:r w:rsidR="00A03B4C">
        <w:rPr>
          <w:sz w:val="24"/>
          <w:szCs w:val="24"/>
        </w:rPr>
        <w:t xml:space="preserve">further </w:t>
      </w:r>
      <w:r w:rsidR="003109B4">
        <w:rPr>
          <w:sz w:val="24"/>
          <w:szCs w:val="24"/>
        </w:rPr>
        <w:t xml:space="preserve">disadvantaging </w:t>
      </w:r>
      <w:proofErr w:type="spellStart"/>
      <w:r w:rsidR="003109B4">
        <w:rPr>
          <w:sz w:val="24"/>
          <w:szCs w:val="24"/>
        </w:rPr>
        <w:t>tangata</w:t>
      </w:r>
      <w:proofErr w:type="spellEnd"/>
      <w:r w:rsidR="003109B4">
        <w:rPr>
          <w:sz w:val="24"/>
          <w:szCs w:val="24"/>
        </w:rPr>
        <w:t xml:space="preserve"> whenua relative to </w:t>
      </w:r>
      <w:r w:rsidR="00F9291F">
        <w:rPr>
          <w:sz w:val="24"/>
          <w:szCs w:val="24"/>
        </w:rPr>
        <w:t xml:space="preserve">others </w:t>
      </w:r>
      <w:r w:rsidR="003109B4">
        <w:rPr>
          <w:sz w:val="24"/>
          <w:szCs w:val="24"/>
        </w:rPr>
        <w:t xml:space="preserve">is </w:t>
      </w:r>
      <w:r w:rsidR="009B4427">
        <w:rPr>
          <w:sz w:val="24"/>
          <w:szCs w:val="24"/>
        </w:rPr>
        <w:t xml:space="preserve">a </w:t>
      </w:r>
      <w:r w:rsidR="002744CB">
        <w:rPr>
          <w:sz w:val="24"/>
          <w:szCs w:val="24"/>
        </w:rPr>
        <w:t>s</w:t>
      </w:r>
      <w:r w:rsidR="009B4427">
        <w:rPr>
          <w:sz w:val="24"/>
          <w:szCs w:val="24"/>
        </w:rPr>
        <w:t>tate responsibility: p</w:t>
      </w:r>
      <w:r w:rsidR="003109B4">
        <w:rPr>
          <w:sz w:val="24"/>
          <w:szCs w:val="24"/>
        </w:rPr>
        <w:t xml:space="preserve">olicies which particularly disadvantage and deprive </w:t>
      </w:r>
      <w:proofErr w:type="spellStart"/>
      <w:r w:rsidR="003109B4">
        <w:rPr>
          <w:sz w:val="24"/>
          <w:szCs w:val="24"/>
        </w:rPr>
        <w:t>tamariki</w:t>
      </w:r>
      <w:proofErr w:type="spellEnd"/>
      <w:r w:rsidR="003109B4">
        <w:rPr>
          <w:sz w:val="24"/>
          <w:szCs w:val="24"/>
        </w:rPr>
        <w:t xml:space="preserve"> Māori</w:t>
      </w:r>
      <w:r w:rsidR="00A03B4C">
        <w:rPr>
          <w:sz w:val="24"/>
          <w:szCs w:val="24"/>
        </w:rPr>
        <w:t xml:space="preserve"> are directly in opposition to </w:t>
      </w:r>
      <w:proofErr w:type="spellStart"/>
      <w:r w:rsidR="00A03B4C">
        <w:rPr>
          <w:sz w:val="24"/>
          <w:szCs w:val="24"/>
        </w:rPr>
        <w:t>Te</w:t>
      </w:r>
      <w:proofErr w:type="spellEnd"/>
      <w:r w:rsidR="00A03B4C">
        <w:rPr>
          <w:sz w:val="24"/>
          <w:szCs w:val="24"/>
        </w:rPr>
        <w:t xml:space="preserve"> </w:t>
      </w:r>
      <w:proofErr w:type="spellStart"/>
      <w:r w:rsidR="00A03B4C">
        <w:rPr>
          <w:sz w:val="24"/>
          <w:szCs w:val="24"/>
        </w:rPr>
        <w:t>Tiriti</w:t>
      </w:r>
      <w:proofErr w:type="spellEnd"/>
      <w:r w:rsidR="00A03B4C">
        <w:rPr>
          <w:sz w:val="24"/>
          <w:szCs w:val="24"/>
        </w:rPr>
        <w:t xml:space="preserve"> o Waitangi</w:t>
      </w:r>
      <w:r>
        <w:rPr>
          <w:sz w:val="24"/>
          <w:szCs w:val="24"/>
        </w:rPr>
        <w:t xml:space="preserve"> and the Child and Youth Wellbeing Strategy</w:t>
      </w:r>
      <w:r w:rsidR="003109B4">
        <w:rPr>
          <w:sz w:val="24"/>
          <w:szCs w:val="24"/>
        </w:rPr>
        <w:t xml:space="preserve">. </w:t>
      </w:r>
    </w:p>
    <w:p w14:paraId="0000010F" w14:textId="77777777" w:rsidR="001B33AC" w:rsidRDefault="000C1C80">
      <w:pPr>
        <w:pStyle w:val="Heading2"/>
      </w:pPr>
      <w:bookmarkStart w:id="31" w:name="_Toc76839703"/>
      <w:r>
        <w:t>Increase in numbers of children in families receiving benefits</w:t>
      </w:r>
      <w:bookmarkEnd w:id="31"/>
    </w:p>
    <w:p w14:paraId="00000110" w14:textId="6464D224" w:rsidR="001B33AC" w:rsidRDefault="000C1C80">
      <w:pPr>
        <w:rPr>
          <w:sz w:val="24"/>
          <w:szCs w:val="24"/>
        </w:rPr>
      </w:pPr>
      <w:r>
        <w:rPr>
          <w:sz w:val="24"/>
          <w:szCs w:val="24"/>
        </w:rPr>
        <w:t>Job losses led to an increase in the number of children living in families receiving benefits. The number of children in households receiving main benefits was 12.6% higher in March 2021 than it was in March 2020, an increase of 23,000 from 183,000 to 206,000 (to the nearest 1,000). This increased the proportion of all children in Aotearoa NZ in benefit-receiving families from approximately 16% to 18% between March 2020 and March 2021 (MSD, 2021a)</w:t>
      </w:r>
      <w:r w:rsidR="00581AEA">
        <w:rPr>
          <w:sz w:val="24"/>
          <w:szCs w:val="24"/>
        </w:rPr>
        <w:t>.</w:t>
      </w:r>
    </w:p>
    <w:p w14:paraId="00000111" w14:textId="77777777" w:rsidR="001B33AC" w:rsidRDefault="000C1C80">
      <w:pPr>
        <w:keepNext/>
        <w:pBdr>
          <w:top w:val="nil"/>
          <w:left w:val="nil"/>
          <w:bottom w:val="nil"/>
          <w:right w:val="nil"/>
          <w:between w:val="nil"/>
        </w:pBdr>
        <w:spacing w:after="200" w:line="240" w:lineRule="auto"/>
        <w:rPr>
          <w:i/>
          <w:color w:val="44546A"/>
        </w:rPr>
      </w:pPr>
      <w:r>
        <w:rPr>
          <w:i/>
          <w:color w:val="44546A"/>
        </w:rPr>
        <w:t>Figure 2: number of children in benefit-receiving households, March quarters 2016-2021. Source: Benefit Factsheet National level data tables (Source: MSD, 2021a)</w:t>
      </w:r>
    </w:p>
    <w:p w14:paraId="00000112" w14:textId="77777777" w:rsidR="001B33AC" w:rsidRDefault="000C1C80">
      <w:pPr>
        <w:pBdr>
          <w:top w:val="nil"/>
          <w:left w:val="nil"/>
          <w:bottom w:val="nil"/>
          <w:right w:val="nil"/>
          <w:between w:val="nil"/>
        </w:pBdr>
        <w:spacing w:after="120"/>
        <w:ind w:left="720"/>
        <w:rPr>
          <w:color w:val="000000"/>
          <w:sz w:val="24"/>
          <w:szCs w:val="24"/>
        </w:rPr>
      </w:pPr>
      <w:r>
        <w:rPr>
          <w:noProof/>
          <w:color w:val="000000"/>
        </w:rPr>
        <w:drawing>
          <wp:inline distT="0" distB="0" distL="0" distR="0" wp14:anchorId="29CCD740" wp14:editId="50FBE895">
            <wp:extent cx="5731510" cy="2647950"/>
            <wp:effectExtent l="0" t="0" r="2540" b="0"/>
            <wp:docPr id="2023470856" name="Chart 20234708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0000114" w14:textId="77777777" w:rsidR="001B33AC" w:rsidRDefault="000C1C80">
      <w:pPr>
        <w:pBdr>
          <w:top w:val="nil"/>
          <w:left w:val="nil"/>
          <w:bottom w:val="nil"/>
          <w:right w:val="nil"/>
          <w:between w:val="nil"/>
        </w:pBdr>
        <w:spacing w:after="120"/>
        <w:ind w:left="720"/>
        <w:rPr>
          <w:color w:val="000000"/>
          <w:sz w:val="24"/>
          <w:szCs w:val="24"/>
        </w:rPr>
      </w:pPr>
      <w:r>
        <w:rPr>
          <w:color w:val="000000"/>
          <w:sz w:val="24"/>
          <w:szCs w:val="24"/>
        </w:rPr>
        <w:t>Within this broader increase in children in benefit-receiving households:</w:t>
      </w:r>
    </w:p>
    <w:p w14:paraId="00000115" w14:textId="5F2E1485" w:rsidR="001B33AC" w:rsidRDefault="000C1C80">
      <w:pPr>
        <w:numPr>
          <w:ilvl w:val="1"/>
          <w:numId w:val="13"/>
        </w:numPr>
        <w:pBdr>
          <w:top w:val="nil"/>
          <w:left w:val="nil"/>
          <w:bottom w:val="nil"/>
          <w:right w:val="nil"/>
          <w:between w:val="nil"/>
        </w:pBdr>
        <w:spacing w:after="0"/>
        <w:rPr>
          <w:color w:val="000000"/>
          <w:sz w:val="28"/>
          <w:szCs w:val="28"/>
        </w:rPr>
      </w:pPr>
      <w:r>
        <w:rPr>
          <w:color w:val="000000"/>
          <w:sz w:val="24"/>
          <w:szCs w:val="24"/>
        </w:rPr>
        <w:t>Sole parent families made redundant faced a reduction in income compounded by the loss of the In</w:t>
      </w:r>
      <w:r w:rsidR="00C339C0">
        <w:rPr>
          <w:color w:val="000000"/>
          <w:sz w:val="24"/>
          <w:szCs w:val="24"/>
        </w:rPr>
        <w:t>-</w:t>
      </w:r>
      <w:r>
        <w:rPr>
          <w:color w:val="000000"/>
          <w:sz w:val="24"/>
          <w:szCs w:val="24"/>
        </w:rPr>
        <w:t>Work Tax Credit</w:t>
      </w:r>
      <w:r w:rsidR="002744CB">
        <w:rPr>
          <w:color w:val="000000"/>
          <w:sz w:val="24"/>
          <w:szCs w:val="24"/>
        </w:rPr>
        <w:t xml:space="preserve">, </w:t>
      </w:r>
      <w:r w:rsidR="00DD2AEB">
        <w:rPr>
          <w:color w:val="000000"/>
          <w:sz w:val="24"/>
          <w:szCs w:val="24"/>
        </w:rPr>
        <w:t>if they started receiving a benefit or if they lost all work hours (</w:t>
      </w:r>
      <w:proofErr w:type="spellStart"/>
      <w:r w:rsidR="00DD2AEB">
        <w:rPr>
          <w:color w:val="000000"/>
          <w:sz w:val="24"/>
          <w:szCs w:val="24"/>
        </w:rPr>
        <w:t>ie</w:t>
      </w:r>
      <w:proofErr w:type="spellEnd"/>
      <w:r w:rsidR="00DD2AEB">
        <w:rPr>
          <w:color w:val="000000"/>
          <w:sz w:val="24"/>
          <w:szCs w:val="24"/>
        </w:rPr>
        <w:t xml:space="preserve"> were </w:t>
      </w:r>
      <w:r w:rsidR="00DD2AEB" w:rsidRPr="00DD2AEB">
        <w:rPr>
          <w:color w:val="000000"/>
          <w:sz w:val="24"/>
          <w:szCs w:val="24"/>
        </w:rPr>
        <w:t xml:space="preserve">eligible for </w:t>
      </w:r>
      <w:r w:rsidR="00DD2AEB">
        <w:rPr>
          <w:color w:val="000000"/>
          <w:sz w:val="24"/>
          <w:szCs w:val="24"/>
        </w:rPr>
        <w:t xml:space="preserve">the Covid Income Relief Payment or </w:t>
      </w:r>
      <w:r w:rsidR="00DD2AEB" w:rsidRPr="00DD2AEB">
        <w:rPr>
          <w:color w:val="000000"/>
          <w:sz w:val="24"/>
          <w:szCs w:val="24"/>
        </w:rPr>
        <w:t>CIRP</w:t>
      </w:r>
      <w:r w:rsidR="00DD2AEB">
        <w:rPr>
          <w:color w:val="000000"/>
          <w:sz w:val="24"/>
          <w:szCs w:val="24"/>
        </w:rPr>
        <w:t xml:space="preserve">). </w:t>
      </w:r>
      <w:r w:rsidR="00DD2AEB" w:rsidRPr="00DD2AEB">
        <w:rPr>
          <w:color w:val="000000"/>
          <w:sz w:val="24"/>
          <w:szCs w:val="24"/>
        </w:rPr>
        <w:t xml:space="preserve"> </w:t>
      </w:r>
      <w:r w:rsidR="00DD2AEB">
        <w:rPr>
          <w:color w:val="000000"/>
          <w:sz w:val="24"/>
          <w:szCs w:val="24"/>
        </w:rPr>
        <w:t xml:space="preserve">In contrast, </w:t>
      </w:r>
      <w:r w:rsidR="00DD2AEB" w:rsidRPr="00DD2AEB">
        <w:rPr>
          <w:color w:val="000000"/>
          <w:sz w:val="24"/>
          <w:szCs w:val="24"/>
        </w:rPr>
        <w:t xml:space="preserve">a partnered parent on CIRP </w:t>
      </w:r>
      <w:r w:rsidR="00DD2AEB">
        <w:rPr>
          <w:color w:val="000000"/>
          <w:sz w:val="24"/>
          <w:szCs w:val="24"/>
        </w:rPr>
        <w:t xml:space="preserve">after job-loss </w:t>
      </w:r>
      <w:r w:rsidR="00DD2AEB" w:rsidRPr="00DD2AEB">
        <w:rPr>
          <w:color w:val="000000"/>
          <w:sz w:val="24"/>
          <w:szCs w:val="24"/>
        </w:rPr>
        <w:t>could continue receiving the In-Work Tax Credit as long as their partner had some paid work</w:t>
      </w:r>
      <w:r>
        <w:rPr>
          <w:color w:val="000000"/>
          <w:sz w:val="24"/>
          <w:szCs w:val="24"/>
        </w:rPr>
        <w:t>.</w:t>
      </w:r>
    </w:p>
    <w:p w14:paraId="00000116" w14:textId="3968C63C" w:rsidR="001B33AC" w:rsidRDefault="000C1C80">
      <w:pPr>
        <w:numPr>
          <w:ilvl w:val="1"/>
          <w:numId w:val="13"/>
        </w:numPr>
        <w:pBdr>
          <w:top w:val="nil"/>
          <w:left w:val="nil"/>
          <w:bottom w:val="nil"/>
          <w:right w:val="nil"/>
          <w:between w:val="nil"/>
        </w:pBdr>
        <w:spacing w:after="0"/>
        <w:rPr>
          <w:color w:val="000000"/>
          <w:sz w:val="24"/>
          <w:szCs w:val="24"/>
        </w:rPr>
      </w:pPr>
      <w:r>
        <w:rPr>
          <w:color w:val="000000"/>
          <w:sz w:val="24"/>
          <w:szCs w:val="24"/>
        </w:rPr>
        <w:t xml:space="preserve">The number of children in households receiving </w:t>
      </w:r>
      <w:proofErr w:type="spellStart"/>
      <w:r>
        <w:rPr>
          <w:color w:val="000000"/>
          <w:sz w:val="24"/>
          <w:szCs w:val="24"/>
        </w:rPr>
        <w:t>JobSeeker</w:t>
      </w:r>
      <w:proofErr w:type="spellEnd"/>
      <w:r>
        <w:rPr>
          <w:color w:val="000000"/>
          <w:sz w:val="24"/>
          <w:szCs w:val="24"/>
        </w:rPr>
        <w:t xml:space="preserve"> Support increased 26% (by 10,900 to 52,750) between March 2020 and March 2021. Some of these </w:t>
      </w:r>
      <w:r>
        <w:rPr>
          <w:color w:val="000000"/>
          <w:sz w:val="24"/>
          <w:szCs w:val="24"/>
        </w:rPr>
        <w:lastRenderedPageBreak/>
        <w:t>children will be in two-adult households, for whom core entitlements were particularly inadequate (</w:t>
      </w:r>
      <w:r w:rsidRPr="003F31E4">
        <w:rPr>
          <w:color w:val="000000"/>
          <w:sz w:val="24"/>
          <w:szCs w:val="24"/>
        </w:rPr>
        <w:t xml:space="preserve">see </w:t>
      </w:r>
      <w:r w:rsidRPr="000B0E42">
        <w:rPr>
          <w:color w:val="000000"/>
          <w:sz w:val="24"/>
          <w:szCs w:val="24"/>
        </w:rPr>
        <w:t xml:space="preserve">Figure </w:t>
      </w:r>
      <w:r w:rsidR="00B03205">
        <w:rPr>
          <w:color w:val="000000"/>
          <w:sz w:val="24"/>
          <w:szCs w:val="24"/>
        </w:rPr>
        <w:t>3</w:t>
      </w:r>
      <w:r>
        <w:rPr>
          <w:color w:val="000000"/>
          <w:sz w:val="24"/>
          <w:szCs w:val="24"/>
        </w:rPr>
        <w:t xml:space="preserve"> below).</w:t>
      </w:r>
    </w:p>
    <w:p w14:paraId="00000117" w14:textId="18DEF70A" w:rsidR="001B33AC" w:rsidRDefault="000C1C80">
      <w:pPr>
        <w:numPr>
          <w:ilvl w:val="1"/>
          <w:numId w:val="13"/>
        </w:numPr>
        <w:pBdr>
          <w:top w:val="nil"/>
          <w:left w:val="nil"/>
          <w:bottom w:val="nil"/>
          <w:right w:val="nil"/>
          <w:between w:val="nil"/>
        </w:pBdr>
        <w:spacing w:after="0"/>
        <w:rPr>
          <w:color w:val="000000"/>
          <w:sz w:val="24"/>
          <w:szCs w:val="24"/>
        </w:rPr>
      </w:pPr>
      <w:r>
        <w:rPr>
          <w:color w:val="000000"/>
          <w:sz w:val="24"/>
          <w:szCs w:val="24"/>
        </w:rPr>
        <w:t xml:space="preserve">The number of children in households receiving Sole Parent Support increased 10% (by 12,100 to 132,100). </w:t>
      </w:r>
    </w:p>
    <w:p w14:paraId="00000118" w14:textId="3CB80B7B" w:rsidR="001B33AC" w:rsidRDefault="000C1C80">
      <w:pPr>
        <w:numPr>
          <w:ilvl w:val="1"/>
          <w:numId w:val="13"/>
        </w:numPr>
        <w:pBdr>
          <w:top w:val="nil"/>
          <w:left w:val="nil"/>
          <w:bottom w:val="nil"/>
          <w:right w:val="nil"/>
          <w:between w:val="nil"/>
        </w:pBdr>
        <w:spacing w:after="0"/>
        <w:rPr>
          <w:color w:val="000000"/>
          <w:sz w:val="24"/>
          <w:szCs w:val="24"/>
        </w:rPr>
      </w:pPr>
      <w:r>
        <w:rPr>
          <w:color w:val="000000"/>
          <w:sz w:val="24"/>
          <w:szCs w:val="24"/>
        </w:rPr>
        <w:t xml:space="preserve">As at March 2021, of those </w:t>
      </w:r>
      <w:r w:rsidR="00581AEA">
        <w:rPr>
          <w:color w:val="000000"/>
          <w:sz w:val="24"/>
          <w:szCs w:val="24"/>
        </w:rPr>
        <w:t xml:space="preserve">households </w:t>
      </w:r>
      <w:r>
        <w:rPr>
          <w:color w:val="000000"/>
          <w:sz w:val="24"/>
          <w:szCs w:val="24"/>
        </w:rPr>
        <w:t xml:space="preserve">receiving Sole Parent Support, 46.5% were headed by a Māori parent, while 11.4% are headed by a Pacific parent. </w:t>
      </w:r>
    </w:p>
    <w:p w14:paraId="7B9D4725" w14:textId="5BBF51FF" w:rsidR="00581AEA" w:rsidRDefault="00581AEA">
      <w:pPr>
        <w:numPr>
          <w:ilvl w:val="1"/>
          <w:numId w:val="13"/>
        </w:numPr>
        <w:pBdr>
          <w:top w:val="nil"/>
          <w:left w:val="nil"/>
          <w:bottom w:val="nil"/>
          <w:right w:val="nil"/>
          <w:between w:val="nil"/>
        </w:pBdr>
        <w:spacing w:after="0"/>
        <w:rPr>
          <w:color w:val="000000"/>
          <w:sz w:val="24"/>
          <w:szCs w:val="24"/>
        </w:rPr>
      </w:pPr>
      <w:r>
        <w:rPr>
          <w:color w:val="000000"/>
          <w:sz w:val="24"/>
          <w:szCs w:val="24"/>
        </w:rPr>
        <w:t xml:space="preserve">The number of </w:t>
      </w:r>
      <w:bookmarkStart w:id="32" w:name="_Hlk75433944"/>
      <w:proofErr w:type="spellStart"/>
      <w:r>
        <w:rPr>
          <w:color w:val="000000"/>
          <w:sz w:val="24"/>
          <w:szCs w:val="24"/>
        </w:rPr>
        <w:t>whānau</w:t>
      </w:r>
      <w:proofErr w:type="spellEnd"/>
      <w:r>
        <w:rPr>
          <w:color w:val="000000"/>
          <w:sz w:val="24"/>
          <w:szCs w:val="24"/>
        </w:rPr>
        <w:t xml:space="preserve"> Māori receiving Sole Parent Support </w:t>
      </w:r>
      <w:bookmarkEnd w:id="32"/>
      <w:r>
        <w:rPr>
          <w:color w:val="000000"/>
          <w:sz w:val="24"/>
          <w:szCs w:val="24"/>
        </w:rPr>
        <w:t xml:space="preserve">increased 7.3% </w:t>
      </w:r>
      <w:sdt>
        <w:sdtPr>
          <w:tag w:val="goog_rdk_39"/>
          <w:id w:val="17429882"/>
        </w:sdtPr>
        <w:sdtEndPr/>
        <w:sdtContent/>
      </w:sdt>
      <w:r>
        <w:rPr>
          <w:color w:val="000000"/>
          <w:sz w:val="24"/>
          <w:szCs w:val="24"/>
        </w:rPr>
        <w:t>between March 2020 and March 2021 from 28,900 to 31,000. The number of Pacific families receiving Sole Parent Support increased 12% between March 2020 and March 2021, increasing from 6,777 to 7,596.</w:t>
      </w:r>
    </w:p>
    <w:p w14:paraId="00000119" w14:textId="77777777" w:rsidR="001B33AC" w:rsidRDefault="000C1C80">
      <w:pPr>
        <w:numPr>
          <w:ilvl w:val="1"/>
          <w:numId w:val="13"/>
        </w:numPr>
        <w:pBdr>
          <w:top w:val="nil"/>
          <w:left w:val="nil"/>
          <w:bottom w:val="nil"/>
          <w:right w:val="nil"/>
          <w:between w:val="nil"/>
        </w:pBdr>
        <w:rPr>
          <w:color w:val="000000"/>
          <w:sz w:val="24"/>
          <w:szCs w:val="24"/>
        </w:rPr>
      </w:pPr>
      <w:r>
        <w:rPr>
          <w:color w:val="000000"/>
          <w:sz w:val="24"/>
          <w:szCs w:val="24"/>
        </w:rPr>
        <w:t xml:space="preserve">Not shown in </w:t>
      </w:r>
      <w:r>
        <w:rPr>
          <w:color w:val="000000"/>
        </w:rPr>
        <w:t xml:space="preserve">Figure </w:t>
      </w:r>
      <w:r>
        <w:rPr>
          <w:color w:val="000000"/>
          <w:sz w:val="24"/>
          <w:szCs w:val="24"/>
        </w:rPr>
        <w:t>2: following seasonal patterns, the total number of children in benefit-receiving households peaked in December 2020 (rather than March 2021) at 211,164, which is 12.7% (23,766) higher than December 2019.</w:t>
      </w:r>
    </w:p>
    <w:p w14:paraId="0000011A" w14:textId="77777777" w:rsidR="001B33AC" w:rsidRDefault="000C1C80">
      <w:pPr>
        <w:pStyle w:val="Heading2"/>
      </w:pPr>
      <w:bookmarkStart w:id="33" w:name="_Toc76839704"/>
      <w:r>
        <w:t>Inadequacy of core income support</w:t>
      </w:r>
      <w:bookmarkEnd w:id="33"/>
    </w:p>
    <w:p w14:paraId="12AD0A28" w14:textId="6C127702" w:rsidR="00B74E00" w:rsidRDefault="000C1C80" w:rsidP="00C339C0">
      <w:pPr>
        <w:spacing w:before="120" w:after="60" w:line="276" w:lineRule="auto"/>
        <w:rPr>
          <w:sz w:val="24"/>
          <w:szCs w:val="24"/>
        </w:rPr>
      </w:pPr>
      <w:r>
        <w:rPr>
          <w:sz w:val="24"/>
          <w:szCs w:val="24"/>
        </w:rPr>
        <w:t>During year ending March 2021, core income support payments were inadequate to keep families above primary poverty lines</w:t>
      </w:r>
      <w:r w:rsidR="00B74E00">
        <w:rPr>
          <w:sz w:val="24"/>
          <w:szCs w:val="24"/>
        </w:rPr>
        <w:t xml:space="preserve"> without temporary and hardship assistance</w:t>
      </w:r>
      <w:r>
        <w:rPr>
          <w:sz w:val="24"/>
          <w:szCs w:val="24"/>
        </w:rPr>
        <w:t xml:space="preserve">. Core benefit entitlements between April 2020 and March 2021 were lower than the after-housing-costs Government target poverty line for most families with children paying lower-quartile rent, even during the doubled Winter Energy Payment (WEP) period. </w:t>
      </w:r>
    </w:p>
    <w:p w14:paraId="0000011B" w14:textId="41F943DB" w:rsidR="001B33AC" w:rsidRDefault="000C1C80" w:rsidP="00C339C0">
      <w:pPr>
        <w:spacing w:after="60" w:line="276" w:lineRule="auto"/>
        <w:rPr>
          <w:sz w:val="24"/>
          <w:szCs w:val="24"/>
        </w:rPr>
      </w:pPr>
      <w:r>
        <w:rPr>
          <w:sz w:val="24"/>
          <w:szCs w:val="24"/>
        </w:rPr>
        <w:t xml:space="preserve">Modelling of income support for April 2020 - March 2021 showed that in the </w:t>
      </w:r>
      <w:r w:rsidR="002905A8">
        <w:rPr>
          <w:sz w:val="24"/>
          <w:szCs w:val="24"/>
        </w:rPr>
        <w:t xml:space="preserve">seven </w:t>
      </w:r>
      <w:r>
        <w:rPr>
          <w:sz w:val="24"/>
          <w:szCs w:val="24"/>
        </w:rPr>
        <w:t>months without WEP, all model households were below the target line (50% median fixed after-housing-costs) and required between $31 and $205 more per week to meet it, with two-adult households requiring the highest amounts (Figure 3)</w:t>
      </w:r>
      <w:r w:rsidR="002905A8">
        <w:rPr>
          <w:sz w:val="24"/>
          <w:szCs w:val="24"/>
        </w:rPr>
        <w:t xml:space="preserve">. </w:t>
      </w:r>
    </w:p>
    <w:p w14:paraId="0000011C" w14:textId="2EBE0478" w:rsidR="001B33AC" w:rsidRDefault="000C1C80">
      <w:pPr>
        <w:keepNext/>
        <w:pBdr>
          <w:top w:val="nil"/>
          <w:left w:val="nil"/>
          <w:bottom w:val="nil"/>
          <w:right w:val="nil"/>
          <w:between w:val="nil"/>
        </w:pBdr>
        <w:spacing w:after="200" w:line="240" w:lineRule="auto"/>
        <w:rPr>
          <w:i/>
          <w:color w:val="44546A"/>
        </w:rPr>
      </w:pPr>
      <w:r>
        <w:rPr>
          <w:i/>
          <w:color w:val="44546A"/>
        </w:rPr>
        <w:t xml:space="preserve">Figure 3: Dollars ($) per week difference between the 50% AHC </w:t>
      </w:r>
      <w:proofErr w:type="spellStart"/>
      <w:r>
        <w:rPr>
          <w:i/>
          <w:color w:val="44546A"/>
        </w:rPr>
        <w:t>equiv</w:t>
      </w:r>
      <w:proofErr w:type="spellEnd"/>
      <w:r>
        <w:rPr>
          <w:i/>
          <w:color w:val="44546A"/>
        </w:rPr>
        <w:t xml:space="preserve"> med income fixed line 2017-2018 and model household income: SPS or </w:t>
      </w:r>
      <w:proofErr w:type="spellStart"/>
      <w:r>
        <w:rPr>
          <w:i/>
          <w:color w:val="44546A"/>
        </w:rPr>
        <w:t>JSSCouple</w:t>
      </w:r>
      <w:proofErr w:type="spellEnd"/>
      <w:r>
        <w:rPr>
          <w:i/>
          <w:color w:val="44546A"/>
        </w:rPr>
        <w:t xml:space="preserve">, plus full AS &amp; WFF entitlements, paying lower-quartile rent, post 1 Oct 2020. </w:t>
      </w:r>
      <w:r w:rsidR="002905A8">
        <w:rPr>
          <w:i/>
          <w:color w:val="44546A"/>
        </w:rPr>
        <w:t xml:space="preserve">“A” = Adult; “C” = Child; “B” = Bedroom </w:t>
      </w:r>
      <w:r>
        <w:rPr>
          <w:i/>
          <w:color w:val="44546A"/>
        </w:rPr>
        <w:t>(Source: McAllister, 2020)</w:t>
      </w:r>
    </w:p>
    <w:p w14:paraId="0000011D" w14:textId="205871BE" w:rsidR="001B33AC" w:rsidRDefault="00013D3A">
      <w:pPr>
        <w:pBdr>
          <w:top w:val="nil"/>
          <w:left w:val="nil"/>
          <w:bottom w:val="nil"/>
          <w:right w:val="nil"/>
          <w:between w:val="nil"/>
        </w:pBdr>
        <w:spacing w:after="120" w:line="276" w:lineRule="auto"/>
        <w:ind w:left="425"/>
        <w:rPr>
          <w:color w:val="000000"/>
          <w:sz w:val="24"/>
          <w:szCs w:val="24"/>
        </w:rPr>
      </w:pPr>
      <w:r>
        <w:rPr>
          <w:noProof/>
          <w:color w:val="000000"/>
        </w:rPr>
        <mc:AlternateContent>
          <mc:Choice Requires="wps">
            <w:drawing>
              <wp:anchor distT="0" distB="0" distL="114300" distR="114300" simplePos="0" relativeHeight="251764736" behindDoc="0" locked="0" layoutInCell="1" allowOverlap="1" wp14:anchorId="756E56B2" wp14:editId="38CD178D">
                <wp:simplePos x="0" y="0"/>
                <wp:positionH relativeFrom="column">
                  <wp:posOffset>693420</wp:posOffset>
                </wp:positionH>
                <wp:positionV relativeFrom="paragraph">
                  <wp:posOffset>2243455</wp:posOffset>
                </wp:positionV>
                <wp:extent cx="3710940" cy="259080"/>
                <wp:effectExtent l="0" t="0" r="3810" b="7620"/>
                <wp:wrapNone/>
                <wp:docPr id="2023470898" name="Text Box 2023470898"/>
                <wp:cNvGraphicFramePr/>
                <a:graphic xmlns:a="http://schemas.openxmlformats.org/drawingml/2006/main">
                  <a:graphicData uri="http://schemas.microsoft.com/office/word/2010/wordprocessingShape">
                    <wps:wsp>
                      <wps:cNvSpPr txBox="1"/>
                      <wps:spPr>
                        <a:xfrm>
                          <a:off x="0" y="0"/>
                          <a:ext cx="3710940" cy="259080"/>
                        </a:xfrm>
                        <a:prstGeom prst="rect">
                          <a:avLst/>
                        </a:prstGeom>
                        <a:solidFill>
                          <a:schemeClr val="lt1"/>
                        </a:solidFill>
                        <a:ln w="6350">
                          <a:noFill/>
                        </a:ln>
                      </wps:spPr>
                      <wps:txbx>
                        <w:txbxContent>
                          <w:p w14:paraId="26E1F79B" w14:textId="18F3E06F" w:rsidR="00013D3A" w:rsidRPr="00013D3A" w:rsidRDefault="00013D3A">
                            <w:pPr>
                              <w:rPr>
                                <w:lang w:val="mi-NZ"/>
                              </w:rPr>
                            </w:pPr>
                            <w:r>
                              <w:rPr>
                                <w:lang w:val="mi-NZ"/>
                              </w:rPr>
                              <w:t xml:space="preserve">   </w:t>
                            </w:r>
                            <w:proofErr w:type="spellStart"/>
                            <w:r>
                              <w:rPr>
                                <w:lang w:val="mi-NZ"/>
                              </w:rPr>
                              <w:t>Auckland</w:t>
                            </w:r>
                            <w:proofErr w:type="spellEnd"/>
                            <w:r>
                              <w:rPr>
                                <w:lang w:val="mi-NZ"/>
                              </w:rPr>
                              <w:tab/>
                              <w:t xml:space="preserve">  </w:t>
                            </w:r>
                            <w:proofErr w:type="spellStart"/>
                            <w:r>
                              <w:rPr>
                                <w:lang w:val="mi-NZ"/>
                              </w:rPr>
                              <w:t>Rural</w:t>
                            </w:r>
                            <w:proofErr w:type="spellEnd"/>
                            <w:r>
                              <w:rPr>
                                <w:lang w:val="mi-NZ"/>
                              </w:rPr>
                              <w:t xml:space="preserve"> </w:t>
                            </w:r>
                            <w:proofErr w:type="spellStart"/>
                            <w:r>
                              <w:rPr>
                                <w:lang w:val="mi-NZ"/>
                              </w:rPr>
                              <w:t>Areas</w:t>
                            </w:r>
                            <w:proofErr w:type="spellEnd"/>
                            <w:r>
                              <w:rPr>
                                <w:lang w:val="mi-NZ"/>
                              </w:rPr>
                              <w:tab/>
                              <w:t xml:space="preserve">     </w:t>
                            </w:r>
                            <w:proofErr w:type="spellStart"/>
                            <w:r>
                              <w:rPr>
                                <w:lang w:val="mi-NZ"/>
                              </w:rPr>
                              <w:t>Auckland</w:t>
                            </w:r>
                            <w:proofErr w:type="spellEnd"/>
                            <w:r>
                              <w:rPr>
                                <w:lang w:val="mi-NZ"/>
                              </w:rPr>
                              <w:tab/>
                              <w:t xml:space="preserve">    </w:t>
                            </w:r>
                            <w:proofErr w:type="spellStart"/>
                            <w:r>
                              <w:rPr>
                                <w:lang w:val="mi-NZ"/>
                              </w:rPr>
                              <w:t>Rural</w:t>
                            </w:r>
                            <w:proofErr w:type="spellEnd"/>
                            <w:r>
                              <w:rPr>
                                <w:lang w:val="mi-NZ"/>
                              </w:rPr>
                              <w:t xml:space="preserve"> </w:t>
                            </w:r>
                            <w:proofErr w:type="spellStart"/>
                            <w:r>
                              <w:rPr>
                                <w:lang w:val="mi-NZ"/>
                              </w:rPr>
                              <w:t>Areas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E56B2" id="Text Box 2023470898" o:spid="_x0000_s1057" type="#_x0000_t202" style="position:absolute;left:0;text-align:left;margin-left:54.6pt;margin-top:176.65pt;width:292.2pt;height:20.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" fillcolor="white [3201]" stroked="f" strokeweight=".5pt">
                <v:textbox>
                  <w:txbxContent>
                    <w:p w14:paraId="26E1F79B" w14:textId="18F3E06F" w:rsidR="00013D3A" w:rsidRPr="00013D3A" w:rsidRDefault="00013D3A">
                      <w:pPr>
                        <w:rPr>
                          <w:lang w:val="mi-NZ"/>
                        </w:rPr>
                      </w:pPr>
                      <w:r>
                        <w:rPr>
                          <w:lang w:val="mi-NZ"/>
                        </w:rPr>
                        <w:t xml:space="preserve">   </w:t>
                      </w:r>
                      <w:proofErr w:type="spellStart"/>
                      <w:r>
                        <w:rPr>
                          <w:lang w:val="mi-NZ"/>
                        </w:rPr>
                        <w:t>Auckland</w:t>
                      </w:r>
                      <w:proofErr w:type="spellEnd"/>
                      <w:r>
                        <w:rPr>
                          <w:lang w:val="mi-NZ"/>
                        </w:rPr>
                        <w:tab/>
                        <w:t xml:space="preserve">  </w:t>
                      </w:r>
                      <w:proofErr w:type="spellStart"/>
                      <w:r>
                        <w:rPr>
                          <w:lang w:val="mi-NZ"/>
                        </w:rPr>
                        <w:t>Rural</w:t>
                      </w:r>
                      <w:proofErr w:type="spellEnd"/>
                      <w:r>
                        <w:rPr>
                          <w:lang w:val="mi-NZ"/>
                        </w:rPr>
                        <w:t xml:space="preserve"> </w:t>
                      </w:r>
                      <w:proofErr w:type="spellStart"/>
                      <w:r>
                        <w:rPr>
                          <w:lang w:val="mi-NZ"/>
                        </w:rPr>
                        <w:t>Areas</w:t>
                      </w:r>
                      <w:proofErr w:type="spellEnd"/>
                      <w:r>
                        <w:rPr>
                          <w:lang w:val="mi-NZ"/>
                        </w:rPr>
                        <w:tab/>
                        <w:t xml:space="preserve">     </w:t>
                      </w:r>
                      <w:proofErr w:type="spellStart"/>
                      <w:r>
                        <w:rPr>
                          <w:lang w:val="mi-NZ"/>
                        </w:rPr>
                        <w:t>Auckland</w:t>
                      </w:r>
                      <w:proofErr w:type="spellEnd"/>
                      <w:r>
                        <w:rPr>
                          <w:lang w:val="mi-NZ"/>
                        </w:rPr>
                        <w:tab/>
                        <w:t xml:space="preserve">    </w:t>
                      </w:r>
                      <w:proofErr w:type="spellStart"/>
                      <w:r>
                        <w:rPr>
                          <w:lang w:val="mi-NZ"/>
                        </w:rPr>
                        <w:t>Rural</w:t>
                      </w:r>
                      <w:proofErr w:type="spellEnd"/>
                      <w:r>
                        <w:rPr>
                          <w:lang w:val="mi-NZ"/>
                        </w:rPr>
                        <w:t xml:space="preserve"> </w:t>
                      </w:r>
                      <w:proofErr w:type="spellStart"/>
                      <w:r>
                        <w:rPr>
                          <w:lang w:val="mi-NZ"/>
                        </w:rPr>
                        <w:t>Areas</w:t>
                      </w:r>
                      <w:proofErr w:type="spellEnd"/>
                    </w:p>
                  </w:txbxContent>
                </v:textbox>
              </v:shape>
            </w:pict>
          </mc:Fallback>
        </mc:AlternateContent>
      </w:r>
      <w:r w:rsidR="000C1C80">
        <w:rPr>
          <w:noProof/>
          <w:color w:val="000000"/>
        </w:rPr>
        <w:drawing>
          <wp:inline distT="0" distB="0" distL="0" distR="0" wp14:anchorId="39CFBF95" wp14:editId="26B43CBF">
            <wp:extent cx="4292600" cy="2506718"/>
            <wp:effectExtent l="0" t="0" r="12700" b="8255"/>
            <wp:docPr id="2023470858" name="Chart 20234708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C1045B6" w14:textId="174F4018" w:rsidR="00F3024C" w:rsidRDefault="00F3024C">
      <w:pPr>
        <w:pBdr>
          <w:top w:val="nil"/>
          <w:left w:val="nil"/>
          <w:bottom w:val="nil"/>
          <w:right w:val="nil"/>
          <w:between w:val="nil"/>
        </w:pBdr>
        <w:spacing w:after="120" w:line="276" w:lineRule="auto"/>
        <w:ind w:left="425"/>
        <w:rPr>
          <w:color w:val="000000"/>
          <w:sz w:val="24"/>
          <w:szCs w:val="24"/>
        </w:rPr>
      </w:pPr>
      <w:r>
        <w:rPr>
          <w:sz w:val="24"/>
          <w:szCs w:val="24"/>
        </w:rPr>
        <w:t xml:space="preserve">In the five months with WEP, only sole parent model households in rural areas had weekly income that was at or above this target poverty line (McAllister 2020). We </w:t>
      </w:r>
      <w:r>
        <w:rPr>
          <w:sz w:val="24"/>
          <w:szCs w:val="24"/>
        </w:rPr>
        <w:lastRenderedPageBreak/>
        <w:t>expect that, in order to get by, families receiving benefits require supplementary and emergency assistance, live in shared households and/or increase debt.</w:t>
      </w:r>
    </w:p>
    <w:p w14:paraId="0000011E" w14:textId="77777777" w:rsidR="001B33AC" w:rsidRDefault="000C1C80">
      <w:pPr>
        <w:pStyle w:val="Heading2"/>
        <w:spacing w:before="240"/>
      </w:pPr>
      <w:bookmarkStart w:id="34" w:name="_Toc76839705"/>
      <w:r>
        <w:t>Hardship and supplementary assistance</w:t>
      </w:r>
      <w:bookmarkEnd w:id="34"/>
    </w:p>
    <w:p w14:paraId="0000011F" w14:textId="193652EF" w:rsidR="001B33AC" w:rsidRDefault="000C1C80">
      <w:pPr>
        <w:spacing w:line="257" w:lineRule="auto"/>
        <w:rPr>
          <w:sz w:val="24"/>
          <w:szCs w:val="24"/>
        </w:rPr>
      </w:pPr>
      <w:r>
        <w:rPr>
          <w:sz w:val="24"/>
          <w:szCs w:val="24"/>
        </w:rPr>
        <w:t>The ongoing inadequacy of core benefits means that families increasingly require hardship and supplementary assistance, an already existing trend which was exacerbated through the year following the pandemic. As the Child Poverty Monitor (2020) reported,</w:t>
      </w:r>
    </w:p>
    <w:p w14:paraId="00000120" w14:textId="7A3611C4" w:rsidR="001B33AC" w:rsidRDefault="000C1C80">
      <w:pPr>
        <w:spacing w:line="257" w:lineRule="auto"/>
        <w:ind w:left="720"/>
        <w:rPr>
          <w:i/>
          <w:color w:val="000000"/>
          <w:sz w:val="24"/>
          <w:szCs w:val="24"/>
        </w:rPr>
      </w:pPr>
      <w:r>
        <w:rPr>
          <w:i/>
          <w:sz w:val="24"/>
          <w:szCs w:val="24"/>
        </w:rPr>
        <w:t>“</w:t>
      </w:r>
      <w:r>
        <w:rPr>
          <w:i/>
          <w:color w:val="000000"/>
          <w:sz w:val="24"/>
          <w:szCs w:val="24"/>
        </w:rPr>
        <w:t xml:space="preserve">Increases in the number of hardship grants since 2017, with a marked increase in 2020, show that many families and </w:t>
      </w:r>
      <w:proofErr w:type="spellStart"/>
      <w:r>
        <w:rPr>
          <w:i/>
          <w:color w:val="000000"/>
          <w:sz w:val="24"/>
          <w:szCs w:val="24"/>
        </w:rPr>
        <w:t>whānau</w:t>
      </w:r>
      <w:proofErr w:type="spellEnd"/>
      <w:r>
        <w:rPr>
          <w:i/>
          <w:color w:val="000000"/>
          <w:sz w:val="24"/>
          <w:szCs w:val="24"/>
        </w:rPr>
        <w:t xml:space="preserve"> in Aotearoa are living in precarious circumstances where there is little or no capacity to absorb sudden changes in income.”</w:t>
      </w:r>
      <w:r>
        <w:rPr>
          <w:color w:val="000000"/>
          <w:sz w:val="24"/>
          <w:szCs w:val="24"/>
        </w:rPr>
        <w:t xml:space="preserve"> </w:t>
      </w:r>
      <w:r w:rsidR="00C94B42">
        <w:rPr>
          <w:color w:val="000000"/>
          <w:sz w:val="24"/>
          <w:szCs w:val="24"/>
        </w:rPr>
        <w:t xml:space="preserve"> (</w:t>
      </w:r>
      <w:r w:rsidR="00C94B42">
        <w:rPr>
          <w:sz w:val="24"/>
          <w:szCs w:val="24"/>
        </w:rPr>
        <w:t>Duncanson et al, 2020)</w:t>
      </w:r>
    </w:p>
    <w:p w14:paraId="00000121" w14:textId="676628AC" w:rsidR="001B33AC" w:rsidRPr="00440125" w:rsidRDefault="000C1C80">
      <w:pPr>
        <w:rPr>
          <w:color w:val="000000" w:themeColor="text1"/>
          <w:sz w:val="24"/>
          <w:szCs w:val="24"/>
        </w:rPr>
      </w:pPr>
      <w:r>
        <w:rPr>
          <w:b/>
          <w:sz w:val="24"/>
          <w:szCs w:val="24"/>
        </w:rPr>
        <w:t xml:space="preserve">Lockdown: </w:t>
      </w:r>
      <w:r>
        <w:rPr>
          <w:sz w:val="24"/>
          <w:szCs w:val="24"/>
        </w:rPr>
        <w:t xml:space="preserve">The volume of hardship and supplementary assistance granted was exceedingly high during the Level 4 lockdown. The 63,100 families receiving Sole Parent Support in April 2020 collectively received 82,500 hardship grants and benefit advances in the same month, an average of 1.3 successful requests per family (it is extremely likely some families received multiple grants/advances while others received none). This was a higher average than for </w:t>
      </w:r>
      <w:proofErr w:type="spellStart"/>
      <w:r>
        <w:rPr>
          <w:sz w:val="24"/>
          <w:szCs w:val="24"/>
        </w:rPr>
        <w:t>Job</w:t>
      </w:r>
      <w:r w:rsidR="00475F25">
        <w:rPr>
          <w:sz w:val="24"/>
          <w:szCs w:val="24"/>
        </w:rPr>
        <w:t>Se</w:t>
      </w:r>
      <w:r>
        <w:rPr>
          <w:sz w:val="24"/>
          <w:szCs w:val="24"/>
        </w:rPr>
        <w:t>eker</w:t>
      </w:r>
      <w:proofErr w:type="spellEnd"/>
      <w:r>
        <w:rPr>
          <w:sz w:val="24"/>
          <w:szCs w:val="24"/>
        </w:rPr>
        <w:t xml:space="preserve"> Support </w:t>
      </w:r>
      <w:r w:rsidR="00475F25">
        <w:rPr>
          <w:sz w:val="24"/>
          <w:szCs w:val="24"/>
        </w:rPr>
        <w:t xml:space="preserve">(JSS) </w:t>
      </w:r>
      <w:r>
        <w:rPr>
          <w:sz w:val="24"/>
          <w:szCs w:val="24"/>
        </w:rPr>
        <w:t xml:space="preserve">and Supported Living Payment </w:t>
      </w:r>
      <w:r w:rsidR="00475F25">
        <w:rPr>
          <w:sz w:val="24"/>
          <w:szCs w:val="24"/>
        </w:rPr>
        <w:t xml:space="preserve">(SLP) </w:t>
      </w:r>
      <w:r>
        <w:rPr>
          <w:sz w:val="24"/>
          <w:szCs w:val="24"/>
        </w:rPr>
        <w:t>recipients (</w:t>
      </w:r>
      <w:r w:rsidR="00F9291F">
        <w:rPr>
          <w:sz w:val="24"/>
          <w:szCs w:val="24"/>
        </w:rPr>
        <w:t>it is unclear whether it’s different for those JSS and SLP recipients who have dependent children</w:t>
      </w:r>
      <w:r>
        <w:rPr>
          <w:sz w:val="24"/>
          <w:szCs w:val="24"/>
        </w:rPr>
        <w:t>). (</w:t>
      </w:r>
      <w:r w:rsidR="003105CD" w:rsidRPr="00BA3B51">
        <w:rPr>
          <w:sz w:val="24"/>
          <w:szCs w:val="24"/>
        </w:rPr>
        <w:t>MSD</w:t>
      </w:r>
      <w:r w:rsidR="00BA3B51" w:rsidRPr="00BA3B51">
        <w:rPr>
          <w:sz w:val="24"/>
          <w:szCs w:val="24"/>
        </w:rPr>
        <w:t>, 2020a&amp;b</w:t>
      </w:r>
      <w:r>
        <w:rPr>
          <w:sz w:val="24"/>
          <w:szCs w:val="24"/>
        </w:rPr>
        <w:t>) For all households, around 60% of the growth in Special Needs Grants in April 2020 was due to more grants per person</w:t>
      </w:r>
      <w:r w:rsidR="003105CD">
        <w:rPr>
          <w:sz w:val="24"/>
          <w:szCs w:val="24"/>
        </w:rPr>
        <w:t xml:space="preserve"> (depth of need increasing)</w:t>
      </w:r>
      <w:r>
        <w:rPr>
          <w:sz w:val="24"/>
          <w:szCs w:val="24"/>
        </w:rPr>
        <w:t xml:space="preserve">, while 40% was due to more clients getting a grant </w:t>
      </w:r>
      <w:r w:rsidR="003105CD">
        <w:rPr>
          <w:sz w:val="24"/>
          <w:szCs w:val="24"/>
        </w:rPr>
        <w:t xml:space="preserve">(spread of need </w:t>
      </w:r>
      <w:r w:rsidR="003105CD" w:rsidRPr="00440125">
        <w:rPr>
          <w:color w:val="000000" w:themeColor="text1"/>
          <w:sz w:val="24"/>
          <w:szCs w:val="24"/>
        </w:rPr>
        <w:t xml:space="preserve">increasing) </w:t>
      </w:r>
      <w:r w:rsidRPr="00440125">
        <w:rPr>
          <w:color w:val="000000" w:themeColor="text1"/>
          <w:sz w:val="24"/>
          <w:szCs w:val="24"/>
        </w:rPr>
        <w:t>(</w:t>
      </w:r>
      <w:proofErr w:type="spellStart"/>
      <w:r w:rsidRPr="00440125">
        <w:rPr>
          <w:color w:val="000000" w:themeColor="text1"/>
        </w:rPr>
        <w:fldChar w:fldCharType="begin"/>
      </w:r>
      <w:r w:rsidRPr="00440125">
        <w:rPr>
          <w:color w:val="000000" w:themeColor="text1"/>
        </w:rPr>
        <w:instrText xml:space="preserve"> HYPERLINK "https://www.msd.govt.nz/documents/about-msd-and-our-work/publications-resources/statistics/covid-19/the-impacts-of-covid-19-on-one-off-hardship-assistance.pdf" \h </w:instrText>
      </w:r>
      <w:r w:rsidRPr="00440125">
        <w:rPr>
          <w:color w:val="000000" w:themeColor="text1"/>
        </w:rPr>
        <w:fldChar w:fldCharType="separate"/>
      </w:r>
      <w:r w:rsidRPr="00440125">
        <w:rPr>
          <w:color w:val="000000" w:themeColor="text1"/>
          <w:sz w:val="24"/>
          <w:szCs w:val="24"/>
        </w:rPr>
        <w:t>Frischknecht</w:t>
      </w:r>
      <w:proofErr w:type="spellEnd"/>
      <w:r w:rsidRPr="00440125">
        <w:rPr>
          <w:color w:val="000000" w:themeColor="text1"/>
          <w:sz w:val="24"/>
          <w:szCs w:val="24"/>
        </w:rPr>
        <w:t>, 2020</w:t>
      </w:r>
      <w:r w:rsidRPr="00440125">
        <w:rPr>
          <w:color w:val="000000" w:themeColor="text1"/>
          <w:sz w:val="24"/>
          <w:szCs w:val="24"/>
        </w:rPr>
        <w:fldChar w:fldCharType="end"/>
      </w:r>
      <w:r w:rsidRPr="00440125">
        <w:rPr>
          <w:color w:val="000000" w:themeColor="text1"/>
        </w:rPr>
        <w:t xml:space="preserve">). </w:t>
      </w:r>
    </w:p>
    <w:p w14:paraId="00000122" w14:textId="3EB0D863" w:rsidR="001B33AC" w:rsidRDefault="000C1C80">
      <w:pPr>
        <w:rPr>
          <w:sz w:val="24"/>
          <w:szCs w:val="24"/>
        </w:rPr>
      </w:pPr>
      <w:r>
        <w:rPr>
          <w:b/>
          <w:sz w:val="24"/>
          <w:szCs w:val="24"/>
        </w:rPr>
        <w:t xml:space="preserve">Demand continues: </w:t>
      </w:r>
      <w:r>
        <w:rPr>
          <w:sz w:val="24"/>
          <w:szCs w:val="24"/>
        </w:rPr>
        <w:t>Hardship assistance levels remained high throughout the year. MSD hardship assistance (to all households, both with and without children; and on- and off- benefit) totalled 2.7 million successful requests in the year to March 2021. Ministry of Social Development</w:t>
      </w:r>
      <w:r w:rsidR="00861B35">
        <w:rPr>
          <w:sz w:val="24"/>
          <w:szCs w:val="24"/>
        </w:rPr>
        <w:t xml:space="preserve"> describes </w:t>
      </w:r>
      <w:r>
        <w:rPr>
          <w:sz w:val="24"/>
          <w:szCs w:val="24"/>
        </w:rPr>
        <w:t>the need for Special Needs Grants in 2020 as “unlike anything MSD has experienced before”</w:t>
      </w:r>
      <w:r w:rsidR="00BA3B51">
        <w:rPr>
          <w:sz w:val="24"/>
          <w:szCs w:val="24"/>
        </w:rPr>
        <w:t xml:space="preserve"> (MSD, n.d.)</w:t>
      </w:r>
      <w:r>
        <w:rPr>
          <w:sz w:val="24"/>
          <w:szCs w:val="24"/>
        </w:rPr>
        <w:t>. Grants spiked to 790,000 over the initial lockdown (June 2020 quarter), however the March 2021 quarter had the second-ever highest total at 670,000</w:t>
      </w:r>
      <w:r w:rsidR="00861B35">
        <w:rPr>
          <w:sz w:val="24"/>
          <w:szCs w:val="24"/>
        </w:rPr>
        <w:t xml:space="preserve"> (MSD, 2021a)</w:t>
      </w:r>
      <w:r>
        <w:rPr>
          <w:sz w:val="24"/>
          <w:szCs w:val="24"/>
        </w:rPr>
        <w:t>.</w:t>
      </w:r>
    </w:p>
    <w:p w14:paraId="00000123" w14:textId="77777777" w:rsidR="001B33AC" w:rsidRDefault="000C1C80">
      <w:pPr>
        <w:rPr>
          <w:sz w:val="24"/>
          <w:szCs w:val="24"/>
        </w:rPr>
      </w:pPr>
      <w:r>
        <w:rPr>
          <w:b/>
          <w:sz w:val="24"/>
          <w:szCs w:val="24"/>
        </w:rPr>
        <w:t>Financial value hasn’t dropped at all</w:t>
      </w:r>
      <w:r>
        <w:rPr>
          <w:sz w:val="24"/>
          <w:szCs w:val="24"/>
        </w:rPr>
        <w:t xml:space="preserve">: While the number of successful requests spiked in the June 2020 quarter, the dollar amounts granted overall were remarkably similar for each of the four quarters to March 2021, ranging from $215.1m to $217.5m. The total value granted for year ending March 2021 was $860m. </w:t>
      </w:r>
    </w:p>
    <w:p w14:paraId="00000124" w14:textId="089D7834" w:rsidR="001B33AC" w:rsidRDefault="000C1C80">
      <w:pPr>
        <w:rPr>
          <w:sz w:val="24"/>
          <w:szCs w:val="24"/>
        </w:rPr>
      </w:pPr>
      <w:r>
        <w:rPr>
          <w:sz w:val="24"/>
          <w:szCs w:val="24"/>
        </w:rPr>
        <w:t xml:space="preserve">Across the course of the year ending March 2021, the total value of Special Needs Grants (non-recoverable payments) decreased, while the value of new benefit advances (loans to benefit recipients) increased. Figure 4 </w:t>
      </w:r>
      <w:r w:rsidR="00DE6247">
        <w:rPr>
          <w:sz w:val="24"/>
          <w:szCs w:val="24"/>
        </w:rPr>
        <w:t xml:space="preserve">below </w:t>
      </w:r>
      <w:r>
        <w:rPr>
          <w:sz w:val="24"/>
          <w:szCs w:val="24"/>
        </w:rPr>
        <w:t xml:space="preserve">illustrates this trend. This increased reliance on recoverable assistance over the course of the year speaks to how the Government is giving benefit recipients inadequate income, and then consequently loaning them money </w:t>
      </w:r>
      <w:r w:rsidR="00475F25">
        <w:rPr>
          <w:sz w:val="24"/>
          <w:szCs w:val="24"/>
        </w:rPr>
        <w:t xml:space="preserve">– pushing them further into debt – </w:t>
      </w:r>
      <w:r>
        <w:rPr>
          <w:sz w:val="24"/>
          <w:szCs w:val="24"/>
        </w:rPr>
        <w:t xml:space="preserve">to bridge some of this gap. While the total value of Special Needs Grants decreased since June 2020, it </w:t>
      </w:r>
      <w:r w:rsidR="00DC184F">
        <w:rPr>
          <w:sz w:val="24"/>
          <w:szCs w:val="24"/>
        </w:rPr>
        <w:t xml:space="preserve">was </w:t>
      </w:r>
      <w:r>
        <w:rPr>
          <w:sz w:val="24"/>
          <w:szCs w:val="24"/>
        </w:rPr>
        <w:t xml:space="preserve">still significantly higher </w:t>
      </w:r>
      <w:r w:rsidR="00DC184F">
        <w:rPr>
          <w:sz w:val="24"/>
          <w:szCs w:val="24"/>
        </w:rPr>
        <w:t xml:space="preserve">in March 2021 </w:t>
      </w:r>
      <w:r>
        <w:rPr>
          <w:sz w:val="24"/>
          <w:szCs w:val="24"/>
        </w:rPr>
        <w:t>than it was pre-Covid</w:t>
      </w:r>
      <w:r w:rsidR="009D3F9E">
        <w:rPr>
          <w:sz w:val="24"/>
          <w:szCs w:val="24"/>
        </w:rPr>
        <w:t>-19</w:t>
      </w:r>
      <w:r>
        <w:rPr>
          <w:sz w:val="24"/>
          <w:szCs w:val="24"/>
        </w:rPr>
        <w:t xml:space="preserve">. The value of new benefit advances was at a record high of $87M in the January-March 2021 quarter, even after dropping between September 2019 and June 2020. </w:t>
      </w:r>
    </w:p>
    <w:p w14:paraId="00000125" w14:textId="77777777" w:rsidR="001B33AC" w:rsidRDefault="000C1C80">
      <w:pPr>
        <w:keepNext/>
        <w:pBdr>
          <w:top w:val="nil"/>
          <w:left w:val="nil"/>
          <w:bottom w:val="nil"/>
          <w:right w:val="nil"/>
          <w:between w:val="nil"/>
        </w:pBdr>
        <w:spacing w:after="200" w:line="240" w:lineRule="auto"/>
        <w:rPr>
          <w:i/>
          <w:color w:val="44546A"/>
        </w:rPr>
      </w:pPr>
      <w:r>
        <w:rPr>
          <w:i/>
          <w:color w:val="44546A"/>
        </w:rPr>
        <w:lastRenderedPageBreak/>
        <w:t xml:space="preserve">Figure 4: $ value of MSD hardship assistance </w:t>
      </w:r>
      <w:proofErr w:type="spellStart"/>
      <w:r>
        <w:rPr>
          <w:i/>
          <w:color w:val="44546A"/>
        </w:rPr>
        <w:t>incl</w:t>
      </w:r>
      <w:proofErr w:type="spellEnd"/>
      <w:r>
        <w:rPr>
          <w:i/>
          <w:color w:val="44546A"/>
        </w:rPr>
        <w:t xml:space="preserve"> loans (Source: MSD, 2021a)</w:t>
      </w:r>
    </w:p>
    <w:p w14:paraId="00000126" w14:textId="77777777" w:rsidR="001B33AC" w:rsidRDefault="000C1C80">
      <w:pPr>
        <w:pBdr>
          <w:top w:val="nil"/>
          <w:left w:val="nil"/>
          <w:bottom w:val="nil"/>
          <w:right w:val="nil"/>
          <w:between w:val="nil"/>
        </w:pBdr>
        <w:ind w:left="720"/>
        <w:rPr>
          <w:color w:val="000000"/>
          <w:sz w:val="24"/>
          <w:szCs w:val="24"/>
        </w:rPr>
      </w:pPr>
      <w:r>
        <w:rPr>
          <w:noProof/>
          <w:color w:val="000000"/>
        </w:rPr>
        <w:drawing>
          <wp:inline distT="0" distB="0" distL="0" distR="0" wp14:anchorId="75EC7E92" wp14:editId="0CC0A872">
            <wp:extent cx="4246075" cy="2534971"/>
            <wp:effectExtent l="0" t="0" r="0" b="0"/>
            <wp:docPr id="2023470857" name="Chart 20234708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0000127" w14:textId="28180F95" w:rsidR="001B33AC" w:rsidRDefault="000C1C80">
      <w:pPr>
        <w:rPr>
          <w:sz w:val="24"/>
          <w:szCs w:val="24"/>
        </w:rPr>
      </w:pPr>
      <w:r>
        <w:rPr>
          <w:b/>
          <w:sz w:val="24"/>
          <w:szCs w:val="24"/>
        </w:rPr>
        <w:t>Supplementary assistance trends continue</w:t>
      </w:r>
      <w:r>
        <w:rPr>
          <w:sz w:val="24"/>
          <w:szCs w:val="24"/>
        </w:rPr>
        <w:t xml:space="preserve">: For all households (with and without children, on- and off-benefit), </w:t>
      </w:r>
      <w:r w:rsidR="00AF5565">
        <w:rPr>
          <w:sz w:val="24"/>
          <w:szCs w:val="24"/>
        </w:rPr>
        <w:t xml:space="preserve">levels of </w:t>
      </w:r>
      <w:r>
        <w:rPr>
          <w:sz w:val="24"/>
          <w:szCs w:val="24"/>
        </w:rPr>
        <w:t xml:space="preserve">supplementary assistance such as the Accommodation Supplement </w:t>
      </w:r>
      <w:r w:rsidR="00475F25">
        <w:rPr>
          <w:sz w:val="24"/>
          <w:szCs w:val="24"/>
        </w:rPr>
        <w:t xml:space="preserve">(AS) </w:t>
      </w:r>
      <w:r>
        <w:rPr>
          <w:sz w:val="24"/>
          <w:szCs w:val="24"/>
        </w:rPr>
        <w:t>and Temporary Additional Support (TAS) were already increasing before Covid-19 hit: TAS recipients increased 19% in the March 2020</w:t>
      </w:r>
      <w:r w:rsidR="00AF5565">
        <w:rPr>
          <w:sz w:val="24"/>
          <w:szCs w:val="24"/>
        </w:rPr>
        <w:t xml:space="preserve"> year</w:t>
      </w:r>
      <w:r>
        <w:rPr>
          <w:sz w:val="24"/>
          <w:szCs w:val="24"/>
        </w:rPr>
        <w:t xml:space="preserve">, and Accommodation Supplement recipients increased 7% in the same period. After lockdown, the number of recipients for both payments peaked in late 2020, before reducing somewhat in the March 2021 quarter, although they were still 13%-15% higher than they had been a year before in March 2020. In March 2021, TAS recipient numbers were 88,200; </w:t>
      </w:r>
      <w:r w:rsidR="00AF5565">
        <w:rPr>
          <w:sz w:val="24"/>
          <w:szCs w:val="24"/>
        </w:rPr>
        <w:t xml:space="preserve">AS </w:t>
      </w:r>
      <w:r>
        <w:rPr>
          <w:sz w:val="24"/>
          <w:szCs w:val="24"/>
        </w:rPr>
        <w:t>recipients: 360,500.</w:t>
      </w:r>
    </w:p>
    <w:p w14:paraId="00000128" w14:textId="06581AA0" w:rsidR="001B33AC" w:rsidRDefault="000C1C80">
      <w:pPr>
        <w:rPr>
          <w:sz w:val="24"/>
          <w:szCs w:val="24"/>
        </w:rPr>
      </w:pPr>
      <w:r>
        <w:rPr>
          <w:b/>
          <w:sz w:val="24"/>
          <w:szCs w:val="24"/>
        </w:rPr>
        <w:t>Doubled Winter Energy Payment (WEP)</w:t>
      </w:r>
      <w:r>
        <w:rPr>
          <w:sz w:val="24"/>
          <w:szCs w:val="24"/>
        </w:rPr>
        <w:t>: This was a temporary 2020-only Covid</w:t>
      </w:r>
      <w:r w:rsidR="009D3F9E">
        <w:rPr>
          <w:sz w:val="24"/>
          <w:szCs w:val="24"/>
        </w:rPr>
        <w:t>-19</w:t>
      </w:r>
      <w:r>
        <w:rPr>
          <w:sz w:val="24"/>
          <w:szCs w:val="24"/>
        </w:rPr>
        <w:t xml:space="preserve"> response from the Government: families with children received an extra $63 a week for five months from May 1, double the usual WEP amount. While it was not enough to pull most families out from under the key AHC poverty line (McAllister, 2020), it made some difference – one parent on Sole Parent Support noted she ran the heater sometimes in Winter 2020, which she could not afford to do in other years (Humpage &amp; Moore, 2021).</w:t>
      </w:r>
    </w:p>
    <w:p w14:paraId="00000129" w14:textId="77777777" w:rsidR="001B33AC" w:rsidRDefault="000C1C80">
      <w:pPr>
        <w:pStyle w:val="Heading2"/>
        <w:rPr>
          <w:rFonts w:ascii="Calibri" w:eastAsia="Calibri" w:hAnsi="Calibri" w:cs="Calibri"/>
        </w:rPr>
      </w:pPr>
      <w:bookmarkStart w:id="35" w:name="_Toc76839706"/>
      <w:r>
        <w:t>The Covid-19 Income Relief Payment</w:t>
      </w:r>
      <w:bookmarkEnd w:id="35"/>
    </w:p>
    <w:p w14:paraId="0000012A" w14:textId="622C026C" w:rsidR="001B33AC" w:rsidRDefault="000C1C80">
      <w:pPr>
        <w:spacing w:line="257" w:lineRule="auto"/>
        <w:rPr>
          <w:sz w:val="24"/>
          <w:szCs w:val="24"/>
          <w:lang w:val="mi-NZ"/>
        </w:rPr>
      </w:pPr>
      <w:r>
        <w:rPr>
          <w:sz w:val="24"/>
          <w:szCs w:val="24"/>
        </w:rPr>
        <w:t xml:space="preserve">The Covid-19 Income Relief Payment </w:t>
      </w:r>
      <w:r w:rsidR="00A03B4C">
        <w:rPr>
          <w:sz w:val="24"/>
          <w:szCs w:val="24"/>
        </w:rPr>
        <w:t xml:space="preserve">(CIRP) </w:t>
      </w:r>
      <w:r>
        <w:rPr>
          <w:sz w:val="24"/>
          <w:szCs w:val="24"/>
        </w:rPr>
        <w:t xml:space="preserve">was </w:t>
      </w:r>
      <w:r w:rsidR="00A03B4C">
        <w:rPr>
          <w:sz w:val="24"/>
          <w:szCs w:val="24"/>
        </w:rPr>
        <w:t xml:space="preserve">much </w:t>
      </w:r>
      <w:r>
        <w:rPr>
          <w:sz w:val="24"/>
          <w:szCs w:val="24"/>
        </w:rPr>
        <w:t xml:space="preserve">more generous than </w:t>
      </w:r>
      <w:r w:rsidR="005044E7">
        <w:rPr>
          <w:sz w:val="24"/>
          <w:szCs w:val="24"/>
        </w:rPr>
        <w:t xml:space="preserve">usual </w:t>
      </w:r>
      <w:r>
        <w:rPr>
          <w:sz w:val="24"/>
          <w:szCs w:val="24"/>
        </w:rPr>
        <w:t>benefit</w:t>
      </w:r>
      <w:r w:rsidR="005044E7">
        <w:rPr>
          <w:sz w:val="24"/>
          <w:szCs w:val="24"/>
        </w:rPr>
        <w:t>s</w:t>
      </w:r>
      <w:r>
        <w:rPr>
          <w:sz w:val="24"/>
          <w:szCs w:val="24"/>
        </w:rPr>
        <w:t xml:space="preserve">. </w:t>
      </w:r>
      <w:r w:rsidR="00E34F47">
        <w:rPr>
          <w:sz w:val="24"/>
          <w:szCs w:val="24"/>
        </w:rPr>
        <w:t xml:space="preserve">Take-up was relatively modest, peaking at about 25,000 in August 2020 before declining and finally ceasing altogether in early February 2021. </w:t>
      </w:r>
      <w:r>
        <w:rPr>
          <w:sz w:val="24"/>
          <w:szCs w:val="24"/>
        </w:rPr>
        <w:t xml:space="preserve">It was set at $490pw for 12 weeks – almost double the usual </w:t>
      </w:r>
      <w:proofErr w:type="spellStart"/>
      <w:r>
        <w:rPr>
          <w:sz w:val="24"/>
          <w:szCs w:val="24"/>
        </w:rPr>
        <w:t>JobSeeker</w:t>
      </w:r>
      <w:proofErr w:type="spellEnd"/>
      <w:r>
        <w:rPr>
          <w:sz w:val="24"/>
          <w:szCs w:val="24"/>
        </w:rPr>
        <w:t xml:space="preserve"> Support rate, and not abated for those in relationships as long as their partner was earning less than $2,000 per week. However, its eligibility criteria were strict: recipients had to have lost work due to Covid-19 within particular timeframes, meaning that those most likely to be in </w:t>
      </w:r>
      <w:sdt>
        <w:sdtPr>
          <w:tag w:val="goog_rdk_41"/>
          <w:id w:val="-1095249413"/>
        </w:sdtPr>
        <w:sdtEndPr/>
        <w:sdtContent/>
      </w:sdt>
      <w:r>
        <w:rPr>
          <w:sz w:val="24"/>
          <w:szCs w:val="24"/>
        </w:rPr>
        <w:t xml:space="preserve">severest poverty (i.e. in longer-term benefit receipt) were ineligible. </w:t>
      </w:r>
      <w:bookmarkStart w:id="36" w:name="_Hlk75449348"/>
      <w:r w:rsidR="00E34F47">
        <w:rPr>
          <w:sz w:val="24"/>
          <w:szCs w:val="24"/>
        </w:rPr>
        <w:t>M</w:t>
      </w:r>
      <w:r w:rsidR="00E34F47">
        <w:rPr>
          <w:sz w:val="24"/>
          <w:szCs w:val="24"/>
          <w:lang w:val="mi-NZ"/>
        </w:rPr>
        <w:t>āori and Pacific applicants were much less likely to be awarded the Covid-19 Income Relief Payment than Pākehā (</w:t>
      </w:r>
      <w:r w:rsidR="008F73CD">
        <w:rPr>
          <w:sz w:val="24"/>
          <w:szCs w:val="24"/>
          <w:lang w:val="mi-NZ"/>
        </w:rPr>
        <w:t>Cardwell, 3/11/2020)</w:t>
      </w:r>
      <w:r w:rsidR="00E34F47">
        <w:rPr>
          <w:sz w:val="24"/>
          <w:szCs w:val="24"/>
          <w:lang w:val="mi-NZ"/>
        </w:rPr>
        <w:t xml:space="preserve">. </w:t>
      </w:r>
      <w:proofErr w:type="spellStart"/>
      <w:r w:rsidR="00E34F47">
        <w:rPr>
          <w:sz w:val="24"/>
          <w:szCs w:val="24"/>
          <w:lang w:val="mi-NZ"/>
        </w:rPr>
        <w:t>This</w:t>
      </w:r>
      <w:proofErr w:type="spellEnd"/>
      <w:r w:rsidR="00E34F47">
        <w:rPr>
          <w:sz w:val="24"/>
          <w:szCs w:val="24"/>
          <w:lang w:val="mi-NZ"/>
        </w:rPr>
        <w:t xml:space="preserve"> </w:t>
      </w:r>
      <w:proofErr w:type="spellStart"/>
      <w:r w:rsidR="00E34F47">
        <w:rPr>
          <w:sz w:val="24"/>
          <w:szCs w:val="24"/>
          <w:lang w:val="mi-NZ"/>
        </w:rPr>
        <w:t>was</w:t>
      </w:r>
      <w:proofErr w:type="spellEnd"/>
      <w:r w:rsidR="00E34F47">
        <w:rPr>
          <w:sz w:val="24"/>
          <w:szCs w:val="24"/>
          <w:lang w:val="mi-NZ"/>
        </w:rPr>
        <w:t xml:space="preserve"> </w:t>
      </w:r>
      <w:proofErr w:type="spellStart"/>
      <w:r w:rsidR="00E34F47">
        <w:rPr>
          <w:sz w:val="24"/>
          <w:szCs w:val="24"/>
          <w:lang w:val="mi-NZ"/>
        </w:rPr>
        <w:t>possibly</w:t>
      </w:r>
      <w:proofErr w:type="spellEnd"/>
      <w:r w:rsidR="00E34F47">
        <w:rPr>
          <w:sz w:val="24"/>
          <w:szCs w:val="24"/>
          <w:lang w:val="mi-NZ"/>
        </w:rPr>
        <w:t xml:space="preserve"> </w:t>
      </w:r>
      <w:proofErr w:type="spellStart"/>
      <w:r w:rsidR="00E6543E">
        <w:rPr>
          <w:sz w:val="24"/>
          <w:szCs w:val="24"/>
          <w:lang w:val="mi-NZ"/>
        </w:rPr>
        <w:t>partially</w:t>
      </w:r>
      <w:proofErr w:type="spellEnd"/>
      <w:r w:rsidR="00E6543E">
        <w:rPr>
          <w:sz w:val="24"/>
          <w:szCs w:val="24"/>
          <w:lang w:val="mi-NZ"/>
        </w:rPr>
        <w:t xml:space="preserve"> </w:t>
      </w:r>
      <w:proofErr w:type="spellStart"/>
      <w:r w:rsidR="00E34F47">
        <w:rPr>
          <w:sz w:val="24"/>
          <w:szCs w:val="24"/>
          <w:lang w:val="mi-NZ"/>
        </w:rPr>
        <w:t>due</w:t>
      </w:r>
      <w:proofErr w:type="spellEnd"/>
      <w:r w:rsidR="00E34F47">
        <w:rPr>
          <w:sz w:val="24"/>
          <w:szCs w:val="24"/>
          <w:lang w:val="mi-NZ"/>
        </w:rPr>
        <w:t xml:space="preserve"> to </w:t>
      </w:r>
      <w:proofErr w:type="spellStart"/>
      <w:r w:rsidR="00E34F47">
        <w:rPr>
          <w:sz w:val="24"/>
          <w:szCs w:val="24"/>
          <w:lang w:val="mi-NZ"/>
        </w:rPr>
        <w:t>different</w:t>
      </w:r>
      <w:proofErr w:type="spellEnd"/>
      <w:r w:rsidR="00E34F47">
        <w:rPr>
          <w:sz w:val="24"/>
          <w:szCs w:val="24"/>
          <w:lang w:val="mi-NZ"/>
        </w:rPr>
        <w:t xml:space="preserve"> </w:t>
      </w:r>
      <w:proofErr w:type="spellStart"/>
      <w:r w:rsidR="00E34F47">
        <w:rPr>
          <w:sz w:val="24"/>
          <w:szCs w:val="24"/>
          <w:lang w:val="mi-NZ"/>
        </w:rPr>
        <w:t>prevailing</w:t>
      </w:r>
      <w:proofErr w:type="spellEnd"/>
      <w:r w:rsidR="00E34F47">
        <w:rPr>
          <w:sz w:val="24"/>
          <w:szCs w:val="24"/>
          <w:lang w:val="mi-NZ"/>
        </w:rPr>
        <w:t xml:space="preserve"> </w:t>
      </w:r>
      <w:proofErr w:type="spellStart"/>
      <w:r w:rsidR="00E34F47">
        <w:rPr>
          <w:sz w:val="24"/>
          <w:szCs w:val="24"/>
          <w:lang w:val="mi-NZ"/>
        </w:rPr>
        <w:t>patterns</w:t>
      </w:r>
      <w:proofErr w:type="spellEnd"/>
      <w:r w:rsidR="00E34F47">
        <w:rPr>
          <w:sz w:val="24"/>
          <w:szCs w:val="24"/>
          <w:lang w:val="mi-NZ"/>
        </w:rPr>
        <w:t xml:space="preserve"> </w:t>
      </w:r>
      <w:proofErr w:type="spellStart"/>
      <w:r w:rsidR="00E34F47">
        <w:rPr>
          <w:sz w:val="24"/>
          <w:szCs w:val="24"/>
          <w:lang w:val="mi-NZ"/>
        </w:rPr>
        <w:t>of</w:t>
      </w:r>
      <w:proofErr w:type="spellEnd"/>
      <w:r w:rsidR="00E34F47">
        <w:rPr>
          <w:sz w:val="24"/>
          <w:szCs w:val="24"/>
          <w:lang w:val="mi-NZ"/>
        </w:rPr>
        <w:t xml:space="preserve"> </w:t>
      </w:r>
      <w:proofErr w:type="spellStart"/>
      <w:r w:rsidR="00E34F47">
        <w:rPr>
          <w:sz w:val="24"/>
          <w:szCs w:val="24"/>
          <w:lang w:val="mi-NZ"/>
        </w:rPr>
        <w:t>employment</w:t>
      </w:r>
      <w:proofErr w:type="spellEnd"/>
      <w:r w:rsidR="00E34F47">
        <w:rPr>
          <w:sz w:val="24"/>
          <w:szCs w:val="24"/>
          <w:lang w:val="mi-NZ"/>
        </w:rPr>
        <w:t xml:space="preserve"> for </w:t>
      </w:r>
      <w:proofErr w:type="spellStart"/>
      <w:r w:rsidR="00E34F47">
        <w:rPr>
          <w:sz w:val="24"/>
          <w:szCs w:val="24"/>
          <w:lang w:val="mi-NZ"/>
        </w:rPr>
        <w:t>different</w:t>
      </w:r>
      <w:proofErr w:type="spellEnd"/>
      <w:r w:rsidR="00E34F47">
        <w:rPr>
          <w:sz w:val="24"/>
          <w:szCs w:val="24"/>
          <w:lang w:val="mi-NZ"/>
        </w:rPr>
        <w:t xml:space="preserve"> </w:t>
      </w:r>
      <w:proofErr w:type="spellStart"/>
      <w:r w:rsidR="00E34F47">
        <w:rPr>
          <w:sz w:val="24"/>
          <w:szCs w:val="24"/>
          <w:lang w:val="mi-NZ"/>
        </w:rPr>
        <w:t>ethnicities</w:t>
      </w:r>
      <w:proofErr w:type="spellEnd"/>
      <w:r w:rsidR="00E34F47">
        <w:rPr>
          <w:sz w:val="24"/>
          <w:szCs w:val="24"/>
          <w:lang w:val="mi-NZ"/>
        </w:rPr>
        <w:t>:</w:t>
      </w:r>
    </w:p>
    <w:p w14:paraId="6CE29881" w14:textId="28BAC9C9" w:rsidR="00E34F47" w:rsidRDefault="008F73CD" w:rsidP="00E34F47">
      <w:pPr>
        <w:spacing w:line="257" w:lineRule="auto"/>
        <w:ind w:left="720"/>
        <w:rPr>
          <w:sz w:val="24"/>
          <w:szCs w:val="24"/>
          <w:lang w:val="mi-NZ"/>
        </w:rPr>
      </w:pPr>
      <w:r>
        <w:rPr>
          <w:sz w:val="24"/>
          <w:szCs w:val="24"/>
          <w:lang w:val="mi-NZ"/>
        </w:rPr>
        <w:t>“</w:t>
      </w:r>
      <w:r w:rsidR="00E34F47" w:rsidRPr="008F73CD">
        <w:rPr>
          <w:i/>
          <w:iCs/>
          <w:sz w:val="24"/>
          <w:szCs w:val="24"/>
          <w:lang w:val="mi-NZ"/>
        </w:rPr>
        <w:t xml:space="preserve">The Covid Income Relief Payment is a really good example of people working within their own cultural paradigm where their reality is them and their friends have one job, they do it full time and if they lost it the world would be a terrible place. But </w:t>
      </w:r>
      <w:r w:rsidR="00E34F47" w:rsidRPr="008F73CD">
        <w:rPr>
          <w:i/>
          <w:iCs/>
          <w:sz w:val="24"/>
          <w:szCs w:val="24"/>
          <w:lang w:val="mi-NZ"/>
        </w:rPr>
        <w:lastRenderedPageBreak/>
        <w:t>[they’re] not recognising that a lot of other people are in a different paradigm where they have two or three jobs and just losing one of them makes the world a terrible place because that'll be the one that puts food on the table</w:t>
      </w:r>
      <w:r w:rsidR="00E34F47" w:rsidRPr="00E34F47">
        <w:rPr>
          <w:sz w:val="24"/>
          <w:szCs w:val="24"/>
          <w:lang w:val="mi-NZ"/>
        </w:rPr>
        <w:t>.</w:t>
      </w:r>
      <w:bookmarkEnd w:id="36"/>
      <w:r>
        <w:rPr>
          <w:sz w:val="24"/>
          <w:szCs w:val="24"/>
          <w:lang w:val="mi-NZ"/>
        </w:rPr>
        <w:t>”</w:t>
      </w:r>
    </w:p>
    <w:p w14:paraId="16D53614" w14:textId="019205EA" w:rsidR="008F73CD" w:rsidRDefault="008F73CD" w:rsidP="008F73CD">
      <w:pPr>
        <w:spacing w:line="257" w:lineRule="auto"/>
        <w:ind w:left="720"/>
        <w:jc w:val="right"/>
        <w:rPr>
          <w:sz w:val="24"/>
          <w:szCs w:val="24"/>
          <w:lang w:val="mi-NZ"/>
        </w:rPr>
      </w:pPr>
      <w:r w:rsidRPr="008F73CD">
        <w:rPr>
          <w:sz w:val="24"/>
          <w:szCs w:val="24"/>
          <w:lang w:val="mi-NZ"/>
        </w:rPr>
        <w:t>– benefit recipient advocate Kay Brereton, quoted in Cardwell (</w:t>
      </w:r>
      <w:r>
        <w:rPr>
          <w:sz w:val="24"/>
          <w:szCs w:val="24"/>
          <w:lang w:val="mi-NZ"/>
        </w:rPr>
        <w:t>3/11/</w:t>
      </w:r>
      <w:r w:rsidRPr="008F73CD">
        <w:rPr>
          <w:sz w:val="24"/>
          <w:szCs w:val="24"/>
          <w:lang w:val="mi-NZ"/>
        </w:rPr>
        <w:t>2020).</w:t>
      </w:r>
    </w:p>
    <w:p w14:paraId="0000012B" w14:textId="604DC61D" w:rsidR="001B33AC" w:rsidRPr="00E6543E" w:rsidRDefault="00C94B42">
      <w:pPr>
        <w:spacing w:line="257" w:lineRule="auto"/>
        <w:rPr>
          <w:sz w:val="24"/>
          <w:szCs w:val="24"/>
        </w:rPr>
      </w:pPr>
      <w:proofErr w:type="spellStart"/>
      <w:r>
        <w:rPr>
          <w:sz w:val="24"/>
          <w:szCs w:val="24"/>
          <w:lang w:val="mi-NZ"/>
        </w:rPr>
        <w:t>Policy</w:t>
      </w:r>
      <w:proofErr w:type="spellEnd"/>
      <w:r>
        <w:rPr>
          <w:sz w:val="24"/>
          <w:szCs w:val="24"/>
          <w:lang w:val="mi-NZ"/>
        </w:rPr>
        <w:t xml:space="preserve"> </w:t>
      </w:r>
      <w:proofErr w:type="spellStart"/>
      <w:r>
        <w:rPr>
          <w:sz w:val="24"/>
          <w:szCs w:val="24"/>
          <w:lang w:val="mi-NZ"/>
        </w:rPr>
        <w:t>development</w:t>
      </w:r>
      <w:proofErr w:type="spellEnd"/>
      <w:r>
        <w:rPr>
          <w:sz w:val="24"/>
          <w:szCs w:val="24"/>
          <w:lang w:val="mi-NZ"/>
        </w:rPr>
        <w:t xml:space="preserve"> </w:t>
      </w:r>
      <w:proofErr w:type="spellStart"/>
      <w:r>
        <w:rPr>
          <w:sz w:val="24"/>
          <w:szCs w:val="24"/>
          <w:lang w:val="mi-NZ"/>
        </w:rPr>
        <w:t>documents</w:t>
      </w:r>
      <w:proofErr w:type="spellEnd"/>
      <w:r>
        <w:rPr>
          <w:sz w:val="24"/>
          <w:szCs w:val="24"/>
          <w:lang w:val="mi-NZ"/>
        </w:rPr>
        <w:t xml:space="preserve"> </w:t>
      </w:r>
      <w:proofErr w:type="spellStart"/>
      <w:r>
        <w:rPr>
          <w:sz w:val="24"/>
          <w:szCs w:val="24"/>
          <w:lang w:val="mi-NZ"/>
        </w:rPr>
        <w:t>released</w:t>
      </w:r>
      <w:proofErr w:type="spellEnd"/>
      <w:r>
        <w:rPr>
          <w:sz w:val="24"/>
          <w:szCs w:val="24"/>
          <w:lang w:val="mi-NZ"/>
        </w:rPr>
        <w:t xml:space="preserve"> </w:t>
      </w:r>
      <w:proofErr w:type="spellStart"/>
      <w:r>
        <w:rPr>
          <w:sz w:val="24"/>
          <w:szCs w:val="24"/>
          <w:lang w:val="mi-NZ"/>
        </w:rPr>
        <w:t>publicly</w:t>
      </w:r>
      <w:proofErr w:type="spellEnd"/>
      <w:r>
        <w:rPr>
          <w:sz w:val="24"/>
          <w:szCs w:val="24"/>
          <w:lang w:val="mi-NZ"/>
        </w:rPr>
        <w:t xml:space="preserve"> </w:t>
      </w:r>
      <w:proofErr w:type="spellStart"/>
      <w:r>
        <w:rPr>
          <w:sz w:val="24"/>
          <w:szCs w:val="24"/>
          <w:lang w:val="mi-NZ"/>
        </w:rPr>
        <w:t>show</w:t>
      </w:r>
      <w:proofErr w:type="spellEnd"/>
      <w:r>
        <w:rPr>
          <w:sz w:val="24"/>
          <w:szCs w:val="24"/>
          <w:lang w:val="mi-NZ"/>
        </w:rPr>
        <w:t xml:space="preserve"> </w:t>
      </w:r>
      <w:proofErr w:type="spellStart"/>
      <w:r>
        <w:rPr>
          <w:sz w:val="24"/>
          <w:szCs w:val="24"/>
          <w:lang w:val="mi-NZ"/>
        </w:rPr>
        <w:t>no</w:t>
      </w:r>
      <w:proofErr w:type="spellEnd"/>
      <w:r>
        <w:rPr>
          <w:sz w:val="24"/>
          <w:szCs w:val="24"/>
          <w:lang w:val="mi-NZ"/>
        </w:rPr>
        <w:t xml:space="preserve"> </w:t>
      </w:r>
      <w:proofErr w:type="spellStart"/>
      <w:r>
        <w:rPr>
          <w:sz w:val="24"/>
          <w:szCs w:val="24"/>
          <w:lang w:val="mi-NZ"/>
        </w:rPr>
        <w:t>evidence</w:t>
      </w:r>
      <w:proofErr w:type="spellEnd"/>
      <w:r>
        <w:rPr>
          <w:sz w:val="24"/>
          <w:szCs w:val="24"/>
          <w:lang w:val="mi-NZ"/>
        </w:rPr>
        <w:t xml:space="preserve"> </w:t>
      </w:r>
      <w:proofErr w:type="spellStart"/>
      <w:r>
        <w:rPr>
          <w:sz w:val="24"/>
          <w:szCs w:val="24"/>
          <w:lang w:val="mi-NZ"/>
        </w:rPr>
        <w:t>that</w:t>
      </w:r>
      <w:proofErr w:type="spellEnd"/>
      <w:r>
        <w:rPr>
          <w:sz w:val="24"/>
          <w:szCs w:val="24"/>
          <w:lang w:val="mi-NZ"/>
        </w:rPr>
        <w:t xml:space="preserve"> </w:t>
      </w:r>
      <w:proofErr w:type="spellStart"/>
      <w:r>
        <w:rPr>
          <w:sz w:val="24"/>
          <w:szCs w:val="24"/>
          <w:lang w:val="mi-NZ"/>
        </w:rPr>
        <w:t>the</w:t>
      </w:r>
      <w:proofErr w:type="spellEnd"/>
      <w:r>
        <w:rPr>
          <w:sz w:val="24"/>
          <w:szCs w:val="24"/>
          <w:lang w:val="mi-NZ"/>
        </w:rPr>
        <w:t xml:space="preserve"> </w:t>
      </w:r>
      <w:proofErr w:type="spellStart"/>
      <w:r>
        <w:rPr>
          <w:sz w:val="24"/>
          <w:szCs w:val="24"/>
          <w:lang w:val="mi-NZ"/>
        </w:rPr>
        <w:t>potential</w:t>
      </w:r>
      <w:proofErr w:type="spellEnd"/>
      <w:r>
        <w:rPr>
          <w:sz w:val="24"/>
          <w:szCs w:val="24"/>
          <w:lang w:val="mi-NZ"/>
        </w:rPr>
        <w:t xml:space="preserve"> </w:t>
      </w:r>
      <w:proofErr w:type="spellStart"/>
      <w:r>
        <w:rPr>
          <w:sz w:val="24"/>
          <w:szCs w:val="24"/>
          <w:lang w:val="mi-NZ"/>
        </w:rPr>
        <w:t>impacts</w:t>
      </w:r>
      <w:proofErr w:type="spellEnd"/>
      <w:r>
        <w:rPr>
          <w:sz w:val="24"/>
          <w:szCs w:val="24"/>
          <w:lang w:val="mi-NZ"/>
        </w:rPr>
        <w:t xml:space="preserve"> </w:t>
      </w:r>
      <w:proofErr w:type="spellStart"/>
      <w:r>
        <w:rPr>
          <w:sz w:val="24"/>
          <w:szCs w:val="24"/>
          <w:lang w:val="mi-NZ"/>
        </w:rPr>
        <w:t>on</w:t>
      </w:r>
      <w:proofErr w:type="spellEnd"/>
      <w:r>
        <w:rPr>
          <w:sz w:val="24"/>
          <w:szCs w:val="24"/>
          <w:lang w:val="mi-NZ"/>
        </w:rPr>
        <w:t xml:space="preserve"> </w:t>
      </w:r>
      <w:proofErr w:type="spellStart"/>
      <w:r>
        <w:rPr>
          <w:sz w:val="24"/>
          <w:szCs w:val="24"/>
          <w:lang w:val="mi-NZ"/>
        </w:rPr>
        <w:t>different</w:t>
      </w:r>
      <w:proofErr w:type="spellEnd"/>
      <w:r>
        <w:rPr>
          <w:sz w:val="24"/>
          <w:szCs w:val="24"/>
          <w:lang w:val="mi-NZ"/>
        </w:rPr>
        <w:t xml:space="preserve"> </w:t>
      </w:r>
      <w:proofErr w:type="spellStart"/>
      <w:r>
        <w:rPr>
          <w:sz w:val="24"/>
          <w:szCs w:val="24"/>
          <w:lang w:val="mi-NZ"/>
        </w:rPr>
        <w:t>population</w:t>
      </w:r>
      <w:proofErr w:type="spellEnd"/>
      <w:r>
        <w:rPr>
          <w:sz w:val="24"/>
          <w:szCs w:val="24"/>
          <w:lang w:val="mi-NZ"/>
        </w:rPr>
        <w:t xml:space="preserve"> </w:t>
      </w:r>
      <w:proofErr w:type="spellStart"/>
      <w:r>
        <w:rPr>
          <w:sz w:val="24"/>
          <w:szCs w:val="24"/>
          <w:lang w:val="mi-NZ"/>
        </w:rPr>
        <w:t>groups</w:t>
      </w:r>
      <w:proofErr w:type="spellEnd"/>
      <w:r>
        <w:rPr>
          <w:sz w:val="24"/>
          <w:szCs w:val="24"/>
          <w:lang w:val="mi-NZ"/>
        </w:rPr>
        <w:t xml:space="preserve"> were </w:t>
      </w:r>
      <w:proofErr w:type="spellStart"/>
      <w:r>
        <w:rPr>
          <w:sz w:val="24"/>
          <w:szCs w:val="24"/>
          <w:lang w:val="mi-NZ"/>
        </w:rPr>
        <w:t>taken</w:t>
      </w:r>
      <w:proofErr w:type="spellEnd"/>
      <w:r>
        <w:rPr>
          <w:sz w:val="24"/>
          <w:szCs w:val="24"/>
          <w:lang w:val="mi-NZ"/>
        </w:rPr>
        <w:t xml:space="preserve"> </w:t>
      </w:r>
      <w:proofErr w:type="spellStart"/>
      <w:r>
        <w:rPr>
          <w:sz w:val="24"/>
          <w:szCs w:val="24"/>
          <w:lang w:val="mi-NZ"/>
        </w:rPr>
        <w:t>into</w:t>
      </w:r>
      <w:proofErr w:type="spellEnd"/>
      <w:r>
        <w:rPr>
          <w:sz w:val="24"/>
          <w:szCs w:val="24"/>
          <w:lang w:val="mi-NZ"/>
        </w:rPr>
        <w:t xml:space="preserve"> </w:t>
      </w:r>
      <w:proofErr w:type="spellStart"/>
      <w:r>
        <w:rPr>
          <w:sz w:val="24"/>
          <w:szCs w:val="24"/>
          <w:lang w:val="mi-NZ"/>
        </w:rPr>
        <w:t>account</w:t>
      </w:r>
      <w:proofErr w:type="spellEnd"/>
      <w:r w:rsidR="004C59FC">
        <w:rPr>
          <w:sz w:val="24"/>
          <w:szCs w:val="24"/>
          <w:lang w:val="mi-NZ"/>
        </w:rPr>
        <w:t xml:space="preserve"> (MSD, 2020c)</w:t>
      </w:r>
      <w:r>
        <w:rPr>
          <w:sz w:val="24"/>
          <w:szCs w:val="24"/>
          <w:lang w:val="mi-NZ"/>
        </w:rPr>
        <w:t xml:space="preserve">. </w:t>
      </w:r>
      <w:r w:rsidR="00861B35" w:rsidRPr="008F73CD">
        <w:rPr>
          <w:sz w:val="24"/>
          <w:szCs w:val="24"/>
        </w:rPr>
        <w:t xml:space="preserve">Race Relations Commissioner Meng </w:t>
      </w:r>
      <w:proofErr w:type="spellStart"/>
      <w:r w:rsidR="00861B35" w:rsidRPr="008F73CD">
        <w:rPr>
          <w:sz w:val="24"/>
          <w:szCs w:val="24"/>
        </w:rPr>
        <w:t>Foon</w:t>
      </w:r>
      <w:proofErr w:type="spellEnd"/>
      <w:r w:rsidR="00861B35" w:rsidRPr="008F73CD">
        <w:rPr>
          <w:sz w:val="24"/>
          <w:szCs w:val="24"/>
        </w:rPr>
        <w:t xml:space="preserve"> stated: "The disparities are causing injustice and a </w:t>
      </w:r>
      <w:r w:rsidR="00861B35" w:rsidRPr="00E6543E">
        <w:rPr>
          <w:sz w:val="24"/>
          <w:szCs w:val="24"/>
        </w:rPr>
        <w:t xml:space="preserve">breach of human rights to the Pacifica and Māori communities"(Cardwell, 2020). </w:t>
      </w:r>
      <w:r w:rsidR="000C1C80" w:rsidRPr="00E6543E">
        <w:rPr>
          <w:sz w:val="24"/>
          <w:szCs w:val="24"/>
        </w:rPr>
        <w:t xml:space="preserve">As summarised by the </w:t>
      </w:r>
      <w:r w:rsidR="008F73CD" w:rsidRPr="00E6543E">
        <w:rPr>
          <w:sz w:val="24"/>
          <w:szCs w:val="24"/>
        </w:rPr>
        <w:t>Children’s Convention Monitoring Group (2021), including the Office of the Children’s Commissioner, and the Human Rights Commission</w:t>
      </w:r>
      <w:r w:rsidR="000C1C80" w:rsidRPr="00E6543E">
        <w:rPr>
          <w:sz w:val="24"/>
          <w:szCs w:val="24"/>
        </w:rPr>
        <w:t>:</w:t>
      </w:r>
    </w:p>
    <w:p w14:paraId="0000012C" w14:textId="675A5474" w:rsidR="001B33AC" w:rsidRDefault="00475F25">
      <w:pPr>
        <w:ind w:left="720"/>
        <w:rPr>
          <w:sz w:val="24"/>
          <w:szCs w:val="24"/>
        </w:rPr>
      </w:pPr>
      <w:r>
        <w:t>“</w:t>
      </w:r>
      <w:r w:rsidR="000C1C80">
        <w:rPr>
          <w:i/>
          <w:sz w:val="24"/>
          <w:szCs w:val="24"/>
        </w:rPr>
        <w:t>The COVID-19 payments raised issues of direct and indirect discrimination in the realisation of children’s rights with levels of financial support to parents varying according to when and why jobs were lost rather than children’s needs.”</w:t>
      </w:r>
      <w:r w:rsidR="000C1C80">
        <w:rPr>
          <w:sz w:val="24"/>
          <w:szCs w:val="24"/>
        </w:rPr>
        <w:t xml:space="preserve"> </w:t>
      </w:r>
    </w:p>
    <w:p w14:paraId="0000012D" w14:textId="730A04D2" w:rsidR="001B33AC" w:rsidRDefault="000C1C80">
      <w:pPr>
        <w:rPr>
          <w:sz w:val="24"/>
          <w:szCs w:val="24"/>
        </w:rPr>
      </w:pPr>
      <w:r>
        <w:rPr>
          <w:sz w:val="24"/>
          <w:szCs w:val="24"/>
        </w:rPr>
        <w:t>The omission of benefit recipients from those eligible for CIRP “had a significant, negative impact on the mental health of main benefit recipients</w:t>
      </w:r>
      <w:r>
        <w:t xml:space="preserve">”, taking </w:t>
      </w:r>
      <w:r>
        <w:rPr>
          <w:sz w:val="24"/>
          <w:szCs w:val="24"/>
        </w:rPr>
        <w:t xml:space="preserve">a toll on the mental wellbeing of many of those in severe poverty, as detailed in the Health section below (Humpage &amp; Moore, 2021). </w:t>
      </w:r>
    </w:p>
    <w:p w14:paraId="6267DA22" w14:textId="4C015DDD" w:rsidR="00822B93" w:rsidRDefault="00822B93" w:rsidP="00822B93">
      <w:pPr>
        <w:pStyle w:val="Heading2"/>
      </w:pPr>
      <w:bookmarkStart w:id="37" w:name="_Toc76839707"/>
      <w:r>
        <w:t>Sole Parents</w:t>
      </w:r>
      <w:bookmarkEnd w:id="37"/>
    </w:p>
    <w:p w14:paraId="6B7AC04C" w14:textId="6B863103" w:rsidR="00305F24" w:rsidRPr="00305F24" w:rsidRDefault="00DB4F4D" w:rsidP="00305F24">
      <w:r>
        <w:rPr>
          <w:sz w:val="24"/>
          <w:szCs w:val="24"/>
        </w:rPr>
        <w:t>In Stats</w:t>
      </w:r>
      <w:r w:rsidR="00BA3F7B">
        <w:rPr>
          <w:sz w:val="24"/>
          <w:szCs w:val="24"/>
        </w:rPr>
        <w:t xml:space="preserve"> </w:t>
      </w:r>
      <w:r>
        <w:rPr>
          <w:sz w:val="24"/>
          <w:szCs w:val="24"/>
        </w:rPr>
        <w:t xml:space="preserve">NZ wellbeing surveys over several years, </w:t>
      </w:r>
      <w:r w:rsidR="00C339C0">
        <w:rPr>
          <w:sz w:val="24"/>
          <w:szCs w:val="24"/>
        </w:rPr>
        <w:t xml:space="preserve">sole parents have consistently reported </w:t>
      </w:r>
      <w:r w:rsidR="00EB6A17">
        <w:rPr>
          <w:sz w:val="24"/>
          <w:szCs w:val="24"/>
        </w:rPr>
        <w:t xml:space="preserve">worse financial wellbeing than partners in 2-parent households and people with no dependent children. In March 2021, </w:t>
      </w:r>
      <w:r w:rsidR="007F6A26">
        <w:rPr>
          <w:sz w:val="24"/>
          <w:szCs w:val="24"/>
        </w:rPr>
        <w:t xml:space="preserve">around 22% of sole parents reported not having enough money </w:t>
      </w:r>
      <w:r w:rsidR="00BA3F7B">
        <w:rPr>
          <w:sz w:val="24"/>
          <w:szCs w:val="24"/>
        </w:rPr>
        <w:t>(</w:t>
      </w:r>
      <w:r w:rsidR="007F6A26">
        <w:rPr>
          <w:sz w:val="24"/>
          <w:szCs w:val="24"/>
        </w:rPr>
        <w:t xml:space="preserve">compared to </w:t>
      </w:r>
      <w:r w:rsidR="00EB6A17">
        <w:rPr>
          <w:sz w:val="24"/>
          <w:szCs w:val="24"/>
        </w:rPr>
        <w:t xml:space="preserve">around </w:t>
      </w:r>
      <w:r w:rsidR="007F6A26">
        <w:rPr>
          <w:sz w:val="24"/>
          <w:szCs w:val="24"/>
        </w:rPr>
        <w:t>6%-</w:t>
      </w:r>
      <w:r w:rsidR="00EB6A17">
        <w:rPr>
          <w:sz w:val="24"/>
          <w:szCs w:val="24"/>
        </w:rPr>
        <w:t xml:space="preserve">7% of </w:t>
      </w:r>
      <w:r w:rsidR="007F6A26">
        <w:rPr>
          <w:sz w:val="24"/>
          <w:szCs w:val="24"/>
        </w:rPr>
        <w:t>others</w:t>
      </w:r>
      <w:r w:rsidR="00BA3F7B">
        <w:rPr>
          <w:sz w:val="24"/>
          <w:szCs w:val="24"/>
        </w:rPr>
        <w:t>)</w:t>
      </w:r>
      <w:r w:rsidR="007F6A26">
        <w:rPr>
          <w:sz w:val="24"/>
          <w:szCs w:val="24"/>
        </w:rPr>
        <w:t xml:space="preserve"> while around 27% </w:t>
      </w:r>
      <w:r w:rsidR="00EB6A17">
        <w:rPr>
          <w:sz w:val="24"/>
          <w:szCs w:val="24"/>
        </w:rPr>
        <w:t xml:space="preserve">sole parents </w:t>
      </w:r>
      <w:r w:rsidR="00DD3CB0">
        <w:rPr>
          <w:sz w:val="24"/>
          <w:szCs w:val="24"/>
        </w:rPr>
        <w:t>–</w:t>
      </w:r>
      <w:r w:rsidR="00BA3F7B">
        <w:rPr>
          <w:sz w:val="24"/>
          <w:szCs w:val="24"/>
        </w:rPr>
        <w:t xml:space="preserve"> </w:t>
      </w:r>
      <w:r w:rsidR="00DD3CB0">
        <w:rPr>
          <w:sz w:val="24"/>
          <w:szCs w:val="24"/>
        </w:rPr>
        <w:t xml:space="preserve">an even higher proportion – </w:t>
      </w:r>
      <w:r w:rsidR="00EB6A17">
        <w:rPr>
          <w:sz w:val="24"/>
          <w:szCs w:val="24"/>
        </w:rPr>
        <w:t>reported having received help from a</w:t>
      </w:r>
      <w:r w:rsidR="00BA3F7B">
        <w:rPr>
          <w:sz w:val="24"/>
          <w:szCs w:val="24"/>
        </w:rPr>
        <w:t>n</w:t>
      </w:r>
      <w:r w:rsidR="00EB6A17">
        <w:rPr>
          <w:sz w:val="24"/>
          <w:szCs w:val="24"/>
        </w:rPr>
        <w:t xml:space="preserve"> organisation such as a church or foodbank in the last 12 months, </w:t>
      </w:r>
      <w:r w:rsidR="00BA3F7B">
        <w:rPr>
          <w:sz w:val="24"/>
          <w:szCs w:val="24"/>
        </w:rPr>
        <w:t xml:space="preserve">at least four times as many as </w:t>
      </w:r>
      <w:r w:rsidR="00EB6A17">
        <w:rPr>
          <w:sz w:val="24"/>
          <w:szCs w:val="24"/>
        </w:rPr>
        <w:t>partnered parents</w:t>
      </w:r>
      <w:r w:rsidR="00BA3F7B">
        <w:rPr>
          <w:sz w:val="24"/>
          <w:szCs w:val="24"/>
        </w:rPr>
        <w:t xml:space="preserve"> (~4%-7%)</w:t>
      </w:r>
      <w:r w:rsidR="00EB6A17">
        <w:rPr>
          <w:sz w:val="24"/>
          <w:szCs w:val="24"/>
        </w:rPr>
        <w:t xml:space="preserve">, and </w:t>
      </w:r>
      <w:r w:rsidR="00BA3F7B">
        <w:rPr>
          <w:sz w:val="24"/>
          <w:szCs w:val="24"/>
        </w:rPr>
        <w:t xml:space="preserve">at least six times as many as </w:t>
      </w:r>
      <w:r w:rsidR="00695B96">
        <w:rPr>
          <w:sz w:val="24"/>
          <w:szCs w:val="24"/>
        </w:rPr>
        <w:t>those without dependent children</w:t>
      </w:r>
      <w:r w:rsidR="00BA3F7B">
        <w:rPr>
          <w:sz w:val="24"/>
          <w:szCs w:val="24"/>
        </w:rPr>
        <w:t xml:space="preserve"> (~3%-4%) (Stats NZ, 2021f)</w:t>
      </w:r>
      <w:r w:rsidR="00695B96">
        <w:rPr>
          <w:sz w:val="24"/>
          <w:szCs w:val="24"/>
        </w:rPr>
        <w:t>.</w:t>
      </w:r>
      <w:r w:rsidR="00DD3CB0">
        <w:rPr>
          <w:sz w:val="24"/>
          <w:szCs w:val="24"/>
        </w:rPr>
        <w:t xml:space="preserve"> Unlike other groups, the proportion of sole parents who reported accessing a foodbank or similar help in the March 2021 year was higher than the proportion who self-assessed as not having enough money</w:t>
      </w:r>
      <w:r w:rsidR="00C36478">
        <w:rPr>
          <w:sz w:val="24"/>
          <w:szCs w:val="24"/>
        </w:rPr>
        <w:t>.</w:t>
      </w:r>
      <w:r w:rsidR="00031EDA">
        <w:rPr>
          <w:sz w:val="24"/>
          <w:szCs w:val="24"/>
        </w:rPr>
        <w:t xml:space="preserve"> </w:t>
      </w:r>
    </w:p>
    <w:p w14:paraId="4F9EC515" w14:textId="4F62004F" w:rsidR="00C136FD" w:rsidRDefault="00C136FD" w:rsidP="00C136FD">
      <w:pPr>
        <w:pStyle w:val="Caption"/>
        <w:keepNext/>
      </w:pPr>
      <w:r>
        <w:t>Figure</w:t>
      </w:r>
      <w:r w:rsidR="00DE6247">
        <w:t xml:space="preserve"> 5</w:t>
      </w:r>
      <w:r>
        <w:t xml:space="preserve">: Adequacy of income to meet </w:t>
      </w:r>
      <w:proofErr w:type="spellStart"/>
      <w:r>
        <w:t>everyday</w:t>
      </w:r>
      <w:proofErr w:type="spellEnd"/>
      <w:r>
        <w:t xml:space="preserve"> needs, March 2021. Source: Stats</w:t>
      </w:r>
      <w:r w:rsidR="00DD3CB0">
        <w:t xml:space="preserve"> </w:t>
      </w:r>
      <w:r>
        <w:t>NZ, 2021</w:t>
      </w:r>
      <w:r w:rsidR="00DD3CB0">
        <w:t>f</w:t>
      </w:r>
    </w:p>
    <w:p w14:paraId="1F6AEA0B" w14:textId="23306494" w:rsidR="00C136FD" w:rsidRDefault="00C136FD" w:rsidP="00C136FD">
      <w:r>
        <w:rPr>
          <w:noProof/>
        </w:rPr>
        <w:drawing>
          <wp:inline distT="0" distB="0" distL="0" distR="0" wp14:anchorId="4AFAB74E" wp14:editId="528FA6FC">
            <wp:extent cx="4297680" cy="2072640"/>
            <wp:effectExtent l="0" t="0" r="7620" b="3810"/>
            <wp:docPr id="57" name="Chart 57">
              <a:extLst xmlns:a="http://schemas.openxmlformats.org/drawingml/2006/main">
                <a:ext uri="{FF2B5EF4-FFF2-40B4-BE49-F238E27FC236}">
                  <a16:creationId xmlns:a16="http://schemas.microsoft.com/office/drawing/2014/main" id="{92CA87AF-CF27-4E97-B42F-C9BEA0AE88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7F39980" w14:textId="61ABEF59" w:rsidR="00695B96" w:rsidRPr="007F6A26" w:rsidRDefault="00DD3CB0" w:rsidP="00C136FD">
      <w:pPr>
        <w:rPr>
          <w:sz w:val="24"/>
          <w:szCs w:val="24"/>
        </w:rPr>
      </w:pPr>
      <w:r>
        <w:rPr>
          <w:sz w:val="24"/>
          <w:szCs w:val="24"/>
        </w:rPr>
        <w:lastRenderedPageBreak/>
        <w:t>O</w:t>
      </w:r>
      <w:r w:rsidR="00695B96" w:rsidRPr="007F6A26">
        <w:rPr>
          <w:sz w:val="24"/>
          <w:szCs w:val="24"/>
        </w:rPr>
        <w:t xml:space="preserve">verall, </w:t>
      </w:r>
      <w:r w:rsidR="00F00F7B">
        <w:rPr>
          <w:sz w:val="24"/>
          <w:szCs w:val="24"/>
        </w:rPr>
        <w:t xml:space="preserve">in line with other groups, </w:t>
      </w:r>
      <w:r w:rsidR="00BA3F7B">
        <w:rPr>
          <w:sz w:val="24"/>
          <w:szCs w:val="24"/>
        </w:rPr>
        <w:t xml:space="preserve">sole parent </w:t>
      </w:r>
      <w:r w:rsidR="00695B96" w:rsidRPr="007F6A26">
        <w:rPr>
          <w:sz w:val="24"/>
          <w:szCs w:val="24"/>
        </w:rPr>
        <w:t xml:space="preserve">self-assessments of not having enough money </w:t>
      </w:r>
      <w:r w:rsidR="00031EDA">
        <w:rPr>
          <w:sz w:val="24"/>
          <w:szCs w:val="24"/>
        </w:rPr>
        <w:t xml:space="preserve">steadily </w:t>
      </w:r>
      <w:r w:rsidR="00695B96" w:rsidRPr="007F6A26">
        <w:rPr>
          <w:sz w:val="24"/>
          <w:szCs w:val="24"/>
        </w:rPr>
        <w:t>reduced</w:t>
      </w:r>
      <w:r w:rsidR="00031EDA">
        <w:rPr>
          <w:sz w:val="24"/>
          <w:szCs w:val="24"/>
        </w:rPr>
        <w:t xml:space="preserve"> between</w:t>
      </w:r>
      <w:r w:rsidR="00695B96" w:rsidRPr="007F6A26">
        <w:rPr>
          <w:sz w:val="24"/>
          <w:szCs w:val="24"/>
        </w:rPr>
        <w:t xml:space="preserve"> 2014 </w:t>
      </w:r>
      <w:r w:rsidR="00031EDA">
        <w:rPr>
          <w:sz w:val="24"/>
          <w:szCs w:val="24"/>
        </w:rPr>
        <w:t xml:space="preserve">and </w:t>
      </w:r>
      <w:r w:rsidR="00AD02AF">
        <w:rPr>
          <w:sz w:val="24"/>
          <w:szCs w:val="24"/>
        </w:rPr>
        <w:t xml:space="preserve">2021, </w:t>
      </w:r>
      <w:r w:rsidR="00695B96" w:rsidRPr="007F6A26">
        <w:rPr>
          <w:sz w:val="24"/>
          <w:szCs w:val="24"/>
        </w:rPr>
        <w:t>from around 30% to around 2</w:t>
      </w:r>
      <w:r>
        <w:rPr>
          <w:sz w:val="24"/>
          <w:szCs w:val="24"/>
        </w:rPr>
        <w:t>2</w:t>
      </w:r>
      <w:r w:rsidR="00695B96" w:rsidRPr="007F6A26">
        <w:rPr>
          <w:sz w:val="24"/>
          <w:szCs w:val="24"/>
        </w:rPr>
        <w:t>% - still unacceptably high but a significant move in the right direction</w:t>
      </w:r>
      <w:r w:rsidR="00BA3F7B">
        <w:rPr>
          <w:sz w:val="24"/>
          <w:szCs w:val="24"/>
        </w:rPr>
        <w:t xml:space="preserve"> (Stats NZ, 2019; Stats NZ, 2021f)</w:t>
      </w:r>
      <w:r w:rsidR="00695B96" w:rsidRPr="007F6A26">
        <w:rPr>
          <w:sz w:val="24"/>
          <w:szCs w:val="24"/>
        </w:rPr>
        <w:t xml:space="preserve">. </w:t>
      </w:r>
      <w:r w:rsidR="007F6A26">
        <w:rPr>
          <w:sz w:val="24"/>
          <w:szCs w:val="24"/>
        </w:rPr>
        <w:t xml:space="preserve">However, </w:t>
      </w:r>
      <w:r>
        <w:rPr>
          <w:sz w:val="24"/>
          <w:szCs w:val="24"/>
        </w:rPr>
        <w:t>the proportion of sole parents</w:t>
      </w:r>
      <w:r w:rsidR="00AD02AF">
        <w:rPr>
          <w:sz w:val="24"/>
          <w:szCs w:val="24"/>
        </w:rPr>
        <w:t xml:space="preserve"> assessing they have “only just enough money” (rather than </w:t>
      </w:r>
      <w:r>
        <w:rPr>
          <w:sz w:val="24"/>
          <w:szCs w:val="24"/>
        </w:rPr>
        <w:t xml:space="preserve">the more comfortable categories of </w:t>
      </w:r>
      <w:r w:rsidR="00AD02AF">
        <w:rPr>
          <w:sz w:val="24"/>
          <w:szCs w:val="24"/>
        </w:rPr>
        <w:t>“enough money” or “more than enough money”) has increased since 2018 – in contrast to other groups – suggesting that there are a number of sole parent families who are only just scraping by</w:t>
      </w:r>
      <w:r w:rsidR="00C36478">
        <w:rPr>
          <w:sz w:val="24"/>
          <w:szCs w:val="24"/>
        </w:rPr>
        <w:t xml:space="preserve"> (see </w:t>
      </w:r>
      <w:r w:rsidR="00254282">
        <w:rPr>
          <w:sz w:val="24"/>
          <w:szCs w:val="24"/>
        </w:rPr>
        <w:t>graph</w:t>
      </w:r>
      <w:r w:rsidR="00C36478">
        <w:rPr>
          <w:sz w:val="24"/>
          <w:szCs w:val="24"/>
        </w:rPr>
        <w:t xml:space="preserve"> below)</w:t>
      </w:r>
      <w:r w:rsidR="00AD02AF">
        <w:rPr>
          <w:sz w:val="24"/>
          <w:szCs w:val="24"/>
        </w:rPr>
        <w:t xml:space="preserve">. </w:t>
      </w:r>
      <w:r>
        <w:rPr>
          <w:sz w:val="24"/>
          <w:szCs w:val="24"/>
        </w:rPr>
        <w:t xml:space="preserve">In addition, while the margin of error is relatively high </w:t>
      </w:r>
      <w:r w:rsidRPr="007F6A26">
        <w:rPr>
          <w:sz w:val="24"/>
          <w:szCs w:val="24"/>
        </w:rPr>
        <w:t>for sole parent</w:t>
      </w:r>
      <w:r>
        <w:rPr>
          <w:sz w:val="24"/>
          <w:szCs w:val="24"/>
        </w:rPr>
        <w:t xml:space="preserve">s (around 3%-4%), the </w:t>
      </w:r>
      <w:r w:rsidR="00C36478">
        <w:rPr>
          <w:sz w:val="24"/>
          <w:szCs w:val="24"/>
        </w:rPr>
        <w:t xml:space="preserve">wellbeing </w:t>
      </w:r>
      <w:r>
        <w:rPr>
          <w:sz w:val="24"/>
          <w:szCs w:val="24"/>
        </w:rPr>
        <w:t xml:space="preserve">survey suggests more of them self-assessed as not having enough money in December 2020 and March 2021 (both around 22%) than in the preceding two quarters of June 2020 and September 2020 (both around 18%). This may be seasonal – pointing to the difficulties the Winter Energy Payment drop-off creates </w:t>
      </w:r>
      <w:r w:rsidR="00F00F7B">
        <w:rPr>
          <w:sz w:val="24"/>
          <w:szCs w:val="24"/>
        </w:rPr>
        <w:t xml:space="preserve">for sole parents receiving benefits </w:t>
      </w:r>
      <w:r>
        <w:rPr>
          <w:sz w:val="24"/>
          <w:szCs w:val="24"/>
        </w:rPr>
        <w:t>– or it may indicate that financial distress among sole parents is increasing</w:t>
      </w:r>
      <w:r w:rsidR="00C36478">
        <w:rPr>
          <w:sz w:val="24"/>
          <w:szCs w:val="24"/>
        </w:rPr>
        <w:t xml:space="preserve"> (Stats NZ, 2021f)</w:t>
      </w:r>
      <w:r>
        <w:rPr>
          <w:sz w:val="24"/>
          <w:szCs w:val="24"/>
        </w:rPr>
        <w:t>.</w:t>
      </w:r>
      <w:r w:rsidR="00254282">
        <w:rPr>
          <w:sz w:val="24"/>
          <w:szCs w:val="24"/>
        </w:rPr>
        <w:t xml:space="preserve"> As mentioned above, </w:t>
      </w:r>
      <w:r w:rsidR="00254282" w:rsidRPr="007F6A26">
        <w:rPr>
          <w:sz w:val="24"/>
          <w:szCs w:val="24"/>
        </w:rPr>
        <w:t>families receiving Sole Parent Support had high levels of need for hardship grants and benefit advances across lockdown</w:t>
      </w:r>
      <w:r w:rsidR="00254282">
        <w:rPr>
          <w:sz w:val="24"/>
          <w:szCs w:val="24"/>
        </w:rPr>
        <w:t>.</w:t>
      </w:r>
    </w:p>
    <w:p w14:paraId="75EFCB53" w14:textId="19CD0D81" w:rsidR="00C36478" w:rsidRPr="004773BE" w:rsidRDefault="00C36478" w:rsidP="00C36478">
      <w:pPr>
        <w:pStyle w:val="Caption"/>
        <w:keepNext/>
        <w:rPr>
          <w:sz w:val="20"/>
          <w:szCs w:val="20"/>
        </w:rPr>
      </w:pPr>
      <w:r w:rsidRPr="004773BE">
        <w:rPr>
          <w:sz w:val="20"/>
          <w:szCs w:val="20"/>
        </w:rPr>
        <w:t xml:space="preserve">Figure </w:t>
      </w:r>
      <w:r w:rsidR="00DE6247">
        <w:rPr>
          <w:sz w:val="20"/>
          <w:szCs w:val="20"/>
        </w:rPr>
        <w:t>6</w:t>
      </w:r>
      <w:r w:rsidRPr="004773BE">
        <w:rPr>
          <w:sz w:val="20"/>
          <w:szCs w:val="20"/>
        </w:rPr>
        <w:t>: Proportion of people by childcaring status self-assessing as having "not enough" or "only just enough" money, 2018 and March 2021 (Data source: Stats NZ 2019; Stats NZ 2021f)</w:t>
      </w:r>
    </w:p>
    <w:p w14:paraId="0C9A2E37" w14:textId="07654B3D" w:rsidR="007F6A26" w:rsidRDefault="00AD02AF" w:rsidP="00475F25">
      <w:pPr>
        <w:jc w:val="center"/>
      </w:pPr>
      <w:r w:rsidRPr="00BA5CB6">
        <w:rPr>
          <w:noProof/>
          <w:shd w:val="clear" w:color="auto" w:fill="FC9174"/>
        </w:rPr>
        <w:drawing>
          <wp:inline distT="0" distB="0" distL="0" distR="0" wp14:anchorId="5AC8A284" wp14:editId="19E696F9">
            <wp:extent cx="4234180" cy="2481943"/>
            <wp:effectExtent l="0" t="0" r="0" b="0"/>
            <wp:docPr id="2023470851" name="Chart 2023470851">
              <a:extLst xmlns:a="http://schemas.openxmlformats.org/drawingml/2006/main">
                <a:ext uri="{FF2B5EF4-FFF2-40B4-BE49-F238E27FC236}">
                  <a16:creationId xmlns:a16="http://schemas.microsoft.com/office/drawing/2014/main" id="{83E22E3E-3E8A-4DDA-9472-2CAC1FD4C1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6ADE70F" w14:textId="527D36A4" w:rsidR="00F3024C" w:rsidRDefault="00F3024C" w:rsidP="00F3024C">
      <w:pPr>
        <w:pStyle w:val="Heading2"/>
      </w:pPr>
      <w:r>
        <w:t>Recent migrants</w:t>
      </w:r>
    </w:p>
    <w:p w14:paraId="0BA35836" w14:textId="7FDDD71D" w:rsidR="003B66B8" w:rsidRDefault="004773BE">
      <w:pPr>
        <w:rPr>
          <w:rFonts w:asciiTheme="majorHAnsi" w:eastAsiaTheme="majorEastAsia" w:hAnsiTheme="majorHAnsi" w:cstheme="majorBidi"/>
          <w:b/>
          <w:color w:val="538135" w:themeColor="accent6" w:themeShade="BF"/>
          <w:sz w:val="32"/>
          <w:szCs w:val="32"/>
        </w:rPr>
      </w:pPr>
      <w:r>
        <w:rPr>
          <w:sz w:val="24"/>
          <w:szCs w:val="24"/>
        </w:rPr>
        <w:t>Overall, by September 2020, m</w:t>
      </w:r>
      <w:r w:rsidRPr="00F3024C">
        <w:rPr>
          <w:sz w:val="24"/>
          <w:szCs w:val="24"/>
        </w:rPr>
        <w:t xml:space="preserve">igrants were more likely to </w:t>
      </w:r>
      <w:r>
        <w:rPr>
          <w:sz w:val="24"/>
          <w:szCs w:val="24"/>
        </w:rPr>
        <w:t xml:space="preserve">have lost </w:t>
      </w:r>
      <w:r w:rsidRPr="00F3024C">
        <w:rPr>
          <w:sz w:val="24"/>
          <w:szCs w:val="24"/>
        </w:rPr>
        <w:t>work due to Covid-19 compared to those born in NZ</w:t>
      </w:r>
      <w:r>
        <w:rPr>
          <w:sz w:val="24"/>
          <w:szCs w:val="24"/>
        </w:rPr>
        <w:t>, and r</w:t>
      </w:r>
      <w:r w:rsidR="00F3024C" w:rsidRPr="00F3024C">
        <w:rPr>
          <w:sz w:val="24"/>
          <w:szCs w:val="24"/>
        </w:rPr>
        <w:t>ecent</w:t>
      </w:r>
      <w:r>
        <w:rPr>
          <w:sz w:val="24"/>
          <w:szCs w:val="24"/>
        </w:rPr>
        <w:t xml:space="preserve"> </w:t>
      </w:r>
      <w:r w:rsidR="00F3024C" w:rsidRPr="00F3024C">
        <w:rPr>
          <w:sz w:val="24"/>
          <w:szCs w:val="24"/>
        </w:rPr>
        <w:t>migrant</w:t>
      </w:r>
      <w:r>
        <w:rPr>
          <w:sz w:val="24"/>
          <w:szCs w:val="24"/>
        </w:rPr>
        <w:t>s were more likely to be affected by job loss than migrants who had been in NZ for longer than five years (</w:t>
      </w:r>
      <w:r w:rsidR="00F3024C" w:rsidRPr="00F3024C">
        <w:rPr>
          <w:sz w:val="24"/>
          <w:szCs w:val="24"/>
        </w:rPr>
        <w:t>Belong Aotearoa</w:t>
      </w:r>
      <w:r>
        <w:rPr>
          <w:sz w:val="24"/>
          <w:szCs w:val="24"/>
        </w:rPr>
        <w:t xml:space="preserve">, 2020). </w:t>
      </w:r>
      <w:r w:rsidR="00CA699D">
        <w:rPr>
          <w:sz w:val="24"/>
          <w:szCs w:val="24"/>
        </w:rPr>
        <w:t>Belong Aotearoa’s September survey showed a</w:t>
      </w:r>
      <w:r w:rsidRPr="00755E93">
        <w:rPr>
          <w:rFonts w:cs="Arial"/>
          <w:color w:val="000000"/>
          <w:sz w:val="24"/>
          <w:szCs w:val="24"/>
          <w:shd w:val="clear" w:color="auto" w:fill="FFFFFF"/>
        </w:rPr>
        <w:t>ccess to Covid-related information and support was a key challenge</w:t>
      </w:r>
      <w:r w:rsidR="00CA699D">
        <w:rPr>
          <w:rFonts w:cs="Arial"/>
          <w:color w:val="000000"/>
          <w:sz w:val="24"/>
          <w:szCs w:val="24"/>
          <w:shd w:val="clear" w:color="auto" w:fill="FFFFFF"/>
        </w:rPr>
        <w:t xml:space="preserve"> for migrants</w:t>
      </w:r>
      <w:r w:rsidRPr="00755E93">
        <w:rPr>
          <w:rFonts w:cs="Arial"/>
          <w:color w:val="000000"/>
          <w:sz w:val="24"/>
          <w:szCs w:val="24"/>
          <w:shd w:val="clear" w:color="auto" w:fill="FFFFFF"/>
        </w:rPr>
        <w:t xml:space="preserve">. </w:t>
      </w:r>
      <w:r>
        <w:rPr>
          <w:rFonts w:cs="Arial"/>
          <w:color w:val="000000"/>
          <w:sz w:val="24"/>
          <w:szCs w:val="24"/>
          <w:shd w:val="clear" w:color="auto" w:fill="FFFFFF"/>
        </w:rPr>
        <w:t xml:space="preserve">Over a third of </w:t>
      </w:r>
      <w:r w:rsidRPr="00755E93">
        <w:rPr>
          <w:rFonts w:cs="Arial"/>
          <w:color w:val="000000"/>
          <w:sz w:val="24"/>
          <w:szCs w:val="24"/>
          <w:shd w:val="clear" w:color="auto" w:fill="FFFFFF"/>
        </w:rPr>
        <w:t xml:space="preserve">respondents </w:t>
      </w:r>
      <w:r>
        <w:rPr>
          <w:rFonts w:cs="Arial"/>
          <w:color w:val="000000"/>
          <w:sz w:val="24"/>
          <w:szCs w:val="24"/>
          <w:shd w:val="clear" w:color="auto" w:fill="FFFFFF"/>
        </w:rPr>
        <w:t>(</w:t>
      </w:r>
      <w:r w:rsidRPr="00755E93">
        <w:rPr>
          <w:rFonts w:cs="Arial"/>
          <w:color w:val="000000"/>
          <w:sz w:val="24"/>
          <w:szCs w:val="24"/>
          <w:shd w:val="clear" w:color="auto" w:fill="FFFFFF"/>
        </w:rPr>
        <w:t>36%</w:t>
      </w:r>
      <w:r>
        <w:rPr>
          <w:rFonts w:cs="Arial"/>
          <w:color w:val="000000"/>
          <w:sz w:val="24"/>
          <w:szCs w:val="24"/>
          <w:shd w:val="clear" w:color="auto" w:fill="FFFFFF"/>
        </w:rPr>
        <w:t xml:space="preserve">) </w:t>
      </w:r>
      <w:r w:rsidRPr="00755E93">
        <w:rPr>
          <w:rFonts w:cs="Arial"/>
          <w:color w:val="000000"/>
          <w:sz w:val="24"/>
          <w:szCs w:val="24"/>
          <w:shd w:val="clear" w:color="auto" w:fill="FFFFFF"/>
        </w:rPr>
        <w:t xml:space="preserve">weren't aware of Covid-19-related support available for migrants, and 54% of these respondents identified a lack of information and language barrier as a key challenge. Others cited visa status, shame and racism as barriers to accessing Covid-related support (there were reports of intensified racism and discrimination towards some Asian communities as a result of Covid-19; see </w:t>
      </w:r>
      <w:proofErr w:type="spellStart"/>
      <w:r w:rsidRPr="00755E93">
        <w:rPr>
          <w:rFonts w:cs="Arial"/>
          <w:color w:val="000000"/>
          <w:sz w:val="24"/>
          <w:szCs w:val="24"/>
          <w:shd w:val="clear" w:color="auto" w:fill="FFFFFF"/>
        </w:rPr>
        <w:t>Malatest</w:t>
      </w:r>
      <w:proofErr w:type="spellEnd"/>
      <w:r w:rsidRPr="00755E93">
        <w:rPr>
          <w:rFonts w:cs="Arial"/>
          <w:color w:val="000000"/>
          <w:sz w:val="24"/>
          <w:szCs w:val="24"/>
          <w:shd w:val="clear" w:color="auto" w:fill="FFFFFF"/>
        </w:rPr>
        <w:t xml:space="preserve"> International, 2021). </w:t>
      </w:r>
      <w:r>
        <w:rPr>
          <w:rFonts w:cs="Arial"/>
          <w:color w:val="000000"/>
          <w:sz w:val="24"/>
          <w:szCs w:val="24"/>
          <w:shd w:val="clear" w:color="auto" w:fill="FFFFFF"/>
        </w:rPr>
        <w:t>Income was among k</w:t>
      </w:r>
      <w:r w:rsidRPr="00755E93">
        <w:rPr>
          <w:rFonts w:cs="Arial"/>
          <w:color w:val="000000"/>
          <w:sz w:val="24"/>
          <w:szCs w:val="24"/>
          <w:shd w:val="clear" w:color="auto" w:fill="FFFFFF"/>
        </w:rPr>
        <w:t xml:space="preserve">ey concerns for </w:t>
      </w:r>
      <w:r>
        <w:rPr>
          <w:rFonts w:cs="Arial"/>
          <w:color w:val="000000"/>
          <w:sz w:val="24"/>
          <w:szCs w:val="24"/>
          <w:shd w:val="clear" w:color="auto" w:fill="FFFFFF"/>
        </w:rPr>
        <w:t xml:space="preserve">Belong Aotearoa survey respondents, as well as </w:t>
      </w:r>
      <w:r w:rsidRPr="00755E93">
        <w:rPr>
          <w:rFonts w:cs="Arial"/>
          <w:color w:val="000000"/>
          <w:sz w:val="24"/>
          <w:szCs w:val="24"/>
          <w:shd w:val="clear" w:color="auto" w:fill="FFFFFF"/>
        </w:rPr>
        <w:t>visa status, physical immobility, income, and not meeting financial obligations to family back home.</w:t>
      </w:r>
      <w:r w:rsidR="00CA699D">
        <w:rPr>
          <w:rFonts w:cs="Arial"/>
          <w:color w:val="000000"/>
          <w:sz w:val="24"/>
          <w:szCs w:val="24"/>
          <w:shd w:val="clear" w:color="auto" w:fill="FFFFFF"/>
        </w:rPr>
        <w:t xml:space="preserve"> </w:t>
      </w:r>
      <w:r w:rsidR="003B66B8">
        <w:br w:type="page"/>
      </w:r>
    </w:p>
    <w:p w14:paraId="0000012E" w14:textId="5F95A9E3" w:rsidR="001B33AC" w:rsidRDefault="000C1C80">
      <w:pPr>
        <w:pStyle w:val="Heading1"/>
      </w:pPr>
      <w:bookmarkStart w:id="38" w:name="_Toc76839708"/>
      <w:r>
        <w:lastRenderedPageBreak/>
        <w:t>Food Insecurity</w:t>
      </w:r>
      <w:bookmarkEnd w:id="38"/>
    </w:p>
    <w:p w14:paraId="54B0E6F2" w14:textId="326F7512" w:rsidR="00057859" w:rsidRDefault="00374AAB">
      <w:pPr>
        <w:spacing w:line="256" w:lineRule="auto"/>
        <w:rPr>
          <w:b/>
          <w:sz w:val="24"/>
          <w:szCs w:val="24"/>
        </w:rPr>
      </w:pPr>
      <w:r>
        <w:rPr>
          <w:noProof/>
        </w:rPr>
        <mc:AlternateContent>
          <mc:Choice Requires="wps">
            <w:drawing>
              <wp:inline distT="0" distB="0" distL="0" distR="0" wp14:anchorId="35F0304F" wp14:editId="4C71524F">
                <wp:extent cx="5316855" cy="2546350"/>
                <wp:effectExtent l="0" t="7620" r="7620" b="8255"/>
                <wp:docPr id="21"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6855" cy="2546350"/>
                        </a:xfrm>
                        <a:prstGeom prst="roundRect">
                          <a:avLst>
                            <a:gd name="adj" fmla="val 16667"/>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98BF89" w14:textId="5AF6C116" w:rsidR="009E65D4" w:rsidRDefault="009E65D4" w:rsidP="00057859">
                            <w:pPr>
                              <w:spacing w:line="258" w:lineRule="auto"/>
                              <w:textDirection w:val="btLr"/>
                            </w:pPr>
                            <w:r>
                              <w:rPr>
                                <w:color w:val="000000"/>
                                <w:sz w:val="24"/>
                              </w:rPr>
                              <w:t>Food insecurity: What were some of the ways in which already-disadvantaged children faced the most severe effects?</w:t>
                            </w:r>
                          </w:p>
                          <w:p w14:paraId="67EDF71A" w14:textId="3C3342AE" w:rsidR="009E65D4" w:rsidRPr="005461E0" w:rsidRDefault="009E65D4" w:rsidP="005461E0">
                            <w:pPr>
                              <w:spacing w:after="240" w:line="240" w:lineRule="auto"/>
                              <w:ind w:left="720" w:hanging="448"/>
                              <w:textDirection w:val="btLr"/>
                              <w:rPr>
                                <w:rFonts w:ascii="Arial" w:hAnsi="Arial" w:cs="Arial"/>
                                <w:color w:val="000000"/>
                                <w:sz w:val="24"/>
                              </w:rPr>
                            </w:pPr>
                            <w:r>
                              <w:rPr>
                                <w:rFonts w:ascii="Arial" w:hAnsi="Arial" w:cs="Arial"/>
                                <w:b/>
                                <w:color w:val="000000"/>
                                <w:sz w:val="28"/>
                                <w:szCs w:val="28"/>
                              </w:rPr>
                              <w:t>Increased serious food insecurity</w:t>
                            </w:r>
                            <w:r>
                              <w:rPr>
                                <w:b/>
                                <w:color w:val="000000"/>
                                <w:sz w:val="24"/>
                              </w:rPr>
                              <w:br/>
                            </w:r>
                            <w:r>
                              <w:rPr>
                                <w:rFonts w:ascii="Arial" w:hAnsi="Arial" w:cs="Arial"/>
                                <w:color w:val="000000"/>
                                <w:sz w:val="24"/>
                              </w:rPr>
                              <w:t>After a lockdown spike, demand at foodbanks settled at roughly double pre-Covid levels</w:t>
                            </w:r>
                          </w:p>
                          <w:p w14:paraId="62C71813" w14:textId="3EB599E6" w:rsidR="009E65D4" w:rsidRPr="005461E0" w:rsidRDefault="009E65D4" w:rsidP="005461E0">
                            <w:pPr>
                              <w:spacing w:after="120" w:line="240" w:lineRule="auto"/>
                              <w:textDirection w:val="btLr"/>
                              <w:rPr>
                                <w:rFonts w:asciiTheme="minorHAnsi" w:hAnsiTheme="minorHAnsi" w:cstheme="minorHAnsi"/>
                                <w:bCs/>
                                <w:sz w:val="24"/>
                                <w:szCs w:val="24"/>
                              </w:rPr>
                            </w:pPr>
                            <w:r w:rsidRPr="005461E0">
                              <w:rPr>
                                <w:rFonts w:asciiTheme="minorHAnsi" w:hAnsiTheme="minorHAnsi" w:cstheme="minorHAnsi"/>
                                <w:bCs/>
                                <w:color w:val="000000"/>
                                <w:sz w:val="24"/>
                                <w:szCs w:val="24"/>
                              </w:rPr>
                              <w:t>However</w:t>
                            </w:r>
                          </w:p>
                          <w:p w14:paraId="6BBE1BDE" w14:textId="6A22E3C4" w:rsidR="009E65D4" w:rsidRPr="00A84A53" w:rsidRDefault="009E65D4" w:rsidP="00057859">
                            <w:pPr>
                              <w:spacing w:after="0" w:line="240" w:lineRule="auto"/>
                              <w:ind w:left="720" w:hanging="450"/>
                              <w:textDirection w:val="btLr"/>
                              <w:rPr>
                                <w:rFonts w:ascii="Arial" w:hAnsi="Arial" w:cs="Arial"/>
                              </w:rPr>
                            </w:pPr>
                            <w:r>
                              <w:rPr>
                                <w:rFonts w:ascii="Arial" w:hAnsi="Arial" w:cs="Arial"/>
                                <w:b/>
                                <w:color w:val="000000"/>
                                <w:sz w:val="28"/>
                                <w:szCs w:val="28"/>
                              </w:rPr>
                              <w:t>Free school lunches became more available</w:t>
                            </w:r>
                            <w:r>
                              <w:rPr>
                                <w:color w:val="000000"/>
                                <w:sz w:val="24"/>
                              </w:rPr>
                              <w:br/>
                            </w:r>
                            <w:r w:rsidRPr="005461E0">
                              <w:rPr>
                                <w:rFonts w:ascii="Arial" w:hAnsi="Arial" w:cs="Arial"/>
                                <w:sz w:val="24"/>
                                <w:szCs w:val="24"/>
                              </w:rPr>
                              <w:t xml:space="preserve">While </w:t>
                            </w:r>
                            <w:r>
                              <w:rPr>
                                <w:rFonts w:ascii="Arial" w:hAnsi="Arial" w:cs="Arial"/>
                                <w:sz w:val="24"/>
                                <w:szCs w:val="24"/>
                              </w:rPr>
                              <w:t>school lunches are not a substitute for adequate family incomes, they can assist with educational success</w:t>
                            </w:r>
                          </w:p>
                        </w:txbxContent>
                      </wps:txbx>
                      <wps:bodyPr rot="0" vert="horz" wrap="square" lIns="91425" tIns="45698" rIns="91425" bIns="45698" anchor="t" anchorCtr="0" upright="1">
                        <a:noAutofit/>
                      </wps:bodyPr>
                    </wps:wsp>
                  </a:graphicData>
                </a:graphic>
              </wp:inline>
            </w:drawing>
          </mc:Choice>
          <mc:Fallback>
            <w:pict>
              <v:roundrect w14:anchorId="35F0304F" id="Rectangle: Rounded Corners 2" o:spid="_x0000_s1058" style="width:418.65pt;height:20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" fillcolor="#e2efd9 [665]" stroked="f">
                <v:textbox inset="2.53958mm,1.2694mm,2.53958mm,1.2694mm">
                  <w:txbxContent>
                    <w:p w14:paraId="2198BF89" w14:textId="5AF6C116" w:rsidR="009E65D4" w:rsidRDefault="009E65D4" w:rsidP="00057859">
                      <w:pPr>
                        <w:spacing w:line="258" w:lineRule="auto"/>
                        <w:textDirection w:val="btLr"/>
                      </w:pPr>
                      <w:r>
                        <w:rPr>
                          <w:color w:val="000000"/>
                          <w:sz w:val="24"/>
                        </w:rPr>
                        <w:t>Food insecurity: What were some of the ways in which already-disadvantaged children faced the most severe effects?</w:t>
                      </w:r>
                    </w:p>
                    <w:p w14:paraId="67EDF71A" w14:textId="3C3342AE" w:rsidR="009E65D4" w:rsidRPr="005461E0" w:rsidRDefault="009E65D4" w:rsidP="005461E0">
                      <w:pPr>
                        <w:spacing w:after="240" w:line="240" w:lineRule="auto"/>
                        <w:ind w:left="720" w:hanging="448"/>
                        <w:textDirection w:val="btLr"/>
                        <w:rPr>
                          <w:rFonts w:ascii="Arial" w:hAnsi="Arial" w:cs="Arial"/>
                          <w:color w:val="000000"/>
                          <w:sz w:val="24"/>
                        </w:rPr>
                      </w:pPr>
                      <w:r>
                        <w:rPr>
                          <w:rFonts w:ascii="Arial" w:hAnsi="Arial" w:cs="Arial"/>
                          <w:b/>
                          <w:color w:val="000000"/>
                          <w:sz w:val="28"/>
                          <w:szCs w:val="28"/>
                        </w:rPr>
                        <w:t>Increased serious food insecurity</w:t>
                      </w:r>
                      <w:r>
                        <w:rPr>
                          <w:b/>
                          <w:color w:val="000000"/>
                          <w:sz w:val="24"/>
                        </w:rPr>
                        <w:br/>
                      </w:r>
                      <w:r>
                        <w:rPr>
                          <w:rFonts w:ascii="Arial" w:hAnsi="Arial" w:cs="Arial"/>
                          <w:color w:val="000000"/>
                          <w:sz w:val="24"/>
                        </w:rPr>
                        <w:t>After a lockdown spike, demand at foodbanks settled at roughly double pre-Covid levels</w:t>
                      </w:r>
                    </w:p>
                    <w:p w14:paraId="62C71813" w14:textId="3EB599E6" w:rsidR="009E65D4" w:rsidRPr="005461E0" w:rsidRDefault="009E65D4" w:rsidP="005461E0">
                      <w:pPr>
                        <w:spacing w:after="120" w:line="240" w:lineRule="auto"/>
                        <w:textDirection w:val="btLr"/>
                        <w:rPr>
                          <w:rFonts w:asciiTheme="minorHAnsi" w:hAnsiTheme="minorHAnsi" w:cstheme="minorHAnsi"/>
                          <w:bCs/>
                          <w:sz w:val="24"/>
                          <w:szCs w:val="24"/>
                        </w:rPr>
                      </w:pPr>
                      <w:r w:rsidRPr="005461E0">
                        <w:rPr>
                          <w:rFonts w:asciiTheme="minorHAnsi" w:hAnsiTheme="minorHAnsi" w:cstheme="minorHAnsi"/>
                          <w:bCs/>
                          <w:color w:val="000000"/>
                          <w:sz w:val="24"/>
                          <w:szCs w:val="24"/>
                        </w:rPr>
                        <w:t>However</w:t>
                      </w:r>
                    </w:p>
                    <w:p w14:paraId="6BBE1BDE" w14:textId="6A22E3C4" w:rsidR="009E65D4" w:rsidRPr="00A84A53" w:rsidRDefault="009E65D4" w:rsidP="00057859">
                      <w:pPr>
                        <w:spacing w:after="0" w:line="240" w:lineRule="auto"/>
                        <w:ind w:left="720" w:hanging="450"/>
                        <w:textDirection w:val="btLr"/>
                        <w:rPr>
                          <w:rFonts w:ascii="Arial" w:hAnsi="Arial" w:cs="Arial"/>
                        </w:rPr>
                      </w:pPr>
                      <w:r>
                        <w:rPr>
                          <w:rFonts w:ascii="Arial" w:hAnsi="Arial" w:cs="Arial"/>
                          <w:b/>
                          <w:color w:val="000000"/>
                          <w:sz w:val="28"/>
                          <w:szCs w:val="28"/>
                        </w:rPr>
                        <w:t>Free school lunches became more available</w:t>
                      </w:r>
                      <w:r>
                        <w:rPr>
                          <w:color w:val="000000"/>
                          <w:sz w:val="24"/>
                        </w:rPr>
                        <w:br/>
                      </w:r>
                      <w:r w:rsidRPr="005461E0">
                        <w:rPr>
                          <w:rFonts w:ascii="Arial" w:hAnsi="Arial" w:cs="Arial"/>
                          <w:sz w:val="24"/>
                          <w:szCs w:val="24"/>
                        </w:rPr>
                        <w:t xml:space="preserve">While </w:t>
                      </w:r>
                      <w:r>
                        <w:rPr>
                          <w:rFonts w:ascii="Arial" w:hAnsi="Arial" w:cs="Arial"/>
                          <w:sz w:val="24"/>
                          <w:szCs w:val="24"/>
                        </w:rPr>
                        <w:t>school lunches are not a substitute for adequate family incomes, they can assist with educational success</w:t>
                      </w:r>
                    </w:p>
                  </w:txbxContent>
                </v:textbox>
                <w10:anchorlock/>
              </v:roundrect>
            </w:pict>
          </mc:Fallback>
        </mc:AlternateContent>
      </w:r>
    </w:p>
    <w:p w14:paraId="0000012F" w14:textId="04CFEBF7" w:rsidR="001B33AC" w:rsidRDefault="000C1C80">
      <w:pPr>
        <w:spacing w:line="256" w:lineRule="auto"/>
        <w:rPr>
          <w:sz w:val="24"/>
          <w:szCs w:val="24"/>
        </w:rPr>
      </w:pPr>
      <w:r>
        <w:rPr>
          <w:b/>
          <w:sz w:val="24"/>
          <w:szCs w:val="24"/>
        </w:rPr>
        <w:t>Increased demand at existing foodbanks</w:t>
      </w:r>
      <w:r>
        <w:rPr>
          <w:sz w:val="24"/>
          <w:szCs w:val="24"/>
        </w:rPr>
        <w:t xml:space="preserve">: The initial lockdown led to a spike in emergency food distribution, but demand remained high even after lockdown was lifted. In April-June 2020 (across most of the initial lockdown) Auckland City Mission food parcel distribution rose </w:t>
      </w:r>
      <w:r w:rsidR="00390AF2">
        <w:rPr>
          <w:sz w:val="24"/>
          <w:szCs w:val="24"/>
        </w:rPr>
        <w:t>to 2</w:t>
      </w:r>
      <w:r>
        <w:rPr>
          <w:sz w:val="24"/>
          <w:szCs w:val="24"/>
        </w:rPr>
        <w:t xml:space="preserve">70% </w:t>
      </w:r>
      <w:r w:rsidR="00390AF2">
        <w:rPr>
          <w:sz w:val="24"/>
          <w:szCs w:val="24"/>
        </w:rPr>
        <w:t xml:space="preserve">of what it had </w:t>
      </w:r>
      <w:r w:rsidR="00390AF2" w:rsidRPr="00BA5CB6">
        <w:rPr>
          <w:color w:val="000000" w:themeColor="text1"/>
          <w:sz w:val="24"/>
          <w:szCs w:val="24"/>
        </w:rPr>
        <w:t xml:space="preserve">been the previous year </w:t>
      </w:r>
      <w:r w:rsidRPr="00BA5CB6">
        <w:rPr>
          <w:color w:val="000000" w:themeColor="text1"/>
          <w:sz w:val="24"/>
          <w:szCs w:val="24"/>
        </w:rPr>
        <w:t>(from 4,250 to 11,750), while the Wellington City </w:t>
      </w:r>
      <w:proofErr w:type="spellStart"/>
      <w:r w:rsidRPr="00BA5CB6">
        <w:rPr>
          <w:color w:val="000000" w:themeColor="text1"/>
          <w:sz w:val="24"/>
          <w:szCs w:val="24"/>
        </w:rPr>
        <w:t>Missioner</w:t>
      </w:r>
      <w:proofErr w:type="spellEnd"/>
      <w:r w:rsidRPr="00BA5CB6">
        <w:rPr>
          <w:color w:val="000000" w:themeColor="text1"/>
          <w:sz w:val="24"/>
          <w:szCs w:val="24"/>
        </w:rPr>
        <w:t xml:space="preserve"> reported </w:t>
      </w:r>
      <w:r w:rsidR="00390AF2" w:rsidRPr="00BA5CB6">
        <w:rPr>
          <w:color w:val="000000" w:themeColor="text1"/>
          <w:sz w:val="24"/>
          <w:szCs w:val="24"/>
        </w:rPr>
        <w:t xml:space="preserve">delivery of four times the usual number of </w:t>
      </w:r>
      <w:r w:rsidRPr="00BA5CB6">
        <w:rPr>
          <w:color w:val="000000" w:themeColor="text1"/>
          <w:sz w:val="24"/>
          <w:szCs w:val="24"/>
        </w:rPr>
        <w:t xml:space="preserve">food parcels </w:t>
      </w:r>
      <w:r w:rsidR="00390AF2" w:rsidRPr="00BA5CB6">
        <w:rPr>
          <w:color w:val="000000" w:themeColor="text1"/>
          <w:sz w:val="24"/>
          <w:szCs w:val="24"/>
        </w:rPr>
        <w:t xml:space="preserve">in the first days of lockdown </w:t>
      </w:r>
      <w:r w:rsidRPr="00BA5CB6">
        <w:rPr>
          <w:color w:val="000000" w:themeColor="text1"/>
          <w:sz w:val="24"/>
          <w:szCs w:val="24"/>
        </w:rPr>
        <w:t>(</w:t>
      </w:r>
      <w:proofErr w:type="spellStart"/>
      <w:r w:rsidRPr="00BA5CB6">
        <w:rPr>
          <w:color w:val="000000" w:themeColor="text1"/>
        </w:rPr>
        <w:fldChar w:fldCharType="begin"/>
      </w:r>
      <w:r w:rsidRPr="00BA5CB6">
        <w:rPr>
          <w:color w:val="000000" w:themeColor="text1"/>
        </w:rPr>
        <w:instrText xml:space="preserve"> HYPERLINK "https://www.newshub.co.nz/home/new-zealand/2020/04/coronavirus-foodbank-demand-soars-during-covid-19-pandemic.html" \h </w:instrText>
      </w:r>
      <w:r w:rsidRPr="00BA5CB6">
        <w:rPr>
          <w:color w:val="000000" w:themeColor="text1"/>
        </w:rPr>
        <w:fldChar w:fldCharType="separate"/>
      </w:r>
      <w:r w:rsidRPr="00BA5CB6">
        <w:rPr>
          <w:color w:val="000000" w:themeColor="text1"/>
          <w:sz w:val="24"/>
          <w:szCs w:val="24"/>
        </w:rPr>
        <w:t>Kronast</w:t>
      </w:r>
      <w:proofErr w:type="spellEnd"/>
      <w:r w:rsidRPr="00BA5CB6">
        <w:rPr>
          <w:color w:val="000000" w:themeColor="text1"/>
          <w:sz w:val="24"/>
          <w:szCs w:val="24"/>
        </w:rPr>
        <w:t>, 06/04/2020</w:t>
      </w:r>
      <w:r w:rsidRPr="00BA5CB6">
        <w:rPr>
          <w:color w:val="000000" w:themeColor="text1"/>
          <w:sz w:val="24"/>
          <w:szCs w:val="24"/>
        </w:rPr>
        <w:fldChar w:fldCharType="end"/>
      </w:r>
      <w:r w:rsidRPr="00BA5CB6">
        <w:rPr>
          <w:color w:val="000000" w:themeColor="text1"/>
          <w:sz w:val="24"/>
          <w:szCs w:val="24"/>
        </w:rPr>
        <w:t>). After the initial lockdown, food banks, such as Auckland City Mission and the South Auckland</w:t>
      </w:r>
      <w:r>
        <w:rPr>
          <w:sz w:val="24"/>
          <w:szCs w:val="24"/>
        </w:rPr>
        <w:t xml:space="preserve"> Christian Foodbank, reported</w:t>
      </w:r>
      <w:r w:rsidR="009D3F9E">
        <w:rPr>
          <w:sz w:val="24"/>
          <w:szCs w:val="24"/>
        </w:rPr>
        <w:t xml:space="preserve"> </w:t>
      </w:r>
      <w:r>
        <w:rPr>
          <w:sz w:val="24"/>
          <w:szCs w:val="24"/>
        </w:rPr>
        <w:t xml:space="preserve">that food parcel demand </w:t>
      </w:r>
      <w:r w:rsidR="003D5D5A">
        <w:rPr>
          <w:sz w:val="24"/>
          <w:szCs w:val="24"/>
        </w:rPr>
        <w:t xml:space="preserve">continued </w:t>
      </w:r>
      <w:r>
        <w:rPr>
          <w:sz w:val="24"/>
          <w:szCs w:val="24"/>
        </w:rPr>
        <w:t>at</w:t>
      </w:r>
      <w:r w:rsidR="009D3F9E">
        <w:rPr>
          <w:sz w:val="24"/>
          <w:szCs w:val="24"/>
        </w:rPr>
        <w:t xml:space="preserve"> </w:t>
      </w:r>
      <w:r>
        <w:rPr>
          <w:sz w:val="24"/>
          <w:szCs w:val="24"/>
        </w:rPr>
        <w:t>roughly double pre-Covid</w:t>
      </w:r>
      <w:r w:rsidR="009D3F9E">
        <w:rPr>
          <w:sz w:val="24"/>
          <w:szCs w:val="24"/>
        </w:rPr>
        <w:t>-19</w:t>
      </w:r>
      <w:r w:rsidR="00390AF2">
        <w:rPr>
          <w:sz w:val="24"/>
          <w:szCs w:val="24"/>
        </w:rPr>
        <w:t xml:space="preserve"> </w:t>
      </w:r>
      <w:r>
        <w:rPr>
          <w:sz w:val="24"/>
          <w:szCs w:val="24"/>
        </w:rPr>
        <w:t>levels (Franks, 18/07/20).</w:t>
      </w:r>
      <w:r w:rsidR="00BA5CB6">
        <w:rPr>
          <w:sz w:val="24"/>
          <w:szCs w:val="24"/>
        </w:rPr>
        <w:t xml:space="preserve"> As discussed above, in March 2021, around 27% sole parents reported having received help from an organisation such as a church or foodbank in the last 12 months (Stats NZ, 2021f)</w:t>
      </w:r>
      <w:r w:rsidR="00475F25">
        <w:rPr>
          <w:sz w:val="24"/>
          <w:szCs w:val="24"/>
        </w:rPr>
        <w:t>.</w:t>
      </w:r>
    </w:p>
    <w:p w14:paraId="00000130" w14:textId="4C94B049" w:rsidR="001B33AC" w:rsidRDefault="000C1C80">
      <w:pPr>
        <w:spacing w:line="256" w:lineRule="auto"/>
        <w:rPr>
          <w:sz w:val="24"/>
          <w:szCs w:val="24"/>
        </w:rPr>
      </w:pPr>
      <w:r>
        <w:rPr>
          <w:b/>
          <w:sz w:val="24"/>
          <w:szCs w:val="24"/>
        </w:rPr>
        <w:t xml:space="preserve">Increased food distributors: </w:t>
      </w:r>
      <w:r>
        <w:rPr>
          <w:sz w:val="24"/>
          <w:szCs w:val="24"/>
        </w:rPr>
        <w:t>These foodbank figures are likely to under-indicate food insecurity due to an increase in the number of organisations distributing emergency food assistance. The number of registered foodbanks in Auckland increased from to five pre-Covid</w:t>
      </w:r>
      <w:r w:rsidR="009D3F9E">
        <w:rPr>
          <w:sz w:val="24"/>
          <w:szCs w:val="24"/>
        </w:rPr>
        <w:t>-19</w:t>
      </w:r>
      <w:r>
        <w:rPr>
          <w:sz w:val="24"/>
          <w:szCs w:val="24"/>
        </w:rPr>
        <w:t xml:space="preserve"> to 29 by August 2020 (</w:t>
      </w:r>
      <w:proofErr w:type="spellStart"/>
      <w:r>
        <w:rPr>
          <w:sz w:val="24"/>
          <w:szCs w:val="24"/>
        </w:rPr>
        <w:t>Theunissen</w:t>
      </w:r>
      <w:proofErr w:type="spellEnd"/>
      <w:r>
        <w:rPr>
          <w:sz w:val="24"/>
          <w:szCs w:val="24"/>
        </w:rPr>
        <w:t xml:space="preserve">, 20/08/2020). Further, community organisations that were not usually involved in distributing food stepped up in 2020 to </w:t>
      </w:r>
      <w:r w:rsidR="00475F25">
        <w:rPr>
          <w:sz w:val="24"/>
          <w:szCs w:val="24"/>
        </w:rPr>
        <w:t>provide food for families</w:t>
      </w:r>
      <w:r>
        <w:rPr>
          <w:sz w:val="24"/>
          <w:szCs w:val="24"/>
        </w:rPr>
        <w:t xml:space="preserve">, such as </w:t>
      </w:r>
      <w:proofErr w:type="spellStart"/>
      <w:r>
        <w:rPr>
          <w:sz w:val="24"/>
          <w:szCs w:val="24"/>
        </w:rPr>
        <w:t>Whānau</w:t>
      </w:r>
      <w:proofErr w:type="spellEnd"/>
      <w:r>
        <w:rPr>
          <w:sz w:val="24"/>
          <w:szCs w:val="24"/>
        </w:rPr>
        <w:t xml:space="preserve"> Ora organisations (see chapter 1), schools and early childhood education (ECE) centres</w:t>
      </w:r>
      <w:r>
        <w:rPr>
          <w:sz w:val="28"/>
          <w:szCs w:val="28"/>
        </w:rPr>
        <w:t xml:space="preserve">. </w:t>
      </w:r>
      <w:r>
        <w:rPr>
          <w:sz w:val="24"/>
          <w:szCs w:val="24"/>
        </w:rPr>
        <w:t xml:space="preserve">In an Education Review Office survey (2020), 10% of ECE </w:t>
      </w:r>
      <w:r w:rsidR="00E06140">
        <w:rPr>
          <w:sz w:val="24"/>
          <w:szCs w:val="24"/>
        </w:rPr>
        <w:t xml:space="preserve">provider </w:t>
      </w:r>
      <w:r>
        <w:rPr>
          <w:sz w:val="24"/>
          <w:szCs w:val="24"/>
        </w:rPr>
        <w:t xml:space="preserve">respondents reported they “helped </w:t>
      </w:r>
      <w:proofErr w:type="spellStart"/>
      <w:r>
        <w:rPr>
          <w:sz w:val="24"/>
          <w:szCs w:val="24"/>
        </w:rPr>
        <w:t>whānau</w:t>
      </w:r>
      <w:proofErr w:type="spellEnd"/>
      <w:r>
        <w:rPr>
          <w:sz w:val="24"/>
          <w:szCs w:val="24"/>
        </w:rPr>
        <w:t xml:space="preserve"> access food”. </w:t>
      </w:r>
    </w:p>
    <w:p w14:paraId="00000131" w14:textId="62F8CC4F" w:rsidR="001B33AC" w:rsidRDefault="000C1C80">
      <w:pPr>
        <w:spacing w:line="256" w:lineRule="auto"/>
        <w:rPr>
          <w:color w:val="000000"/>
          <w:sz w:val="24"/>
          <w:szCs w:val="24"/>
          <w:highlight w:val="white"/>
        </w:rPr>
      </w:pPr>
      <w:r>
        <w:rPr>
          <w:b/>
          <w:sz w:val="24"/>
          <w:szCs w:val="24"/>
        </w:rPr>
        <w:t xml:space="preserve">First time presenters: </w:t>
      </w:r>
      <w:r>
        <w:rPr>
          <w:sz w:val="24"/>
          <w:szCs w:val="24"/>
        </w:rPr>
        <w:t>Foodbanks reported increases in the number of “first time presenters”, including people who had lost their jobs, as well as people who usually lived overseas and were stuck in New Zealand due to Covid</w:t>
      </w:r>
      <w:r w:rsidR="009D3F9E">
        <w:rPr>
          <w:sz w:val="24"/>
          <w:szCs w:val="24"/>
        </w:rPr>
        <w:t>-19</w:t>
      </w:r>
      <w:r>
        <w:rPr>
          <w:sz w:val="24"/>
          <w:szCs w:val="24"/>
        </w:rPr>
        <w:t xml:space="preserve">. At the Auckland City Mission, in the 2018 and 2019 calendar years, first-time food parcel recipients comprised 45 and 42 percent of total food parcel recipients, but in 2020, first-time recipients were 54 percent of all recipients. It seems increased numbers of families are now one financial shock or unexpected cost away from being unable to provide for their family. </w:t>
      </w:r>
      <w:r>
        <w:rPr>
          <w:color w:val="000000"/>
          <w:sz w:val="24"/>
          <w:szCs w:val="24"/>
          <w:highlight w:val="white"/>
        </w:rPr>
        <w:t>As Micaela Van der Schaaf, manager of Food Security at the Auckland City Mission, reported to CPAG:</w:t>
      </w:r>
    </w:p>
    <w:p w14:paraId="00000132" w14:textId="77777777" w:rsidR="001B33AC" w:rsidRDefault="000C1C80">
      <w:pPr>
        <w:spacing w:line="256" w:lineRule="auto"/>
        <w:ind w:left="720"/>
        <w:rPr>
          <w:i/>
          <w:sz w:val="24"/>
          <w:szCs w:val="24"/>
        </w:rPr>
      </w:pPr>
      <w:r>
        <w:rPr>
          <w:i/>
          <w:color w:val="000000"/>
          <w:sz w:val="24"/>
          <w:szCs w:val="24"/>
          <w:highlight w:val="white"/>
        </w:rPr>
        <w:t>“A woman we saw recently had to get two new tyres for her car. Tyres are expensive, that’s two weeks’ food. It messed up feeding her kids.”</w:t>
      </w:r>
    </w:p>
    <w:p w14:paraId="00000133" w14:textId="07600683" w:rsidR="001B33AC" w:rsidRDefault="000C1C80">
      <w:pPr>
        <w:spacing w:line="256" w:lineRule="auto"/>
        <w:rPr>
          <w:i/>
          <w:color w:val="3D3D3D"/>
          <w:sz w:val="24"/>
          <w:szCs w:val="24"/>
        </w:rPr>
      </w:pPr>
      <w:r>
        <w:rPr>
          <w:b/>
          <w:sz w:val="24"/>
          <w:szCs w:val="24"/>
        </w:rPr>
        <w:lastRenderedPageBreak/>
        <w:t xml:space="preserve">Food in schools: </w:t>
      </w:r>
      <w:r>
        <w:rPr>
          <w:sz w:val="24"/>
          <w:szCs w:val="24"/>
        </w:rPr>
        <w:t xml:space="preserve">In term 2 post-lockdown, </w:t>
      </w:r>
      <w:proofErr w:type="spellStart"/>
      <w:r w:rsidRPr="00610FCB">
        <w:rPr>
          <w:color w:val="000000" w:themeColor="text1"/>
          <w:sz w:val="24"/>
          <w:szCs w:val="24"/>
        </w:rPr>
        <w:t>KidsCan</w:t>
      </w:r>
      <w:proofErr w:type="spellEnd"/>
      <w:r w:rsidRPr="00610FCB">
        <w:rPr>
          <w:color w:val="000000" w:themeColor="text1"/>
          <w:sz w:val="24"/>
          <w:szCs w:val="24"/>
        </w:rPr>
        <w:t xml:space="preserve"> saw a 30% increase in demand for food support and was helping to feed almost 44,000 children in 787 schools and 57 early childhood centres nationwide – 10,000 more children than previously</w:t>
      </w:r>
      <w:r>
        <w:rPr>
          <w:color w:val="3D3D3D"/>
          <w:sz w:val="24"/>
          <w:szCs w:val="24"/>
        </w:rPr>
        <w:t>. (</w:t>
      </w:r>
      <w:proofErr w:type="spellStart"/>
      <w:r w:rsidR="009E65D4">
        <w:fldChar w:fldCharType="begin"/>
      </w:r>
      <w:r w:rsidR="009E65D4">
        <w:instrText xml:space="preserve"> HYPERLINK "https://www.teaomaori.news/kidscan-faces-record-demand-kiwi-kids-return-school" \h </w:instrText>
      </w:r>
      <w:r w:rsidR="009E65D4">
        <w:fldChar w:fldCharType="separate"/>
      </w:r>
      <w:r>
        <w:rPr>
          <w:color w:val="0563C1"/>
          <w:sz w:val="24"/>
          <w:szCs w:val="24"/>
          <w:u w:val="single"/>
        </w:rPr>
        <w:t>Te</w:t>
      </w:r>
      <w:proofErr w:type="spellEnd"/>
      <w:r>
        <w:rPr>
          <w:color w:val="0563C1"/>
          <w:sz w:val="24"/>
          <w:szCs w:val="24"/>
          <w:u w:val="single"/>
        </w:rPr>
        <w:t xml:space="preserve"> </w:t>
      </w:r>
      <w:proofErr w:type="spellStart"/>
      <w:r>
        <w:rPr>
          <w:color w:val="0563C1"/>
          <w:sz w:val="24"/>
          <w:szCs w:val="24"/>
          <w:u w:val="single"/>
        </w:rPr>
        <w:t>Ao</w:t>
      </w:r>
      <w:proofErr w:type="spellEnd"/>
      <w:r>
        <w:rPr>
          <w:color w:val="0563C1"/>
          <w:sz w:val="24"/>
          <w:szCs w:val="24"/>
          <w:u w:val="single"/>
        </w:rPr>
        <w:t>-Māori news, 18/05/2020</w:t>
      </w:r>
      <w:r w:rsidR="009E65D4">
        <w:rPr>
          <w:color w:val="0563C1"/>
          <w:sz w:val="24"/>
          <w:szCs w:val="24"/>
          <w:u w:val="single"/>
        </w:rPr>
        <w:fldChar w:fldCharType="end"/>
      </w:r>
      <w:r>
        <w:rPr>
          <w:color w:val="3D3D3D"/>
          <w:sz w:val="24"/>
          <w:szCs w:val="24"/>
        </w:rPr>
        <w:t>)</w:t>
      </w:r>
      <w:r>
        <w:rPr>
          <w:i/>
          <w:color w:val="3D3D3D"/>
          <w:sz w:val="24"/>
          <w:szCs w:val="24"/>
        </w:rPr>
        <w:t xml:space="preserve">. </w:t>
      </w:r>
      <w:r>
        <w:rPr>
          <w:color w:val="3D3D3D"/>
          <w:sz w:val="24"/>
          <w:szCs w:val="24"/>
        </w:rPr>
        <w:t>Meanwhile, a</w:t>
      </w:r>
      <w:r>
        <w:rPr>
          <w:sz w:val="24"/>
          <w:szCs w:val="24"/>
        </w:rPr>
        <w:t xml:space="preserve"> key Government response to the rise in food insecurity following Covid-19 was the expansion of the Government’s Ka Ora, Ka </w:t>
      </w:r>
      <w:proofErr w:type="spellStart"/>
      <w:r>
        <w:rPr>
          <w:sz w:val="24"/>
          <w:szCs w:val="24"/>
        </w:rPr>
        <w:t>Ako</w:t>
      </w:r>
      <w:proofErr w:type="spellEnd"/>
      <w:r>
        <w:rPr>
          <w:sz w:val="24"/>
          <w:szCs w:val="24"/>
        </w:rPr>
        <w:t xml:space="preserve"> healthy school lunches programme. This expansion was gradually rolled out throughout the year</w:t>
      </w:r>
      <w:r w:rsidR="00390AF2">
        <w:rPr>
          <w:sz w:val="24"/>
          <w:szCs w:val="24"/>
        </w:rPr>
        <w:t xml:space="preserve"> to schools of high socio-economic disadvantage</w:t>
      </w:r>
      <w:r>
        <w:rPr>
          <w:sz w:val="24"/>
          <w:szCs w:val="24"/>
        </w:rPr>
        <w:t>. By September 2020, over one million lunches had been served in 64 schools to over 13,700 students (</w:t>
      </w:r>
      <w:r w:rsidR="00C94B42">
        <w:rPr>
          <w:sz w:val="24"/>
          <w:szCs w:val="24"/>
        </w:rPr>
        <w:t>Duncanson et al</w:t>
      </w:r>
      <w:r>
        <w:rPr>
          <w:sz w:val="24"/>
          <w:szCs w:val="24"/>
        </w:rPr>
        <w:t xml:space="preserve">, 2020); by March 2021, 130,000 children were receiving lunches </w:t>
      </w:r>
      <w:r w:rsidRPr="00E55098">
        <w:rPr>
          <w:sz w:val="24"/>
          <w:szCs w:val="24"/>
        </w:rPr>
        <w:t>(</w:t>
      </w:r>
      <w:proofErr w:type="spellStart"/>
      <w:r w:rsidR="00FA26D5" w:rsidRPr="00E55098">
        <w:fldChar w:fldCharType="begin"/>
      </w:r>
      <w:r w:rsidR="00E55098">
        <w:instrText xml:space="preserve">HYPERLINK "https://www.beehive.govt.nz/release/hundreds-more-schools-join-free-lunches-programme" \h </w:instrText>
      </w:r>
      <w:r w:rsidR="00FA26D5" w:rsidRPr="00E55098">
        <w:fldChar w:fldCharType="separate"/>
      </w:r>
      <w:r w:rsidR="00E55098" w:rsidRPr="00E55098">
        <w:rPr>
          <w:color w:val="0563C1"/>
          <w:sz w:val="24"/>
          <w:szCs w:val="24"/>
          <w:u w:val="single"/>
        </w:rPr>
        <w:t>Hipkins</w:t>
      </w:r>
      <w:proofErr w:type="spellEnd"/>
      <w:r w:rsidRPr="00E55098">
        <w:rPr>
          <w:color w:val="0563C1"/>
          <w:sz w:val="24"/>
          <w:szCs w:val="24"/>
          <w:u w:val="single"/>
        </w:rPr>
        <w:t>, 2021</w:t>
      </w:r>
      <w:r w:rsidR="00FA26D5" w:rsidRPr="00E55098">
        <w:rPr>
          <w:color w:val="0563C1"/>
          <w:sz w:val="24"/>
          <w:szCs w:val="24"/>
          <w:u w:val="single"/>
        </w:rPr>
        <w:fldChar w:fldCharType="end"/>
      </w:r>
      <w:r w:rsidRPr="00E55098">
        <w:rPr>
          <w:sz w:val="24"/>
          <w:szCs w:val="24"/>
        </w:rPr>
        <w:t>)</w:t>
      </w:r>
      <w:r>
        <w:rPr>
          <w:sz w:val="24"/>
          <w:szCs w:val="24"/>
        </w:rPr>
        <w:t xml:space="preserve"> and by April 2021, </w:t>
      </w:r>
      <w:r>
        <w:rPr>
          <w:sz w:val="24"/>
          <w:szCs w:val="24"/>
          <w:highlight w:val="white"/>
        </w:rPr>
        <w:t>it was reported more than eight million lunches had been served to children at 542 schools (</w:t>
      </w:r>
      <w:hyperlink r:id="rId54">
        <w:r>
          <w:rPr>
            <w:color w:val="0563C1"/>
            <w:sz w:val="24"/>
            <w:szCs w:val="24"/>
            <w:highlight w:val="white"/>
            <w:u w:val="single"/>
          </w:rPr>
          <w:t xml:space="preserve">Williams, </w:t>
        </w:r>
      </w:hyperlink>
      <w:sdt>
        <w:sdtPr>
          <w:tag w:val="goog_rdk_43"/>
          <w:id w:val="-1182267733"/>
        </w:sdtPr>
        <w:sdtEndPr/>
        <w:sdtContent>
          <w:hyperlink r:id="rId55" w:history="1">
            <w:r>
              <w:rPr>
                <w:color w:val="0563C1"/>
                <w:sz w:val="24"/>
                <w:szCs w:val="24"/>
                <w:highlight w:val="white"/>
                <w:u w:val="single"/>
              </w:rPr>
              <w:t>08/04/</w:t>
            </w:r>
          </w:hyperlink>
        </w:sdtContent>
      </w:sdt>
      <w:hyperlink r:id="rId56">
        <w:r>
          <w:rPr>
            <w:color w:val="0563C1"/>
            <w:sz w:val="24"/>
            <w:szCs w:val="24"/>
            <w:highlight w:val="white"/>
            <w:u w:val="single"/>
          </w:rPr>
          <w:t>2021</w:t>
        </w:r>
      </w:hyperlink>
      <w:r>
        <w:rPr>
          <w:sz w:val="24"/>
          <w:szCs w:val="24"/>
          <w:highlight w:val="white"/>
        </w:rPr>
        <w:t xml:space="preserve">). By the end of 2021, 964 schools and </w:t>
      </w:r>
      <w:proofErr w:type="spellStart"/>
      <w:r>
        <w:rPr>
          <w:sz w:val="24"/>
          <w:szCs w:val="24"/>
          <w:highlight w:val="white"/>
        </w:rPr>
        <w:t>kura</w:t>
      </w:r>
      <w:proofErr w:type="spellEnd"/>
      <w:r>
        <w:rPr>
          <w:sz w:val="24"/>
          <w:szCs w:val="24"/>
          <w:highlight w:val="white"/>
        </w:rPr>
        <w:t xml:space="preserve">, and over 215,000 (25 percent) of Year 1-13 students across New Zealand are scheduled to be receiving free lunches </w:t>
      </w:r>
      <w:r w:rsidR="00E55098" w:rsidRPr="00E55098">
        <w:rPr>
          <w:sz w:val="24"/>
          <w:szCs w:val="24"/>
        </w:rPr>
        <w:t>(</w:t>
      </w:r>
      <w:proofErr w:type="spellStart"/>
      <w:r w:rsidR="00E55098" w:rsidRPr="00E55098">
        <w:fldChar w:fldCharType="begin"/>
      </w:r>
      <w:r w:rsidR="00E55098">
        <w:instrText xml:space="preserve">HYPERLINK "https://www.beehive.govt.nz/release/hundreds-more-schools-join-free-lunches-programme" \h </w:instrText>
      </w:r>
      <w:r w:rsidR="00E55098" w:rsidRPr="00E55098">
        <w:fldChar w:fldCharType="separate"/>
      </w:r>
      <w:r w:rsidR="00E55098" w:rsidRPr="00E55098">
        <w:rPr>
          <w:color w:val="0563C1"/>
          <w:sz w:val="24"/>
          <w:szCs w:val="24"/>
          <w:u w:val="single"/>
        </w:rPr>
        <w:t>Hipkins</w:t>
      </w:r>
      <w:proofErr w:type="spellEnd"/>
      <w:r w:rsidR="00E55098" w:rsidRPr="00E55098">
        <w:rPr>
          <w:color w:val="0563C1"/>
          <w:sz w:val="24"/>
          <w:szCs w:val="24"/>
          <w:u w:val="single"/>
        </w:rPr>
        <w:t xml:space="preserve">, </w:t>
      </w:r>
      <w:r w:rsidR="00057859">
        <w:rPr>
          <w:color w:val="0563C1"/>
          <w:sz w:val="24"/>
          <w:szCs w:val="24"/>
          <w:u w:val="single"/>
        </w:rPr>
        <w:t>04/03/</w:t>
      </w:r>
      <w:r w:rsidR="00E55098" w:rsidRPr="00E55098">
        <w:rPr>
          <w:color w:val="0563C1"/>
          <w:sz w:val="24"/>
          <w:szCs w:val="24"/>
          <w:u w:val="single"/>
        </w:rPr>
        <w:t>2021</w:t>
      </w:r>
      <w:r w:rsidR="00E55098" w:rsidRPr="00E55098">
        <w:rPr>
          <w:color w:val="0563C1"/>
          <w:sz w:val="24"/>
          <w:szCs w:val="24"/>
          <w:u w:val="single"/>
        </w:rPr>
        <w:fldChar w:fldCharType="end"/>
      </w:r>
      <w:r w:rsidR="00E55098" w:rsidRPr="00E55098">
        <w:rPr>
          <w:sz w:val="24"/>
          <w:szCs w:val="24"/>
        </w:rPr>
        <w:t>)</w:t>
      </w:r>
      <w:r>
        <w:rPr>
          <w:sz w:val="24"/>
          <w:szCs w:val="24"/>
        </w:rPr>
        <w:t>.</w:t>
      </w:r>
    </w:p>
    <w:p w14:paraId="00000134" w14:textId="39F85FEE" w:rsidR="001B33AC" w:rsidRDefault="000C1C80">
      <w:pPr>
        <w:pBdr>
          <w:top w:val="nil"/>
          <w:left w:val="nil"/>
          <w:bottom w:val="nil"/>
          <w:right w:val="nil"/>
          <w:between w:val="nil"/>
        </w:pBdr>
        <w:spacing w:after="0" w:line="240" w:lineRule="auto"/>
        <w:rPr>
          <w:color w:val="000000"/>
          <w:sz w:val="24"/>
          <w:szCs w:val="24"/>
        </w:rPr>
      </w:pPr>
      <w:r>
        <w:rPr>
          <w:b/>
          <w:color w:val="000000"/>
          <w:sz w:val="24"/>
          <w:szCs w:val="24"/>
        </w:rPr>
        <w:t xml:space="preserve">Concerns about </w:t>
      </w:r>
      <w:r w:rsidR="005E0A3C">
        <w:rPr>
          <w:b/>
          <w:color w:val="000000"/>
          <w:sz w:val="24"/>
          <w:szCs w:val="24"/>
        </w:rPr>
        <w:t xml:space="preserve">foodbank </w:t>
      </w:r>
      <w:r>
        <w:rPr>
          <w:b/>
          <w:color w:val="000000"/>
          <w:sz w:val="24"/>
          <w:szCs w:val="24"/>
        </w:rPr>
        <w:t xml:space="preserve">increases: </w:t>
      </w:r>
      <w:r>
        <w:rPr>
          <w:color w:val="000000"/>
          <w:sz w:val="24"/>
          <w:szCs w:val="24"/>
        </w:rPr>
        <w:t>In 2020 the Government also announced an investment of $32 million (across three years) in foodbanks to bolster the sector in responding to this heightened level immediate need (</w:t>
      </w:r>
      <w:hyperlink r:id="rId57" w:history="1">
        <w:r w:rsidR="005E0A3C" w:rsidRPr="00E55098">
          <w:rPr>
            <w:sz w:val="24"/>
            <w:szCs w:val="24"/>
          </w:rPr>
          <w:t>NZ Govt</w:t>
        </w:r>
        <w:r w:rsidRPr="00E55098">
          <w:rPr>
            <w:sz w:val="24"/>
            <w:szCs w:val="24"/>
          </w:rPr>
          <w:t xml:space="preserve">, </w:t>
        </w:r>
        <w:r w:rsidR="00057859">
          <w:rPr>
            <w:sz w:val="24"/>
            <w:szCs w:val="24"/>
          </w:rPr>
          <w:t>14/05/</w:t>
        </w:r>
        <w:r w:rsidRPr="00E55098">
          <w:rPr>
            <w:sz w:val="24"/>
            <w:szCs w:val="24"/>
          </w:rPr>
          <w:t>2020</w:t>
        </w:r>
      </w:hyperlink>
      <w:r>
        <w:rPr>
          <w:color w:val="000000"/>
          <w:sz w:val="24"/>
          <w:szCs w:val="24"/>
        </w:rPr>
        <w:t>). However, concerns have been raised about the mushrooming of foodbanks (</w:t>
      </w:r>
      <w:proofErr w:type="spellStart"/>
      <w:r>
        <w:rPr>
          <w:color w:val="000000"/>
          <w:sz w:val="24"/>
          <w:szCs w:val="24"/>
        </w:rPr>
        <w:t>Theunissen</w:t>
      </w:r>
      <w:proofErr w:type="spellEnd"/>
      <w:r>
        <w:rPr>
          <w:color w:val="000000"/>
          <w:sz w:val="24"/>
          <w:szCs w:val="24"/>
        </w:rPr>
        <w:t>, 2020). Ultimately, researchers and social services providers alike are clear</w:t>
      </w:r>
      <w:r w:rsidR="00390AF2">
        <w:rPr>
          <w:color w:val="000000"/>
          <w:sz w:val="24"/>
          <w:szCs w:val="24"/>
        </w:rPr>
        <w:t xml:space="preserve"> that</w:t>
      </w:r>
      <w:r>
        <w:rPr>
          <w:color w:val="000000"/>
          <w:sz w:val="24"/>
          <w:szCs w:val="24"/>
        </w:rPr>
        <w:t xml:space="preserve"> food security requires income adequacy</w:t>
      </w:r>
      <w:r w:rsidR="00390AF2">
        <w:rPr>
          <w:color w:val="000000"/>
          <w:sz w:val="24"/>
          <w:szCs w:val="24"/>
        </w:rPr>
        <w:t xml:space="preserve">; that is, </w:t>
      </w:r>
      <w:r>
        <w:rPr>
          <w:color w:val="000000"/>
          <w:sz w:val="24"/>
          <w:szCs w:val="24"/>
        </w:rPr>
        <w:t>families having sufficient income to absorb unexpected costs and economic shocks without compromising their ability to put food on the table</w:t>
      </w:r>
      <w:r w:rsidR="00390AF2">
        <w:rPr>
          <w:color w:val="000000"/>
          <w:sz w:val="24"/>
          <w:szCs w:val="24"/>
        </w:rPr>
        <w:t xml:space="preserve"> (Carter et al., 2010; Parnell et al., 2001)</w:t>
      </w:r>
      <w:r>
        <w:rPr>
          <w:color w:val="000000"/>
          <w:sz w:val="24"/>
          <w:szCs w:val="24"/>
        </w:rPr>
        <w:t xml:space="preserve">. </w:t>
      </w:r>
    </w:p>
    <w:p w14:paraId="00000135" w14:textId="2F6E0194" w:rsidR="001B33AC" w:rsidRDefault="000C1C80">
      <w:pPr>
        <w:pBdr>
          <w:top w:val="nil"/>
          <w:left w:val="nil"/>
          <w:bottom w:val="nil"/>
          <w:right w:val="nil"/>
          <w:between w:val="nil"/>
        </w:pBdr>
        <w:spacing w:after="0" w:line="240" w:lineRule="auto"/>
        <w:rPr>
          <w:color w:val="000000"/>
          <w:sz w:val="24"/>
          <w:szCs w:val="24"/>
        </w:rPr>
      </w:pPr>
      <w:r>
        <w:rPr>
          <w:color w:val="000000"/>
          <w:sz w:val="24"/>
          <w:szCs w:val="24"/>
        </w:rPr>
        <w:t>Even in spite of these initiatives, many families continue to report difficulties in feeding their kids, reflecting ongoing income inadequacy which emergency food assistance does not address:</w:t>
      </w:r>
    </w:p>
    <w:p w14:paraId="6DA4629C" w14:textId="42E284DA" w:rsidR="003B66B8" w:rsidRDefault="00374AAB">
      <w:pPr>
        <w:rPr>
          <w:rFonts w:asciiTheme="majorHAnsi" w:eastAsiaTheme="majorEastAsia" w:hAnsiTheme="majorHAnsi" w:cstheme="majorBidi"/>
          <w:b/>
          <w:color w:val="538135" w:themeColor="accent6" w:themeShade="BF"/>
          <w:sz w:val="40"/>
          <w:szCs w:val="40"/>
        </w:rPr>
      </w:pPr>
      <w:r>
        <w:rPr>
          <w:noProof/>
        </w:rPr>
        <mc:AlternateContent>
          <mc:Choice Requires="wps">
            <w:drawing>
              <wp:anchor distT="0" distB="0" distL="114300" distR="114300" simplePos="0" relativeHeight="251720704" behindDoc="0" locked="0" layoutInCell="1" allowOverlap="1" wp14:anchorId="67E2618F" wp14:editId="15DFB9AB">
                <wp:simplePos x="0" y="0"/>
                <wp:positionH relativeFrom="margin">
                  <wp:posOffset>280670</wp:posOffset>
                </wp:positionH>
                <wp:positionV relativeFrom="paragraph">
                  <wp:posOffset>259080</wp:posOffset>
                </wp:positionV>
                <wp:extent cx="5087620" cy="1352550"/>
                <wp:effectExtent l="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7620" cy="1352550"/>
                        </a:xfrm>
                        <a:prstGeom prst="roundRect">
                          <a:avLst/>
                        </a:prstGeom>
                        <a:solidFill>
                          <a:srgbClr val="FFE5E5"/>
                        </a:solidFill>
                        <a:ln w="6350">
                          <a:noFill/>
                        </a:ln>
                      </wps:spPr>
                      <wps:txbx>
                        <w:txbxContent>
                          <w:p w14:paraId="40D71380" w14:textId="77777777" w:rsidR="009E65D4" w:rsidRDefault="009E65D4" w:rsidP="009E65D4">
                            <w:pPr>
                              <w:pBdr>
                                <w:top w:val="nil"/>
                                <w:left w:val="nil"/>
                                <w:bottom w:val="nil"/>
                                <w:right w:val="nil"/>
                                <w:between w:val="nil"/>
                              </w:pBdr>
                              <w:spacing w:before="280" w:after="280" w:line="240" w:lineRule="auto"/>
                              <w:ind w:left="720"/>
                              <w:rPr>
                                <w:color w:val="222222"/>
                                <w:sz w:val="24"/>
                                <w:szCs w:val="24"/>
                              </w:rPr>
                            </w:pPr>
                            <w:r w:rsidRPr="00861B35">
                              <w:rPr>
                                <w:i/>
                                <w:color w:val="222222"/>
                                <w:sz w:val="24"/>
                                <w:szCs w:val="24"/>
                              </w:rPr>
                              <w:t>“We have families who cannot provide food for their kids, and I’m not sure Government officials know what that feels like”</w:t>
                            </w:r>
                            <w:r w:rsidRPr="00861B35">
                              <w:rPr>
                                <w:color w:val="222222"/>
                                <w:sz w:val="24"/>
                                <w:szCs w:val="24"/>
                              </w:rPr>
                              <w:t xml:space="preserve"> </w:t>
                            </w:r>
                          </w:p>
                          <w:p w14:paraId="44F3886A" w14:textId="5CA1A8D6" w:rsidR="009E65D4" w:rsidRPr="00F03E9E" w:rsidRDefault="009E65D4" w:rsidP="00861B35">
                            <w:pPr>
                              <w:pBdr>
                                <w:top w:val="nil"/>
                                <w:left w:val="nil"/>
                                <w:bottom w:val="nil"/>
                                <w:right w:val="nil"/>
                                <w:between w:val="nil"/>
                              </w:pBdr>
                              <w:spacing w:before="280" w:after="280" w:line="240" w:lineRule="auto"/>
                              <w:ind w:left="720"/>
                              <w:jc w:val="right"/>
                              <w:rPr>
                                <w:i/>
                                <w:color w:val="222222"/>
                                <w:sz w:val="24"/>
                                <w:szCs w:val="24"/>
                              </w:rPr>
                            </w:pPr>
                            <w:r w:rsidRPr="00861B35">
                              <w:rPr>
                                <w:color w:val="222222"/>
                                <w:sz w:val="24"/>
                                <w:szCs w:val="24"/>
                              </w:rPr>
                              <w:t>– Haley Milne, Principal, Kia Aroha College (</w:t>
                            </w:r>
                            <w:hyperlink r:id="rId58">
                              <w:r w:rsidRPr="00861B35">
                                <w:rPr>
                                  <w:color w:val="0563C1"/>
                                  <w:sz w:val="24"/>
                                  <w:szCs w:val="24"/>
                                  <w:u w:val="single"/>
                                </w:rPr>
                                <w:t>Biddle, 2020</w:t>
                              </w:r>
                            </w:hyperlink>
                            <w:r w:rsidRPr="00861B35">
                              <w:rPr>
                                <w:color w:val="222222"/>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roundrect w14:anchorId="67E2618F" id="Text Box 40" o:spid="_x0000_s1059" style="position:absolute;margin-left:22.1pt;margin-top:20.4pt;width:400.6pt;height:106.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" fillcolor="#ffe5e5" stroked="f" strokeweight=".5pt">
                <v:textbox style="mso-fit-shape-to-text:t">
                  <w:txbxContent>
                    <w:p w14:paraId="40D71380" w14:textId="77777777" w:rsidR="009E65D4" w:rsidRDefault="009E65D4" w:rsidP="009E65D4">
                      <w:pPr>
                        <w:pBdr>
                          <w:top w:val="nil"/>
                          <w:left w:val="nil"/>
                          <w:bottom w:val="nil"/>
                          <w:right w:val="nil"/>
                          <w:between w:val="nil"/>
                        </w:pBdr>
                        <w:spacing w:before="280" w:after="280" w:line="240" w:lineRule="auto"/>
                        <w:ind w:left="720"/>
                        <w:rPr>
                          <w:color w:val="222222"/>
                          <w:sz w:val="24"/>
                          <w:szCs w:val="24"/>
                        </w:rPr>
                      </w:pPr>
                      <w:r w:rsidRPr="00861B35">
                        <w:rPr>
                          <w:i/>
                          <w:color w:val="222222"/>
                          <w:sz w:val="24"/>
                          <w:szCs w:val="24"/>
                        </w:rPr>
                        <w:t>“We have families who cannot provide food for their kids, and I’m not sure Government officials know what that feels like”</w:t>
                      </w:r>
                      <w:r w:rsidRPr="00861B35">
                        <w:rPr>
                          <w:color w:val="222222"/>
                          <w:sz w:val="24"/>
                          <w:szCs w:val="24"/>
                        </w:rPr>
                        <w:t xml:space="preserve"> </w:t>
                      </w:r>
                    </w:p>
                    <w:p w14:paraId="44F3886A" w14:textId="5CA1A8D6" w:rsidR="009E65D4" w:rsidRPr="00F03E9E" w:rsidRDefault="009E65D4" w:rsidP="00861B35">
                      <w:pPr>
                        <w:pBdr>
                          <w:top w:val="nil"/>
                          <w:left w:val="nil"/>
                          <w:bottom w:val="nil"/>
                          <w:right w:val="nil"/>
                          <w:between w:val="nil"/>
                        </w:pBdr>
                        <w:spacing w:before="280" w:after="280" w:line="240" w:lineRule="auto"/>
                        <w:ind w:left="720"/>
                        <w:jc w:val="right"/>
                        <w:rPr>
                          <w:i/>
                          <w:color w:val="222222"/>
                          <w:sz w:val="24"/>
                          <w:szCs w:val="24"/>
                        </w:rPr>
                      </w:pPr>
                      <w:r w:rsidRPr="00861B35">
                        <w:rPr>
                          <w:color w:val="222222"/>
                          <w:sz w:val="24"/>
                          <w:szCs w:val="24"/>
                        </w:rPr>
                        <w:t>– Haley Milne, Principal, Kia Aroha College (</w:t>
                      </w:r>
                      <w:hyperlink r:id="rId59">
                        <w:r w:rsidRPr="00861B35">
                          <w:rPr>
                            <w:color w:val="0563C1"/>
                            <w:sz w:val="24"/>
                            <w:szCs w:val="24"/>
                            <w:u w:val="single"/>
                          </w:rPr>
                          <w:t>Biddle, 2020</w:t>
                        </w:r>
                      </w:hyperlink>
                      <w:r w:rsidRPr="00861B35">
                        <w:rPr>
                          <w:color w:val="222222"/>
                          <w:sz w:val="24"/>
                          <w:szCs w:val="24"/>
                        </w:rPr>
                        <w:t>)</w:t>
                      </w:r>
                    </w:p>
                  </w:txbxContent>
                </v:textbox>
                <w10:wrap type="square" anchorx="margin"/>
              </v:roundrect>
            </w:pict>
          </mc:Fallback>
        </mc:AlternateContent>
      </w:r>
      <w:r w:rsidR="003B66B8">
        <w:rPr>
          <w:sz w:val="40"/>
          <w:szCs w:val="40"/>
        </w:rPr>
        <w:br w:type="page"/>
      </w:r>
    </w:p>
    <w:p w14:paraId="00000137" w14:textId="0C310030" w:rsidR="001B33AC" w:rsidRDefault="00374AAB" w:rsidP="00B74E00">
      <w:pPr>
        <w:pStyle w:val="Heading1"/>
        <w:spacing w:before="0"/>
        <w:rPr>
          <w:b w:val="0"/>
        </w:rPr>
      </w:pPr>
      <w:bookmarkStart w:id="39" w:name="_Toc76839709"/>
      <w:r>
        <w:rPr>
          <w:noProof/>
        </w:rPr>
        <w:lastRenderedPageBreak/>
        <mc:AlternateContent>
          <mc:Choice Requires="wps">
            <w:drawing>
              <wp:anchor distT="0" distB="0" distL="114300" distR="114300" simplePos="0" relativeHeight="251673600" behindDoc="0" locked="0" layoutInCell="1" allowOverlap="1" wp14:anchorId="7676C785" wp14:editId="404402EC">
                <wp:simplePos x="0" y="0"/>
                <wp:positionH relativeFrom="margin">
                  <wp:align>right</wp:align>
                </wp:positionH>
                <wp:positionV relativeFrom="paragraph">
                  <wp:posOffset>335280</wp:posOffset>
                </wp:positionV>
                <wp:extent cx="5308600" cy="1708150"/>
                <wp:effectExtent l="4445" t="3810" r="1905" b="2540"/>
                <wp:wrapTopAndBottom/>
                <wp:docPr id="19" name="Rectangle: Rounded Corners 2023470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0" cy="1708150"/>
                        </a:xfrm>
                        <a:prstGeom prst="roundRect">
                          <a:avLst>
                            <a:gd name="adj" fmla="val 16667"/>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5110A4" w14:textId="169BC7CE" w:rsidR="009E65D4" w:rsidRDefault="009E65D4">
                            <w:pPr>
                              <w:spacing w:line="258" w:lineRule="auto"/>
                              <w:textDirection w:val="btLr"/>
                            </w:pPr>
                            <w:r>
                              <w:rPr>
                                <w:color w:val="000000"/>
                                <w:sz w:val="24"/>
                              </w:rPr>
                              <w:t>Cost of living: What were some of the ways in which already-disadvantaged children faced the most severe effects?</w:t>
                            </w:r>
                          </w:p>
                          <w:p w14:paraId="28F81149" w14:textId="77777777" w:rsidR="009E65D4" w:rsidRDefault="009E65D4" w:rsidP="005461E0">
                            <w:pPr>
                              <w:spacing w:after="0" w:line="255" w:lineRule="auto"/>
                              <w:ind w:left="720" w:hanging="436"/>
                              <w:textDirection w:val="btLr"/>
                            </w:pPr>
                            <w:r>
                              <w:rPr>
                                <w:rFonts w:ascii="Arial" w:eastAsia="Arial" w:hAnsi="Arial" w:cs="Arial"/>
                                <w:b/>
                                <w:color w:val="000000"/>
                                <w:sz w:val="28"/>
                              </w:rPr>
                              <w:t xml:space="preserve">Annual inflation </w:t>
                            </w:r>
                          </w:p>
                          <w:p w14:paraId="4FBBEFB7" w14:textId="28CA6787" w:rsidR="009E65D4" w:rsidRDefault="009E65D4">
                            <w:pPr>
                              <w:spacing w:after="0" w:line="255" w:lineRule="auto"/>
                              <w:ind w:left="720"/>
                              <w:textDirection w:val="btLr"/>
                            </w:pPr>
                            <w:r>
                              <w:rPr>
                                <w:rFonts w:ascii="Arial" w:eastAsia="Arial" w:hAnsi="Arial" w:cs="Arial"/>
                                <w:color w:val="000000"/>
                                <w:sz w:val="24"/>
                              </w:rPr>
                              <w:t>Annual inflation for beneficiaries was almost three times higher than for all households overall in the year to December 2020, a greater gap than in recent years, partly driven by higher rents</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76C785" id="Rectangle: Rounded Corners 2023470875" o:spid="_x0000_s1060" style="position:absolute;margin-left:366.8pt;margin-top:26.4pt;width:418pt;height:134.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" fillcolor="#e2efd9 [665]" stroked="f">
                <v:textbox inset="2.53958mm,1.2694mm,2.53958mm,1.2694mm">
                  <w:txbxContent>
                    <w:p w14:paraId="085110A4" w14:textId="169BC7CE" w:rsidR="009E65D4" w:rsidRDefault="009E65D4">
                      <w:pPr>
                        <w:spacing w:line="258" w:lineRule="auto"/>
                        <w:textDirection w:val="btLr"/>
                      </w:pPr>
                      <w:r>
                        <w:rPr>
                          <w:color w:val="000000"/>
                          <w:sz w:val="24"/>
                        </w:rPr>
                        <w:t>Cost of living: What were some of the ways in which already-disadvantaged children faced the most severe effects?</w:t>
                      </w:r>
                    </w:p>
                    <w:p w14:paraId="28F81149" w14:textId="77777777" w:rsidR="009E65D4" w:rsidRDefault="009E65D4" w:rsidP="005461E0">
                      <w:pPr>
                        <w:spacing w:after="0" w:line="255" w:lineRule="auto"/>
                        <w:ind w:left="720" w:hanging="436"/>
                        <w:textDirection w:val="btLr"/>
                      </w:pPr>
                      <w:r>
                        <w:rPr>
                          <w:rFonts w:ascii="Arial" w:eastAsia="Arial" w:hAnsi="Arial" w:cs="Arial"/>
                          <w:b/>
                          <w:color w:val="000000"/>
                          <w:sz w:val="28"/>
                        </w:rPr>
                        <w:t xml:space="preserve">Annual inflation </w:t>
                      </w:r>
                    </w:p>
                    <w:p w14:paraId="4FBBEFB7" w14:textId="28CA6787" w:rsidR="009E65D4" w:rsidRDefault="009E65D4">
                      <w:pPr>
                        <w:spacing w:after="0" w:line="255" w:lineRule="auto"/>
                        <w:ind w:left="720"/>
                        <w:textDirection w:val="btLr"/>
                      </w:pPr>
                      <w:r>
                        <w:rPr>
                          <w:rFonts w:ascii="Arial" w:eastAsia="Arial" w:hAnsi="Arial" w:cs="Arial"/>
                          <w:color w:val="000000"/>
                          <w:sz w:val="24"/>
                        </w:rPr>
                        <w:t>Annual inflation for beneficiaries was almost three times higher than for all households overall in the year to December 2020, a greater gap than in recent years, partly driven by higher rents</w:t>
                      </w:r>
                    </w:p>
                  </w:txbxContent>
                </v:textbox>
                <w10:wrap type="topAndBottom" anchorx="margin"/>
              </v:roundrect>
            </w:pict>
          </mc:Fallback>
        </mc:AlternateContent>
      </w:r>
      <w:r w:rsidR="000C1C80">
        <w:rPr>
          <w:sz w:val="40"/>
          <w:szCs w:val="40"/>
        </w:rPr>
        <w:t>Cost of living</w:t>
      </w:r>
      <w:bookmarkEnd w:id="39"/>
    </w:p>
    <w:p w14:paraId="00000138" w14:textId="127315AE" w:rsidR="001B33AC" w:rsidRDefault="00594ACC" w:rsidP="005461E0">
      <w:pPr>
        <w:spacing w:before="240"/>
        <w:rPr>
          <w:sz w:val="24"/>
          <w:szCs w:val="24"/>
          <w:highlight w:val="white"/>
        </w:rPr>
      </w:pPr>
      <w:r>
        <w:rPr>
          <w:sz w:val="24"/>
          <w:szCs w:val="24"/>
          <w:highlight w:val="white"/>
        </w:rPr>
        <w:t>Stats NZ</w:t>
      </w:r>
      <w:r w:rsidR="000C1C80">
        <w:rPr>
          <w:sz w:val="24"/>
          <w:szCs w:val="24"/>
          <w:highlight w:val="white"/>
        </w:rPr>
        <w:t xml:space="preserve"> reports the reason for the inequity in impact of inflation is that benefit recipients spend almost a third of their income on rent on average, so rising rents have a much bigger impact on their cost of living, than on all other groups. </w:t>
      </w:r>
      <w:r w:rsidR="003B66B8">
        <w:rPr>
          <w:sz w:val="24"/>
          <w:szCs w:val="24"/>
          <w:highlight w:val="white"/>
        </w:rPr>
        <w:t>In addition</w:t>
      </w:r>
      <w:r w:rsidR="000C1C80">
        <w:rPr>
          <w:sz w:val="24"/>
          <w:szCs w:val="24"/>
          <w:highlight w:val="white"/>
        </w:rPr>
        <w:t xml:space="preserve">, benefit recipients spend relatively little on mortgage payments so generally do not benefit from lower interest rates. </w:t>
      </w:r>
    </w:p>
    <w:p w14:paraId="00000139" w14:textId="1045641B" w:rsidR="001B33AC" w:rsidRDefault="000C1C80">
      <w:pPr>
        <w:keepNext/>
        <w:pBdr>
          <w:top w:val="nil"/>
          <w:left w:val="nil"/>
          <w:bottom w:val="nil"/>
          <w:right w:val="nil"/>
          <w:between w:val="nil"/>
        </w:pBdr>
        <w:spacing w:after="200" w:line="240" w:lineRule="auto"/>
        <w:rPr>
          <w:i/>
          <w:color w:val="44546A"/>
        </w:rPr>
      </w:pPr>
      <w:bookmarkStart w:id="40" w:name="_heading=h.44sinio" w:colFirst="0" w:colLast="0"/>
      <w:bookmarkEnd w:id="40"/>
      <w:r>
        <w:rPr>
          <w:i/>
          <w:color w:val="44546A"/>
        </w:rPr>
        <w:t xml:space="preserve">Figure </w:t>
      </w:r>
      <w:r w:rsidR="00DE6247">
        <w:rPr>
          <w:i/>
          <w:color w:val="44546A"/>
        </w:rPr>
        <w:t>7</w:t>
      </w:r>
      <w:r>
        <w:rPr>
          <w:i/>
          <w:color w:val="44546A"/>
        </w:rPr>
        <w:t xml:space="preserve">: Cumulative inflation June 2014 </w:t>
      </w:r>
      <w:proofErr w:type="spellStart"/>
      <w:r>
        <w:rPr>
          <w:i/>
          <w:color w:val="44546A"/>
        </w:rPr>
        <w:t>qtr</w:t>
      </w:r>
      <w:proofErr w:type="spellEnd"/>
      <w:r>
        <w:rPr>
          <w:i/>
          <w:color w:val="44546A"/>
        </w:rPr>
        <w:t xml:space="preserve">- March 2021 </w:t>
      </w:r>
      <w:proofErr w:type="spellStart"/>
      <w:r>
        <w:rPr>
          <w:i/>
          <w:color w:val="44546A"/>
        </w:rPr>
        <w:t>qtr</w:t>
      </w:r>
      <w:proofErr w:type="spellEnd"/>
      <w:r>
        <w:rPr>
          <w:i/>
          <w:color w:val="44546A"/>
        </w:rPr>
        <w:t xml:space="preserve"> for select household groups (</w:t>
      </w:r>
      <w:sdt>
        <w:sdtPr>
          <w:tag w:val="goog_rdk_44"/>
          <w:id w:val="-271630532"/>
        </w:sdtPr>
        <w:sdtEndPr/>
        <w:sdtContent>
          <w:r>
            <w:rPr>
              <w:i/>
              <w:color w:val="44546A"/>
            </w:rPr>
            <w:t>vertical</w:t>
          </w:r>
        </w:sdtContent>
      </w:sdt>
      <w:r w:rsidR="005461E0">
        <w:t xml:space="preserve"> </w:t>
      </w:r>
      <w:sdt>
        <w:sdtPr>
          <w:tag w:val="goog_rdk_45"/>
          <w:id w:val="1024056695"/>
        </w:sdtPr>
        <w:sdtEndPr/>
        <w:sdtContent>
          <w:r>
            <w:rPr>
              <w:i/>
              <w:color w:val="44546A"/>
            </w:rPr>
            <w:t>Y-</w:t>
          </w:r>
        </w:sdtContent>
      </w:sdt>
      <w:sdt>
        <w:sdtPr>
          <w:tag w:val="goog_rdk_46"/>
          <w:id w:val="-1808927752"/>
        </w:sdtPr>
        <w:sdtEndPr/>
        <w:sdtContent>
          <w:r>
            <w:rPr>
              <w:i/>
              <w:color w:val="44546A"/>
            </w:rPr>
            <w:t xml:space="preserve"> </w:t>
          </w:r>
        </w:sdtContent>
      </w:sdt>
      <w:r>
        <w:rPr>
          <w:i/>
          <w:color w:val="44546A"/>
        </w:rPr>
        <w:t>axis starts at 920) (Source: Stats NZ, 2021a)</w:t>
      </w:r>
    </w:p>
    <w:p w14:paraId="0000013A" w14:textId="5D76BC66" w:rsidR="001B33AC" w:rsidRDefault="00374AAB">
      <w:pPr>
        <w:spacing w:line="256" w:lineRule="auto"/>
        <w:rPr>
          <w:highlight w:val="white"/>
        </w:rPr>
      </w:pPr>
      <w:r>
        <w:rPr>
          <w:noProof/>
        </w:rPr>
        <mc:AlternateContent>
          <mc:Choice Requires="wps">
            <w:drawing>
              <wp:anchor distT="0" distB="0" distL="114300" distR="114300" simplePos="0" relativeHeight="251663360" behindDoc="0" locked="0" layoutInCell="1" allowOverlap="1" wp14:anchorId="57139A72" wp14:editId="4A1D3493">
                <wp:simplePos x="0" y="0"/>
                <wp:positionH relativeFrom="column">
                  <wp:posOffset>3211830</wp:posOffset>
                </wp:positionH>
                <wp:positionV relativeFrom="paragraph">
                  <wp:posOffset>1445260</wp:posOffset>
                </wp:positionV>
                <wp:extent cx="262890" cy="45720"/>
                <wp:effectExtent l="19050" t="57150" r="3810" b="30480"/>
                <wp:wrapNone/>
                <wp:docPr id="2023470879" name="Straight Arrow Connector 20234708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2890" cy="45720"/>
                        </a:xfrm>
                        <a:prstGeom prst="straightConnector1">
                          <a:avLst/>
                        </a:prstGeom>
                        <a:noFill/>
                        <a:ln w="28575" cap="flat" cmpd="sng">
                          <a:solidFill>
                            <a:srgbClr val="00B050"/>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64112934" id="_x0000_t32" coordsize="21600,21600" o:spt="32" o:oned="t" path="m,l21600,21600e" filled="f">
                <v:path arrowok="t" fillok="f" o:connecttype="none"/>
                <o:lock v:ext="edit" shapetype="t"/>
              </v:shapetype>
              <v:shape id="Straight Arrow Connector 2023470879" o:spid="_x0000_s1026" type="#_x0000_t32" style="position:absolute;margin-left:252.9pt;margin-top:113.8pt;width:20.7pt;height:3.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" strokecolor="#00b050" strokeweight="2.25pt">
                <v:stroke startarrowwidth="narrow" startarrowlength="short" endarrow="block" joinstyle="miter"/>
                <o:lock v:ext="edit" shapetype="f"/>
              </v:shape>
            </w:pict>
          </mc:Fallback>
        </mc:AlternateContent>
      </w:r>
      <w:r>
        <w:rPr>
          <w:noProof/>
        </w:rPr>
        <mc:AlternateContent>
          <mc:Choice Requires="wps">
            <w:drawing>
              <wp:anchor distT="0" distB="0" distL="114300" distR="114300" simplePos="0" relativeHeight="251662336" behindDoc="0" locked="0" layoutInCell="1" allowOverlap="1" wp14:anchorId="1663C2B3" wp14:editId="7E106975">
                <wp:simplePos x="0" y="0"/>
                <wp:positionH relativeFrom="margin">
                  <wp:align>center</wp:align>
                </wp:positionH>
                <wp:positionV relativeFrom="paragraph">
                  <wp:posOffset>1325880</wp:posOffset>
                </wp:positionV>
                <wp:extent cx="796925" cy="600075"/>
                <wp:effectExtent l="0" t="0" r="3175" b="4445"/>
                <wp:wrapNone/>
                <wp:docPr id="18" name="Rectangle 2023470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60007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6548B" w14:textId="77777777" w:rsidR="009E65D4" w:rsidRDefault="009E65D4">
                            <w:pPr>
                              <w:spacing w:line="258" w:lineRule="auto"/>
                              <w:jc w:val="right"/>
                              <w:textDirection w:val="btLr"/>
                            </w:pPr>
                            <w:r>
                              <w:rPr>
                                <w:color w:val="000000"/>
                                <w:sz w:val="18"/>
                              </w:rPr>
                              <w:t>Initial lockdown begins</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3C2B3" id="Rectangle 2023470867" o:spid="_x0000_s1061" style="position:absolute;margin-left:0;margin-top:104.4pt;width:62.75pt;height:47.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" fillcolor="white [3201]" stroked="f">
                <v:textbox inset="2.53958mm,1.2694mm,2.53958mm,1.2694mm">
                  <w:txbxContent>
                    <w:p w14:paraId="0E86548B" w14:textId="77777777" w:rsidR="009E65D4" w:rsidRDefault="009E65D4">
                      <w:pPr>
                        <w:spacing w:line="258" w:lineRule="auto"/>
                        <w:jc w:val="right"/>
                        <w:textDirection w:val="btLr"/>
                      </w:pPr>
                      <w:r>
                        <w:rPr>
                          <w:color w:val="000000"/>
                          <w:sz w:val="18"/>
                        </w:rPr>
                        <w:t>Initial lockdown begins</w:t>
                      </w:r>
                    </w:p>
                  </w:txbxContent>
                </v:textbox>
                <w10:wrap anchorx="margin"/>
              </v:rect>
            </w:pict>
          </mc:Fallback>
        </mc:AlternateContent>
      </w:r>
      <w:r w:rsidR="000C1C80">
        <w:rPr>
          <w:noProof/>
        </w:rPr>
        <w:drawing>
          <wp:inline distT="0" distB="0" distL="0" distR="0" wp14:anchorId="7BBE5CF1" wp14:editId="131DCEEA">
            <wp:extent cx="5270500" cy="2616200"/>
            <wp:effectExtent l="0" t="0" r="6350" b="12700"/>
            <wp:docPr id="2023470859" name="Chart 20234708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0C1C80">
        <w:rPr>
          <w:highlight w:val="white"/>
        </w:rPr>
        <w:t xml:space="preserve"> </w:t>
      </w:r>
    </w:p>
    <w:p w14:paraId="0000013B" w14:textId="0B29D9EF" w:rsidR="001B33AC" w:rsidRDefault="000C1C80">
      <w:pPr>
        <w:ind w:left="142"/>
        <w:rPr>
          <w:sz w:val="24"/>
          <w:szCs w:val="24"/>
          <w:highlight w:val="white"/>
        </w:rPr>
      </w:pPr>
      <w:r>
        <w:rPr>
          <w:sz w:val="24"/>
          <w:szCs w:val="24"/>
          <w:highlight w:val="white"/>
        </w:rPr>
        <w:t>Beneficiary households have consistently seen higher inflation rates than all households. Over the past 10 years, since December 2010, beneficiary households have never seen inflation lower than that of all households overall (</w:t>
      </w:r>
      <w:hyperlink r:id="rId61">
        <w:r w:rsidR="00594ACC">
          <w:rPr>
            <w:color w:val="0563C1"/>
            <w:sz w:val="24"/>
            <w:szCs w:val="24"/>
            <w:highlight w:val="white"/>
            <w:u w:val="single"/>
          </w:rPr>
          <w:t>Stats NZ</w:t>
        </w:r>
        <w:r>
          <w:rPr>
            <w:color w:val="0563C1"/>
            <w:sz w:val="24"/>
            <w:szCs w:val="24"/>
            <w:highlight w:val="white"/>
            <w:u w:val="single"/>
          </w:rPr>
          <w:t>, 2021</w:t>
        </w:r>
      </w:hyperlink>
      <w:r>
        <w:rPr>
          <w:sz w:val="24"/>
          <w:szCs w:val="24"/>
          <w:highlight w:val="white"/>
        </w:rPr>
        <w:t>a)</w:t>
      </w:r>
      <w:r w:rsidR="003B66B8">
        <w:rPr>
          <w:sz w:val="24"/>
          <w:szCs w:val="24"/>
          <w:highlight w:val="white"/>
        </w:rPr>
        <w:t>;</w:t>
      </w:r>
      <w:r>
        <w:rPr>
          <w:sz w:val="24"/>
          <w:szCs w:val="24"/>
          <w:highlight w:val="white"/>
        </w:rPr>
        <w:t xml:space="preserve"> cumulative inflation means the increase of the cost of living for benefit recipients was 5% greater than for the high spenders in the seven years to March 2021 (</w:t>
      </w:r>
      <w:r>
        <w:rPr>
          <w:sz w:val="24"/>
          <w:szCs w:val="24"/>
        </w:rPr>
        <w:t xml:space="preserve">Figure </w:t>
      </w:r>
      <w:r w:rsidR="00DE6247">
        <w:rPr>
          <w:sz w:val="24"/>
          <w:szCs w:val="24"/>
        </w:rPr>
        <w:t>7</w:t>
      </w:r>
      <w:r>
        <w:rPr>
          <w:sz w:val="24"/>
          <w:szCs w:val="24"/>
          <w:highlight w:val="white"/>
        </w:rPr>
        <w:t xml:space="preserve">). This remained true for the latest March 2021 quarter: inflation for beneficiary households increased by 1.1 percent, </w:t>
      </w:r>
      <w:r w:rsidR="00B74E00">
        <w:rPr>
          <w:sz w:val="24"/>
          <w:szCs w:val="24"/>
          <w:highlight w:val="white"/>
        </w:rPr>
        <w:t xml:space="preserve">while for all households, </w:t>
      </w:r>
      <w:r>
        <w:rPr>
          <w:sz w:val="24"/>
          <w:szCs w:val="24"/>
          <w:highlight w:val="white"/>
        </w:rPr>
        <w:t>quarterly inflation increased by 0.9 percent (</w:t>
      </w:r>
      <w:hyperlink r:id="rId62">
        <w:r w:rsidR="00594ACC">
          <w:rPr>
            <w:color w:val="0563C1"/>
            <w:sz w:val="24"/>
            <w:szCs w:val="24"/>
            <w:highlight w:val="white"/>
            <w:u w:val="single"/>
          </w:rPr>
          <w:t>Stats NZ</w:t>
        </w:r>
        <w:r>
          <w:rPr>
            <w:color w:val="0563C1"/>
            <w:sz w:val="24"/>
            <w:szCs w:val="24"/>
            <w:highlight w:val="white"/>
            <w:u w:val="single"/>
          </w:rPr>
          <w:t>, 2021b</w:t>
        </w:r>
      </w:hyperlink>
      <w:r>
        <w:rPr>
          <w:sz w:val="24"/>
          <w:szCs w:val="24"/>
          <w:highlight w:val="white"/>
        </w:rPr>
        <w:t>).</w:t>
      </w:r>
    </w:p>
    <w:p w14:paraId="366046C6" w14:textId="2B185C11" w:rsidR="007C5004" w:rsidRPr="007C5004" w:rsidRDefault="00127EDC" w:rsidP="003B66B8">
      <w:pPr>
        <w:ind w:left="426" w:right="836"/>
        <w:rPr>
          <w:i/>
          <w:iCs/>
          <w:color w:val="000000"/>
          <w:sz w:val="24"/>
          <w:szCs w:val="24"/>
          <w:shd w:val="clear" w:color="auto" w:fill="FFFFFF"/>
        </w:rPr>
      </w:pPr>
      <w:r>
        <w:rPr>
          <w:i/>
          <w:iCs/>
          <w:color w:val="000000"/>
          <w:sz w:val="24"/>
          <w:szCs w:val="24"/>
          <w:shd w:val="clear" w:color="auto" w:fill="FFFFFF"/>
        </w:rPr>
        <w:t>“</w:t>
      </w:r>
      <w:r w:rsidR="007C5004" w:rsidRPr="007C5004">
        <w:rPr>
          <w:i/>
          <w:iCs/>
          <w:color w:val="000000"/>
          <w:sz w:val="24"/>
          <w:szCs w:val="24"/>
          <w:shd w:val="clear" w:color="auto" w:fill="FFFFFF"/>
        </w:rPr>
        <w:t xml:space="preserve">A trend we are seeing coming through our applications is access to </w:t>
      </w:r>
      <w:r>
        <w:rPr>
          <w:i/>
          <w:iCs/>
          <w:color w:val="000000"/>
          <w:sz w:val="24"/>
          <w:szCs w:val="24"/>
          <w:shd w:val="clear" w:color="auto" w:fill="FFFFFF"/>
        </w:rPr>
        <w:t>‘</w:t>
      </w:r>
      <w:r w:rsidR="007C5004" w:rsidRPr="007C5004">
        <w:rPr>
          <w:i/>
          <w:iCs/>
          <w:color w:val="000000"/>
          <w:sz w:val="24"/>
          <w:szCs w:val="24"/>
          <w:shd w:val="clear" w:color="auto" w:fill="FFFFFF"/>
        </w:rPr>
        <w:t>buy now pay later</w:t>
      </w:r>
      <w:r>
        <w:rPr>
          <w:i/>
          <w:iCs/>
          <w:color w:val="000000"/>
          <w:sz w:val="24"/>
          <w:szCs w:val="24"/>
          <w:shd w:val="clear" w:color="auto" w:fill="FFFFFF"/>
        </w:rPr>
        <w:t>’</w:t>
      </w:r>
      <w:r w:rsidR="007C5004" w:rsidRPr="007C5004">
        <w:rPr>
          <w:i/>
          <w:iCs/>
          <w:color w:val="000000"/>
          <w:sz w:val="24"/>
          <w:szCs w:val="24"/>
          <w:shd w:val="clear" w:color="auto" w:fill="FFFFFF"/>
        </w:rPr>
        <w:t xml:space="preserve"> schemes – we are seeing people using these payment options not for ‘luxury’ purchases but the basic life essentials like meat, and household items.</w:t>
      </w:r>
      <w:r>
        <w:rPr>
          <w:i/>
          <w:iCs/>
          <w:color w:val="000000"/>
          <w:sz w:val="24"/>
          <w:szCs w:val="24"/>
          <w:shd w:val="clear" w:color="auto" w:fill="FFFFFF"/>
        </w:rPr>
        <w:t>”</w:t>
      </w:r>
    </w:p>
    <w:p w14:paraId="6FE3D0CB" w14:textId="6130CBD2" w:rsidR="009C0491" w:rsidRPr="003B66B8" w:rsidRDefault="007C5004" w:rsidP="009E65D4">
      <w:pPr>
        <w:numPr>
          <w:ilvl w:val="0"/>
          <w:numId w:val="2"/>
        </w:numPr>
        <w:jc w:val="right"/>
        <w:rPr>
          <w:sz w:val="24"/>
          <w:szCs w:val="24"/>
          <w:highlight w:val="white"/>
          <w:lang w:val="mi-NZ"/>
        </w:rPr>
      </w:pPr>
      <w:r w:rsidRPr="003B66B8">
        <w:rPr>
          <w:sz w:val="24"/>
          <w:szCs w:val="24"/>
          <w:highlight w:val="white"/>
        </w:rPr>
        <w:t>Natalie Vincent, Ng</w:t>
      </w:r>
      <w:r w:rsidRPr="003B66B8">
        <w:rPr>
          <w:sz w:val="24"/>
          <w:szCs w:val="24"/>
          <w:highlight w:val="white"/>
          <w:lang w:val="mi-NZ"/>
        </w:rPr>
        <w:t xml:space="preserve">ā Tangata Microfinance </w:t>
      </w:r>
      <w:r w:rsidR="009C0491" w:rsidRPr="003B66B8">
        <w:rPr>
          <w:sz w:val="24"/>
          <w:szCs w:val="24"/>
          <w:highlight w:val="white"/>
          <w:lang w:val="mi-NZ"/>
        </w:rPr>
        <w:br w:type="page"/>
      </w:r>
    </w:p>
    <w:p w14:paraId="27D37D3F" w14:textId="784A9223" w:rsidR="009C0491" w:rsidRPr="009C0491" w:rsidRDefault="00374AAB" w:rsidP="009C0491">
      <w:pPr>
        <w:pStyle w:val="Heading1"/>
      </w:pPr>
      <w:bookmarkStart w:id="41" w:name="_Toc76839710"/>
      <w:r>
        <w:rPr>
          <w:noProof/>
        </w:rPr>
        <w:lastRenderedPageBreak/>
        <mc:AlternateContent>
          <mc:Choice Requires="wps">
            <w:drawing>
              <wp:anchor distT="0" distB="0" distL="114300" distR="114300" simplePos="0" relativeHeight="251688960" behindDoc="0" locked="0" layoutInCell="1" allowOverlap="1" wp14:anchorId="732D8A6A" wp14:editId="3369AE25">
                <wp:simplePos x="0" y="0"/>
                <wp:positionH relativeFrom="margin">
                  <wp:posOffset>0</wp:posOffset>
                </wp:positionH>
                <wp:positionV relativeFrom="paragraph">
                  <wp:posOffset>417195</wp:posOffset>
                </wp:positionV>
                <wp:extent cx="5181600" cy="3317240"/>
                <wp:effectExtent l="0" t="7620" r="0" b="8890"/>
                <wp:wrapTopAndBottom/>
                <wp:docPr id="16" name="Rectangle: Rounded Corners 2023470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3317240"/>
                        </a:xfrm>
                        <a:prstGeom prst="roundRect">
                          <a:avLst>
                            <a:gd name="adj" fmla="val 16667"/>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A3F17C" w14:textId="77777777" w:rsidR="009E65D4" w:rsidRDefault="009E65D4" w:rsidP="009C0491">
                            <w:pPr>
                              <w:spacing w:line="258" w:lineRule="auto"/>
                              <w:textDirection w:val="btLr"/>
                            </w:pPr>
                            <w:r>
                              <w:rPr>
                                <w:color w:val="000000"/>
                                <w:sz w:val="24"/>
                              </w:rPr>
                              <w:t>What were some of the ways in which already-disadvantaged children faced the most severe effects of COVID-19?</w:t>
                            </w:r>
                          </w:p>
                          <w:p w14:paraId="1273E290" w14:textId="77777777" w:rsidR="009E65D4" w:rsidRPr="005461E0" w:rsidRDefault="009E65D4" w:rsidP="009C0491">
                            <w:pPr>
                              <w:spacing w:after="0" w:line="240" w:lineRule="auto"/>
                              <w:ind w:left="720" w:hanging="436"/>
                              <w:textDirection w:val="btLr"/>
                              <w:rPr>
                                <w:sz w:val="20"/>
                                <w:szCs w:val="20"/>
                              </w:rPr>
                            </w:pPr>
                            <w:r>
                              <w:rPr>
                                <w:rFonts w:ascii="Arial" w:eastAsia="Arial" w:hAnsi="Arial" w:cs="Arial"/>
                                <w:b/>
                                <w:color w:val="000000"/>
                                <w:sz w:val="28"/>
                              </w:rPr>
                              <w:t>Rent acceleration</w:t>
                            </w:r>
                            <w:r>
                              <w:t xml:space="preserve"> </w:t>
                            </w:r>
                            <w:r>
                              <w:br/>
                            </w:r>
                            <w:r w:rsidRPr="005461E0">
                              <w:rPr>
                                <w:rFonts w:ascii="Arial" w:eastAsia="Arial" w:hAnsi="Arial" w:cs="Arial"/>
                                <w:color w:val="000000"/>
                                <w:sz w:val="24"/>
                                <w:szCs w:val="20"/>
                              </w:rPr>
                              <w:t xml:space="preserve">disproportionately affected low-income </w:t>
                            </w:r>
                            <w:proofErr w:type="spellStart"/>
                            <w:r w:rsidRPr="005461E0">
                              <w:rPr>
                                <w:rFonts w:ascii="Arial" w:eastAsia="Arial" w:hAnsi="Arial" w:cs="Arial"/>
                                <w:color w:val="000000"/>
                                <w:sz w:val="24"/>
                                <w:szCs w:val="20"/>
                              </w:rPr>
                              <w:t>whānau</w:t>
                            </w:r>
                            <w:proofErr w:type="spellEnd"/>
                            <w:r w:rsidRPr="005461E0">
                              <w:rPr>
                                <w:rFonts w:ascii="Arial" w:eastAsia="Arial" w:hAnsi="Arial" w:cs="Arial"/>
                                <w:color w:val="000000"/>
                                <w:sz w:val="24"/>
                                <w:szCs w:val="20"/>
                              </w:rPr>
                              <w:t xml:space="preserve"> and families</w:t>
                            </w:r>
                          </w:p>
                          <w:p w14:paraId="02C770DA" w14:textId="77777777" w:rsidR="009E65D4" w:rsidRPr="005461E0" w:rsidRDefault="009E65D4" w:rsidP="009C0491">
                            <w:pPr>
                              <w:spacing w:after="0" w:line="240" w:lineRule="auto"/>
                              <w:ind w:left="720" w:hanging="436"/>
                              <w:textDirection w:val="btLr"/>
                              <w:rPr>
                                <w:sz w:val="20"/>
                                <w:szCs w:val="20"/>
                              </w:rPr>
                            </w:pPr>
                            <w:r>
                              <w:rPr>
                                <w:rFonts w:ascii="Arial" w:eastAsia="Arial" w:hAnsi="Arial" w:cs="Arial"/>
                                <w:b/>
                                <w:color w:val="000000"/>
                                <w:sz w:val="28"/>
                              </w:rPr>
                              <w:t>Increased homelessness</w:t>
                            </w:r>
                            <w:r>
                              <w:rPr>
                                <w:rFonts w:ascii="Arial" w:eastAsia="Arial" w:hAnsi="Arial" w:cs="Arial"/>
                                <w:color w:val="000000"/>
                                <w:sz w:val="28"/>
                              </w:rPr>
                              <w:t xml:space="preserve"> </w:t>
                            </w:r>
                            <w:r>
                              <w:rPr>
                                <w:rFonts w:ascii="Arial" w:eastAsia="Arial" w:hAnsi="Arial" w:cs="Arial"/>
                                <w:color w:val="000000"/>
                                <w:sz w:val="28"/>
                              </w:rPr>
                              <w:br/>
                            </w:r>
                            <w:r w:rsidRPr="005461E0">
                              <w:rPr>
                                <w:rFonts w:ascii="Arial" w:eastAsia="Arial" w:hAnsi="Arial" w:cs="Arial"/>
                                <w:color w:val="000000"/>
                                <w:sz w:val="24"/>
                                <w:szCs w:val="20"/>
                              </w:rPr>
                              <w:t>for families with children in precarious situations</w:t>
                            </w:r>
                          </w:p>
                          <w:p w14:paraId="38411A10" w14:textId="77777777" w:rsidR="009E65D4" w:rsidRDefault="009E65D4" w:rsidP="009C0491">
                            <w:pPr>
                              <w:spacing w:after="0" w:line="255" w:lineRule="auto"/>
                              <w:ind w:left="720" w:hanging="436"/>
                              <w:textDirection w:val="btLr"/>
                            </w:pPr>
                            <w:r>
                              <w:rPr>
                                <w:rFonts w:ascii="Arial" w:eastAsia="Arial" w:hAnsi="Arial" w:cs="Arial"/>
                                <w:b/>
                                <w:color w:val="000000"/>
                                <w:sz w:val="28"/>
                              </w:rPr>
                              <w:t>Government neglect of homeless youth</w:t>
                            </w:r>
                            <w:r>
                              <w:rPr>
                                <w:rFonts w:ascii="Arial" w:eastAsia="Arial" w:hAnsi="Arial" w:cs="Arial"/>
                                <w:b/>
                                <w:color w:val="000000"/>
                                <w:sz w:val="24"/>
                              </w:rPr>
                              <w:t xml:space="preserve"> </w:t>
                            </w:r>
                            <w:r>
                              <w:rPr>
                                <w:rFonts w:ascii="Arial" w:eastAsia="Arial" w:hAnsi="Arial" w:cs="Arial"/>
                                <w:b/>
                                <w:color w:val="000000"/>
                                <w:sz w:val="24"/>
                              </w:rPr>
                              <w:br/>
                            </w:r>
                            <w:r>
                              <w:rPr>
                                <w:rFonts w:ascii="Arial" w:eastAsia="Arial" w:hAnsi="Arial" w:cs="Arial"/>
                                <w:color w:val="000000"/>
                                <w:sz w:val="24"/>
                              </w:rPr>
                              <w:t>Young people who became homeless under the age of 18 were forgotten</w:t>
                            </w:r>
                          </w:p>
                          <w:p w14:paraId="34919A81" w14:textId="77777777" w:rsidR="009E65D4" w:rsidRDefault="009E65D4" w:rsidP="009C0491">
                            <w:pPr>
                              <w:spacing w:after="0" w:line="255" w:lineRule="auto"/>
                              <w:ind w:left="720" w:hanging="436"/>
                              <w:textDirection w:val="btLr"/>
                            </w:pPr>
                            <w:r>
                              <w:rPr>
                                <w:rFonts w:ascii="Arial" w:eastAsia="Arial" w:hAnsi="Arial" w:cs="Arial"/>
                                <w:b/>
                                <w:color w:val="000000"/>
                                <w:sz w:val="28"/>
                              </w:rPr>
                              <w:t>Inhumane conditions</w:t>
                            </w:r>
                            <w:r>
                              <w:rPr>
                                <w:rFonts w:ascii="Arial" w:eastAsia="Arial" w:hAnsi="Arial" w:cs="Arial"/>
                                <w:color w:val="000000"/>
                                <w:sz w:val="24"/>
                              </w:rPr>
                              <w:t xml:space="preserve"> </w:t>
                            </w:r>
                            <w:r>
                              <w:rPr>
                                <w:rFonts w:ascii="Arial" w:eastAsia="Arial" w:hAnsi="Arial" w:cs="Arial"/>
                                <w:color w:val="000000"/>
                                <w:sz w:val="24"/>
                              </w:rPr>
                              <w:br/>
                              <w:t>in some government-arranged emergency housing for children and their families</w:t>
                            </w:r>
                          </w:p>
                          <w:p w14:paraId="50E1044E" w14:textId="77777777" w:rsidR="009E65D4" w:rsidRDefault="009E65D4" w:rsidP="009C0491">
                            <w:pPr>
                              <w:spacing w:after="0" w:line="255" w:lineRule="auto"/>
                              <w:ind w:left="720" w:hanging="436"/>
                              <w:textDirection w:val="btLr"/>
                            </w:pPr>
                            <w:r>
                              <w:rPr>
                                <w:rFonts w:ascii="Arial" w:eastAsia="Arial" w:hAnsi="Arial" w:cs="Arial"/>
                                <w:b/>
                                <w:color w:val="000000"/>
                                <w:sz w:val="28"/>
                              </w:rPr>
                              <w:t>Long stays</w:t>
                            </w:r>
                            <w:r>
                              <w:rPr>
                                <w:rFonts w:ascii="Arial" w:eastAsia="Arial" w:hAnsi="Arial" w:cs="Arial"/>
                                <w:b/>
                                <w:color w:val="000000"/>
                                <w:sz w:val="24"/>
                              </w:rPr>
                              <w:br/>
                            </w:r>
                            <w:r>
                              <w:rPr>
                                <w:rFonts w:ascii="Arial" w:eastAsia="Arial" w:hAnsi="Arial" w:cs="Arial"/>
                                <w:color w:val="000000"/>
                                <w:sz w:val="24"/>
                              </w:rPr>
                              <w:t xml:space="preserve">in emergency housing </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32D8A6A" id="Rectangle: Rounded Corners 2023470878" o:spid="_x0000_s1062" style="position:absolute;margin-left:0;margin-top:32.85pt;width:408pt;height:261.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" fillcolor="#e2efd9 [665]" stroked="f">
                <v:textbox inset="2.53958mm,1.2694mm,2.53958mm,1.2694mm">
                  <w:txbxContent>
                    <w:p w14:paraId="1EA3F17C" w14:textId="77777777" w:rsidR="009E65D4" w:rsidRDefault="009E65D4" w:rsidP="009C0491">
                      <w:pPr>
                        <w:spacing w:line="258" w:lineRule="auto"/>
                        <w:textDirection w:val="btLr"/>
                      </w:pPr>
                      <w:r>
                        <w:rPr>
                          <w:color w:val="000000"/>
                          <w:sz w:val="24"/>
                        </w:rPr>
                        <w:t>What were some of the ways in which already-disadvantaged children faced the most severe effects of COVID-19?</w:t>
                      </w:r>
                    </w:p>
                    <w:p w14:paraId="1273E290" w14:textId="77777777" w:rsidR="009E65D4" w:rsidRPr="005461E0" w:rsidRDefault="009E65D4" w:rsidP="009C0491">
                      <w:pPr>
                        <w:spacing w:after="0" w:line="240" w:lineRule="auto"/>
                        <w:ind w:left="720" w:hanging="436"/>
                        <w:textDirection w:val="btLr"/>
                        <w:rPr>
                          <w:sz w:val="20"/>
                          <w:szCs w:val="20"/>
                        </w:rPr>
                      </w:pPr>
                      <w:r>
                        <w:rPr>
                          <w:rFonts w:ascii="Arial" w:eastAsia="Arial" w:hAnsi="Arial" w:cs="Arial"/>
                          <w:b/>
                          <w:color w:val="000000"/>
                          <w:sz w:val="28"/>
                        </w:rPr>
                        <w:t>Rent acceleration</w:t>
                      </w:r>
                      <w:r>
                        <w:t xml:space="preserve"> </w:t>
                      </w:r>
                      <w:r>
                        <w:br/>
                      </w:r>
                      <w:r w:rsidRPr="005461E0">
                        <w:rPr>
                          <w:rFonts w:ascii="Arial" w:eastAsia="Arial" w:hAnsi="Arial" w:cs="Arial"/>
                          <w:color w:val="000000"/>
                          <w:sz w:val="24"/>
                          <w:szCs w:val="20"/>
                        </w:rPr>
                        <w:t xml:space="preserve">disproportionately affected low-income </w:t>
                      </w:r>
                      <w:proofErr w:type="spellStart"/>
                      <w:r w:rsidRPr="005461E0">
                        <w:rPr>
                          <w:rFonts w:ascii="Arial" w:eastAsia="Arial" w:hAnsi="Arial" w:cs="Arial"/>
                          <w:color w:val="000000"/>
                          <w:sz w:val="24"/>
                          <w:szCs w:val="20"/>
                        </w:rPr>
                        <w:t>whānau</w:t>
                      </w:r>
                      <w:proofErr w:type="spellEnd"/>
                      <w:r w:rsidRPr="005461E0">
                        <w:rPr>
                          <w:rFonts w:ascii="Arial" w:eastAsia="Arial" w:hAnsi="Arial" w:cs="Arial"/>
                          <w:color w:val="000000"/>
                          <w:sz w:val="24"/>
                          <w:szCs w:val="20"/>
                        </w:rPr>
                        <w:t xml:space="preserve"> and families</w:t>
                      </w:r>
                    </w:p>
                    <w:p w14:paraId="02C770DA" w14:textId="77777777" w:rsidR="009E65D4" w:rsidRPr="005461E0" w:rsidRDefault="009E65D4" w:rsidP="009C0491">
                      <w:pPr>
                        <w:spacing w:after="0" w:line="240" w:lineRule="auto"/>
                        <w:ind w:left="720" w:hanging="436"/>
                        <w:textDirection w:val="btLr"/>
                        <w:rPr>
                          <w:sz w:val="20"/>
                          <w:szCs w:val="20"/>
                        </w:rPr>
                      </w:pPr>
                      <w:r>
                        <w:rPr>
                          <w:rFonts w:ascii="Arial" w:eastAsia="Arial" w:hAnsi="Arial" w:cs="Arial"/>
                          <w:b/>
                          <w:color w:val="000000"/>
                          <w:sz w:val="28"/>
                        </w:rPr>
                        <w:t>Increased homelessness</w:t>
                      </w:r>
                      <w:r>
                        <w:rPr>
                          <w:rFonts w:ascii="Arial" w:eastAsia="Arial" w:hAnsi="Arial" w:cs="Arial"/>
                          <w:color w:val="000000"/>
                          <w:sz w:val="28"/>
                        </w:rPr>
                        <w:t xml:space="preserve"> </w:t>
                      </w:r>
                      <w:r>
                        <w:rPr>
                          <w:rFonts w:ascii="Arial" w:eastAsia="Arial" w:hAnsi="Arial" w:cs="Arial"/>
                          <w:color w:val="000000"/>
                          <w:sz w:val="28"/>
                        </w:rPr>
                        <w:br/>
                      </w:r>
                      <w:r w:rsidRPr="005461E0">
                        <w:rPr>
                          <w:rFonts w:ascii="Arial" w:eastAsia="Arial" w:hAnsi="Arial" w:cs="Arial"/>
                          <w:color w:val="000000"/>
                          <w:sz w:val="24"/>
                          <w:szCs w:val="20"/>
                        </w:rPr>
                        <w:t>for families with children in precarious situations</w:t>
                      </w:r>
                    </w:p>
                    <w:p w14:paraId="38411A10" w14:textId="77777777" w:rsidR="009E65D4" w:rsidRDefault="009E65D4" w:rsidP="009C0491">
                      <w:pPr>
                        <w:spacing w:after="0" w:line="255" w:lineRule="auto"/>
                        <w:ind w:left="720" w:hanging="436"/>
                        <w:textDirection w:val="btLr"/>
                      </w:pPr>
                      <w:r>
                        <w:rPr>
                          <w:rFonts w:ascii="Arial" w:eastAsia="Arial" w:hAnsi="Arial" w:cs="Arial"/>
                          <w:b/>
                          <w:color w:val="000000"/>
                          <w:sz w:val="28"/>
                        </w:rPr>
                        <w:t>Government neglect of homeless youth</w:t>
                      </w:r>
                      <w:r>
                        <w:rPr>
                          <w:rFonts w:ascii="Arial" w:eastAsia="Arial" w:hAnsi="Arial" w:cs="Arial"/>
                          <w:b/>
                          <w:color w:val="000000"/>
                          <w:sz w:val="24"/>
                        </w:rPr>
                        <w:t xml:space="preserve"> </w:t>
                      </w:r>
                      <w:r>
                        <w:rPr>
                          <w:rFonts w:ascii="Arial" w:eastAsia="Arial" w:hAnsi="Arial" w:cs="Arial"/>
                          <w:b/>
                          <w:color w:val="000000"/>
                          <w:sz w:val="24"/>
                        </w:rPr>
                        <w:br/>
                      </w:r>
                      <w:r>
                        <w:rPr>
                          <w:rFonts w:ascii="Arial" w:eastAsia="Arial" w:hAnsi="Arial" w:cs="Arial"/>
                          <w:color w:val="000000"/>
                          <w:sz w:val="24"/>
                        </w:rPr>
                        <w:t>Young people who became homeless under the age of 18 were forgotten</w:t>
                      </w:r>
                    </w:p>
                    <w:p w14:paraId="34919A81" w14:textId="77777777" w:rsidR="009E65D4" w:rsidRDefault="009E65D4" w:rsidP="009C0491">
                      <w:pPr>
                        <w:spacing w:after="0" w:line="255" w:lineRule="auto"/>
                        <w:ind w:left="720" w:hanging="436"/>
                        <w:textDirection w:val="btLr"/>
                      </w:pPr>
                      <w:r>
                        <w:rPr>
                          <w:rFonts w:ascii="Arial" w:eastAsia="Arial" w:hAnsi="Arial" w:cs="Arial"/>
                          <w:b/>
                          <w:color w:val="000000"/>
                          <w:sz w:val="28"/>
                        </w:rPr>
                        <w:t>Inhumane conditions</w:t>
                      </w:r>
                      <w:r>
                        <w:rPr>
                          <w:rFonts w:ascii="Arial" w:eastAsia="Arial" w:hAnsi="Arial" w:cs="Arial"/>
                          <w:color w:val="000000"/>
                          <w:sz w:val="24"/>
                        </w:rPr>
                        <w:t xml:space="preserve"> </w:t>
                      </w:r>
                      <w:r>
                        <w:rPr>
                          <w:rFonts w:ascii="Arial" w:eastAsia="Arial" w:hAnsi="Arial" w:cs="Arial"/>
                          <w:color w:val="000000"/>
                          <w:sz w:val="24"/>
                        </w:rPr>
                        <w:br/>
                        <w:t>in some government-arranged emergency housing for children and their families</w:t>
                      </w:r>
                    </w:p>
                    <w:p w14:paraId="50E1044E" w14:textId="77777777" w:rsidR="009E65D4" w:rsidRDefault="009E65D4" w:rsidP="009C0491">
                      <w:pPr>
                        <w:spacing w:after="0" w:line="255" w:lineRule="auto"/>
                        <w:ind w:left="720" w:hanging="436"/>
                        <w:textDirection w:val="btLr"/>
                      </w:pPr>
                      <w:r>
                        <w:rPr>
                          <w:rFonts w:ascii="Arial" w:eastAsia="Arial" w:hAnsi="Arial" w:cs="Arial"/>
                          <w:b/>
                          <w:color w:val="000000"/>
                          <w:sz w:val="28"/>
                        </w:rPr>
                        <w:t>Long stays</w:t>
                      </w:r>
                      <w:r>
                        <w:rPr>
                          <w:rFonts w:ascii="Arial" w:eastAsia="Arial" w:hAnsi="Arial" w:cs="Arial"/>
                          <w:b/>
                          <w:color w:val="000000"/>
                          <w:sz w:val="24"/>
                        </w:rPr>
                        <w:br/>
                      </w:r>
                      <w:r>
                        <w:rPr>
                          <w:rFonts w:ascii="Arial" w:eastAsia="Arial" w:hAnsi="Arial" w:cs="Arial"/>
                          <w:color w:val="000000"/>
                          <w:sz w:val="24"/>
                        </w:rPr>
                        <w:t xml:space="preserve">in emergency housing </w:t>
                      </w:r>
                    </w:p>
                  </w:txbxContent>
                </v:textbox>
                <w10:wrap type="topAndBottom" anchorx="margin"/>
              </v:roundrect>
            </w:pict>
          </mc:Fallback>
        </mc:AlternateContent>
      </w:r>
      <w:r w:rsidR="009C0491">
        <w:rPr>
          <w:sz w:val="40"/>
          <w:szCs w:val="40"/>
        </w:rPr>
        <w:t>Housing &amp; Homelessness</w:t>
      </w:r>
      <w:bookmarkEnd w:id="41"/>
      <w:r w:rsidR="009C0491">
        <w:rPr>
          <w:sz w:val="40"/>
          <w:szCs w:val="40"/>
        </w:rPr>
        <w:t xml:space="preserve"> </w:t>
      </w:r>
    </w:p>
    <w:p w14:paraId="0000013D" w14:textId="7825F931" w:rsidR="001B33AC" w:rsidRDefault="000C1C80">
      <w:pPr>
        <w:spacing w:before="120" w:line="257" w:lineRule="auto"/>
        <w:rPr>
          <w:sz w:val="24"/>
          <w:szCs w:val="24"/>
        </w:rPr>
      </w:pPr>
      <w:r>
        <w:rPr>
          <w:sz w:val="24"/>
          <w:szCs w:val="24"/>
        </w:rPr>
        <w:t xml:space="preserve">Apart from the risk of the pandemic itself, the housing squeeze and the Government response to it were the most serious issues of the Covid-19 year: they increased wealth inequality for many years to come, and increased absolute poverty in the immediate term in the form of homelessness and rent-related food insecurity. The dire conditions in emergency housing for vulnerable young people and children are an outrage. The lack of housing stock was an issue everywhere from </w:t>
      </w:r>
      <w:proofErr w:type="spellStart"/>
      <w:r>
        <w:rPr>
          <w:sz w:val="24"/>
          <w:szCs w:val="24"/>
        </w:rPr>
        <w:t>Ōtepoti</w:t>
      </w:r>
      <w:proofErr w:type="spellEnd"/>
      <w:r>
        <w:rPr>
          <w:sz w:val="24"/>
          <w:szCs w:val="24"/>
        </w:rPr>
        <w:t xml:space="preserve"> Dunedin to </w:t>
      </w:r>
      <w:proofErr w:type="spellStart"/>
      <w:r>
        <w:rPr>
          <w:sz w:val="24"/>
          <w:szCs w:val="24"/>
        </w:rPr>
        <w:t>Te</w:t>
      </w:r>
      <w:proofErr w:type="spellEnd"/>
      <w:r>
        <w:rPr>
          <w:sz w:val="24"/>
          <w:szCs w:val="24"/>
        </w:rPr>
        <w:t xml:space="preserve"> Whanganui-a-Tara Wellington to </w:t>
      </w:r>
      <w:proofErr w:type="spellStart"/>
      <w:r>
        <w:rPr>
          <w:sz w:val="24"/>
          <w:szCs w:val="24"/>
        </w:rPr>
        <w:t>Tairāwhiti</w:t>
      </w:r>
      <w:proofErr w:type="spellEnd"/>
      <w:r w:rsidR="00EF1971">
        <w:rPr>
          <w:sz w:val="24"/>
          <w:szCs w:val="24"/>
        </w:rPr>
        <w:t xml:space="preserve"> Gisborne</w:t>
      </w:r>
      <w:r>
        <w:rPr>
          <w:sz w:val="24"/>
          <w:szCs w:val="24"/>
        </w:rPr>
        <w:t>:</w:t>
      </w:r>
    </w:p>
    <w:p w14:paraId="0000013E" w14:textId="77777777" w:rsidR="001B33AC" w:rsidRPr="00254282" w:rsidRDefault="000C1C80">
      <w:pPr>
        <w:pBdr>
          <w:top w:val="nil"/>
          <w:left w:val="nil"/>
          <w:bottom w:val="nil"/>
          <w:right w:val="nil"/>
          <w:between w:val="nil"/>
        </w:pBdr>
        <w:shd w:val="clear" w:color="auto" w:fill="FFFFFF"/>
        <w:spacing w:after="240" w:line="240" w:lineRule="auto"/>
        <w:ind w:left="720"/>
        <w:rPr>
          <w:color w:val="000000" w:themeColor="text1"/>
          <w:sz w:val="24"/>
          <w:szCs w:val="24"/>
        </w:rPr>
      </w:pPr>
      <w:r w:rsidRPr="00316CF6">
        <w:rPr>
          <w:color w:val="000000" w:themeColor="text1"/>
          <w:sz w:val="24"/>
          <w:szCs w:val="24"/>
        </w:rPr>
        <w:t>"</w:t>
      </w:r>
      <w:r w:rsidRPr="00316CF6">
        <w:rPr>
          <w:i/>
          <w:color w:val="000000" w:themeColor="text1"/>
          <w:sz w:val="24"/>
          <w:szCs w:val="24"/>
        </w:rPr>
        <w:t>I'm pleading with the next government to give families in Gisborne more housing opportunities, because we don't have enough new houses here and the rent is very high</w:t>
      </w:r>
      <w:r w:rsidRPr="00316CF6">
        <w:rPr>
          <w:color w:val="000000" w:themeColor="text1"/>
          <w:sz w:val="24"/>
          <w:szCs w:val="24"/>
        </w:rPr>
        <w:t>."</w:t>
      </w:r>
      <w:r w:rsidRPr="00254282">
        <w:rPr>
          <w:color w:val="000000" w:themeColor="text1"/>
          <w:sz w:val="24"/>
          <w:szCs w:val="24"/>
        </w:rPr>
        <w:br/>
        <w:t xml:space="preserve"> –Pacific Island Community Trust Deputy chairperson Pauli </w:t>
      </w:r>
      <w:proofErr w:type="spellStart"/>
      <w:r w:rsidRPr="00254282">
        <w:rPr>
          <w:color w:val="000000" w:themeColor="text1"/>
          <w:sz w:val="24"/>
          <w:szCs w:val="24"/>
        </w:rPr>
        <w:t>Ma'afu</w:t>
      </w:r>
      <w:proofErr w:type="spellEnd"/>
      <w:r w:rsidRPr="00254282">
        <w:rPr>
          <w:color w:val="000000" w:themeColor="text1"/>
          <w:sz w:val="24"/>
          <w:szCs w:val="24"/>
        </w:rPr>
        <w:t xml:space="preserve">, </w:t>
      </w:r>
      <w:proofErr w:type="spellStart"/>
      <w:r w:rsidRPr="00254282">
        <w:rPr>
          <w:color w:val="000000" w:themeColor="text1"/>
          <w:sz w:val="24"/>
          <w:szCs w:val="24"/>
        </w:rPr>
        <w:t>Tairāwhiti</w:t>
      </w:r>
      <w:proofErr w:type="spellEnd"/>
      <w:r w:rsidRPr="00254282">
        <w:rPr>
          <w:color w:val="000000" w:themeColor="text1"/>
          <w:sz w:val="24"/>
          <w:szCs w:val="24"/>
        </w:rPr>
        <w:t xml:space="preserve"> Gisborne (Hopgood, </w:t>
      </w:r>
      <w:hyperlink r:id="rId63">
        <w:r w:rsidRPr="00254282">
          <w:rPr>
            <w:color w:val="000000" w:themeColor="text1"/>
            <w:sz w:val="24"/>
            <w:szCs w:val="24"/>
          </w:rPr>
          <w:t>13/10/2020</w:t>
        </w:r>
      </w:hyperlink>
      <w:r w:rsidRPr="00254282">
        <w:rPr>
          <w:color w:val="000000" w:themeColor="text1"/>
          <w:sz w:val="24"/>
          <w:szCs w:val="24"/>
        </w:rPr>
        <w:t>)</w:t>
      </w:r>
    </w:p>
    <w:p w14:paraId="0000013F" w14:textId="57FA4372" w:rsidR="001B33AC" w:rsidRPr="00254282" w:rsidRDefault="000C1C80">
      <w:pPr>
        <w:spacing w:before="120" w:line="257" w:lineRule="auto"/>
        <w:rPr>
          <w:color w:val="000000" w:themeColor="text1"/>
          <w:sz w:val="24"/>
          <w:szCs w:val="24"/>
        </w:rPr>
      </w:pPr>
      <w:r w:rsidRPr="00254282">
        <w:rPr>
          <w:b/>
          <w:color w:val="000000" w:themeColor="text1"/>
          <w:sz w:val="24"/>
          <w:szCs w:val="24"/>
        </w:rPr>
        <w:t xml:space="preserve">The squeeze: </w:t>
      </w:r>
      <w:r w:rsidRPr="00254282">
        <w:rPr>
          <w:color w:val="000000" w:themeColor="text1"/>
          <w:sz w:val="24"/>
          <w:szCs w:val="24"/>
        </w:rPr>
        <w:t xml:space="preserve">A tightening rental market, as seen in 2020, increases housing costs and decreases the choices available for all private tenants, finally pushing those least able to afford rents and/or seen as undesirable tenants by landlords into emergency housing or informal arrangements, such as overcrowding and living in garages or – in the case of some young people under 18 – into sleeping rough. Prevailing landlord culture does not see low-income sole-parent households with children as desirable </w:t>
      </w:r>
      <w:r w:rsidR="00390AF2" w:rsidRPr="00254282">
        <w:rPr>
          <w:color w:val="000000" w:themeColor="text1"/>
          <w:sz w:val="24"/>
          <w:szCs w:val="24"/>
        </w:rPr>
        <w:t>tenants</w:t>
      </w:r>
      <w:r w:rsidRPr="00254282">
        <w:rPr>
          <w:color w:val="000000" w:themeColor="text1"/>
          <w:sz w:val="24"/>
          <w:szCs w:val="24"/>
        </w:rPr>
        <w:t xml:space="preserve">, meaning sole parents and their children are over-represented among those who are homeless or in precarious housing situations (for example, they are more than three times as likely to be on the social housing waiting list as couples with children [MSD, 2021b]). </w:t>
      </w:r>
      <w:sdt>
        <w:sdtPr>
          <w:rPr>
            <w:color w:val="000000" w:themeColor="text1"/>
          </w:rPr>
          <w:tag w:val="goog_rdk_47"/>
          <w:id w:val="1107614022"/>
        </w:sdtPr>
        <w:sdtEndPr/>
        <w:sdtContent/>
      </w:sdt>
      <w:sdt>
        <w:sdtPr>
          <w:rPr>
            <w:color w:val="000000" w:themeColor="text1"/>
          </w:rPr>
          <w:tag w:val="goog_rdk_48"/>
          <w:id w:val="-853811020"/>
        </w:sdtPr>
        <w:sdtEndPr/>
        <w:sdtContent/>
      </w:sdt>
      <w:r w:rsidRPr="00254282">
        <w:rPr>
          <w:color w:val="000000" w:themeColor="text1"/>
          <w:sz w:val="24"/>
          <w:szCs w:val="24"/>
        </w:rPr>
        <w:t xml:space="preserve">Just over half the total waiting list (including those without children) are Māori, due in large part, to racism in the rental market (for example, see </w:t>
      </w:r>
      <w:hyperlink r:id="rId64">
        <w:r w:rsidRPr="00254282">
          <w:rPr>
            <w:color w:val="000000" w:themeColor="text1"/>
            <w:sz w:val="24"/>
            <w:szCs w:val="24"/>
          </w:rPr>
          <w:t>Dunlop, 23/07/2020</w:t>
        </w:r>
      </w:hyperlink>
      <w:r w:rsidRPr="00254282">
        <w:rPr>
          <w:color w:val="000000" w:themeColor="text1"/>
          <w:sz w:val="24"/>
          <w:szCs w:val="24"/>
        </w:rPr>
        <w:t>).</w:t>
      </w:r>
    </w:p>
    <w:p w14:paraId="00000140" w14:textId="412C9BF4" w:rsidR="001B33AC" w:rsidRDefault="000C1C80">
      <w:pPr>
        <w:rPr>
          <w:color w:val="222222"/>
          <w:sz w:val="24"/>
          <w:szCs w:val="24"/>
          <w:highlight w:val="white"/>
        </w:rPr>
      </w:pPr>
      <w:r>
        <w:rPr>
          <w:b/>
          <w:sz w:val="24"/>
          <w:szCs w:val="24"/>
        </w:rPr>
        <w:lastRenderedPageBreak/>
        <w:t>Accelerating rents</w:t>
      </w:r>
      <w:r>
        <w:rPr>
          <w:sz w:val="24"/>
          <w:szCs w:val="24"/>
        </w:rPr>
        <w:t xml:space="preserve">: Between Dec 2019 and Dec 2020, rents as geometric mean increased at roughly twice the rate of the two previous years, despite a six-month rent freeze (Figure </w:t>
      </w:r>
      <w:r w:rsidR="00DE6247">
        <w:rPr>
          <w:sz w:val="24"/>
          <w:szCs w:val="24"/>
        </w:rPr>
        <w:t>8</w:t>
      </w:r>
      <w:r>
        <w:rPr>
          <w:sz w:val="24"/>
          <w:szCs w:val="24"/>
        </w:rPr>
        <w:t xml:space="preserve">). </w:t>
      </w:r>
      <w:r>
        <w:rPr>
          <w:color w:val="222222"/>
          <w:sz w:val="24"/>
          <w:szCs w:val="24"/>
          <w:highlight w:val="white"/>
        </w:rPr>
        <w:t xml:space="preserve">The Government froze rents in response to the Covid-19 pandemic for six months from </w:t>
      </w:r>
      <w:r w:rsidR="003D5D5A">
        <w:rPr>
          <w:color w:val="222222"/>
          <w:sz w:val="24"/>
          <w:szCs w:val="24"/>
          <w:highlight w:val="white"/>
        </w:rPr>
        <w:t xml:space="preserve">26 </w:t>
      </w:r>
      <w:r>
        <w:rPr>
          <w:color w:val="222222"/>
          <w:sz w:val="24"/>
          <w:szCs w:val="24"/>
          <w:highlight w:val="white"/>
        </w:rPr>
        <w:t xml:space="preserve">March </w:t>
      </w:r>
      <w:r w:rsidR="003D5D5A">
        <w:rPr>
          <w:color w:val="222222"/>
          <w:sz w:val="24"/>
          <w:szCs w:val="24"/>
          <w:highlight w:val="white"/>
        </w:rPr>
        <w:t xml:space="preserve">2020 </w:t>
      </w:r>
      <w:r>
        <w:rPr>
          <w:color w:val="222222"/>
          <w:sz w:val="24"/>
          <w:szCs w:val="24"/>
          <w:highlight w:val="white"/>
        </w:rPr>
        <w:t xml:space="preserve">but didn’t extend it into </w:t>
      </w:r>
      <w:r w:rsidR="003D5D5A">
        <w:rPr>
          <w:color w:val="222222"/>
          <w:sz w:val="24"/>
          <w:szCs w:val="24"/>
          <w:highlight w:val="white"/>
        </w:rPr>
        <w:t xml:space="preserve">2021 </w:t>
      </w:r>
      <w:r>
        <w:rPr>
          <w:color w:val="222222"/>
          <w:sz w:val="24"/>
          <w:szCs w:val="24"/>
          <w:highlight w:val="white"/>
        </w:rPr>
        <w:t xml:space="preserve">the way several states in Australia did. </w:t>
      </w:r>
      <w:r>
        <w:rPr>
          <w:color w:val="222222"/>
          <w:sz w:val="24"/>
          <w:szCs w:val="24"/>
        </w:rPr>
        <w:t xml:space="preserve">Across the country, </w:t>
      </w:r>
      <w:r w:rsidRPr="00254282">
        <w:rPr>
          <w:color w:val="000000" w:themeColor="text1"/>
          <w:sz w:val="24"/>
          <w:szCs w:val="24"/>
        </w:rPr>
        <w:t>average rents rose 11 per cent after rents were unfrozen on September 25 before the end of 2020 (</w:t>
      </w:r>
      <w:proofErr w:type="spellStart"/>
      <w:r w:rsidRPr="00254282">
        <w:rPr>
          <w:color w:val="000000" w:themeColor="text1"/>
        </w:rPr>
        <w:fldChar w:fldCharType="begin"/>
      </w:r>
      <w:r w:rsidRPr="00254282">
        <w:rPr>
          <w:color w:val="000000" w:themeColor="text1"/>
        </w:rPr>
        <w:instrText xml:space="preserve"> HYPERLINK "https://www.stuff.co.nz/life-style/homed/renting/124052014/rents-soar-after-covid19-freeze-ends" \h </w:instrText>
      </w:r>
      <w:r w:rsidRPr="00254282">
        <w:rPr>
          <w:color w:val="000000" w:themeColor="text1"/>
        </w:rPr>
        <w:fldChar w:fldCharType="separate"/>
      </w:r>
      <w:r w:rsidRPr="00254282">
        <w:rPr>
          <w:color w:val="000000" w:themeColor="text1"/>
          <w:sz w:val="24"/>
          <w:szCs w:val="24"/>
        </w:rPr>
        <w:t>Foneska</w:t>
      </w:r>
      <w:proofErr w:type="spellEnd"/>
      <w:r w:rsidRPr="00254282">
        <w:rPr>
          <w:color w:val="000000" w:themeColor="text1"/>
          <w:sz w:val="24"/>
          <w:szCs w:val="24"/>
        </w:rPr>
        <w:t xml:space="preserve"> &amp; Newton, 27/01/2021</w:t>
      </w:r>
      <w:r w:rsidRPr="00254282">
        <w:rPr>
          <w:color w:val="000000" w:themeColor="text1"/>
          <w:sz w:val="24"/>
          <w:szCs w:val="24"/>
        </w:rPr>
        <w:fldChar w:fldCharType="end"/>
      </w:r>
      <w:r w:rsidRPr="00254282">
        <w:rPr>
          <w:color w:val="000000" w:themeColor="text1"/>
          <w:sz w:val="24"/>
          <w:szCs w:val="24"/>
        </w:rPr>
        <w:t>).</w:t>
      </w:r>
    </w:p>
    <w:p w14:paraId="00000141" w14:textId="101E428D" w:rsidR="001B33AC" w:rsidRDefault="000C1C80">
      <w:pPr>
        <w:keepNext/>
        <w:pBdr>
          <w:top w:val="nil"/>
          <w:left w:val="nil"/>
          <w:bottom w:val="nil"/>
          <w:right w:val="nil"/>
          <w:between w:val="nil"/>
        </w:pBdr>
        <w:spacing w:after="200" w:line="240" w:lineRule="auto"/>
        <w:rPr>
          <w:i/>
          <w:color w:val="44546A"/>
        </w:rPr>
      </w:pPr>
      <w:bookmarkStart w:id="42" w:name="_heading=h.z337ya" w:colFirst="0" w:colLast="0"/>
      <w:bookmarkEnd w:id="42"/>
      <w:r>
        <w:rPr>
          <w:i/>
          <w:color w:val="44546A"/>
        </w:rPr>
        <w:t xml:space="preserve">Figure </w:t>
      </w:r>
      <w:r w:rsidR="00DE6247">
        <w:rPr>
          <w:i/>
          <w:color w:val="44546A"/>
        </w:rPr>
        <w:t>8</w:t>
      </w:r>
      <w:r>
        <w:rPr>
          <w:i/>
          <w:color w:val="44546A"/>
        </w:rPr>
        <w:t xml:space="preserve">: Weekly national rent as geometric mean. (Source: </w:t>
      </w:r>
      <w:proofErr w:type="spellStart"/>
      <w:r w:rsidR="0036747E" w:rsidRPr="0036747E">
        <w:rPr>
          <w:i/>
          <w:color w:val="44546A"/>
        </w:rPr>
        <w:t>Foneska</w:t>
      </w:r>
      <w:proofErr w:type="spellEnd"/>
      <w:r w:rsidR="0036747E" w:rsidRPr="0036747E">
        <w:rPr>
          <w:i/>
          <w:color w:val="44546A"/>
        </w:rPr>
        <w:t xml:space="preserve"> &amp; Newton </w:t>
      </w:r>
      <w:r w:rsidRPr="0036747E">
        <w:rPr>
          <w:i/>
          <w:color w:val="44546A"/>
        </w:rPr>
        <w:t>202</w:t>
      </w:r>
      <w:r w:rsidR="0036747E" w:rsidRPr="0036747E">
        <w:rPr>
          <w:i/>
          <w:color w:val="44546A"/>
        </w:rPr>
        <w:t>1</w:t>
      </w:r>
      <w:r>
        <w:rPr>
          <w:i/>
          <w:color w:val="44546A"/>
        </w:rPr>
        <w:t xml:space="preserve"> (using MBIE data))</w:t>
      </w:r>
    </w:p>
    <w:p w14:paraId="00000142" w14:textId="77777777" w:rsidR="001B33AC" w:rsidRDefault="000C1C80">
      <w:pPr>
        <w:rPr>
          <w:sz w:val="24"/>
          <w:szCs w:val="24"/>
        </w:rPr>
      </w:pPr>
      <w:r>
        <w:rPr>
          <w:noProof/>
        </w:rPr>
        <w:drawing>
          <wp:inline distT="0" distB="0" distL="0" distR="0" wp14:anchorId="51959FEF" wp14:editId="742581BE">
            <wp:extent cx="4556476" cy="2945575"/>
            <wp:effectExtent l="0" t="0" r="0" b="0"/>
            <wp:docPr id="202347088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5"/>
                    <a:srcRect/>
                    <a:stretch>
                      <a:fillRect/>
                    </a:stretch>
                  </pic:blipFill>
                  <pic:spPr>
                    <a:xfrm>
                      <a:off x="0" y="0"/>
                      <a:ext cx="4556476" cy="2945575"/>
                    </a:xfrm>
                    <a:prstGeom prst="rect">
                      <a:avLst/>
                    </a:prstGeom>
                    <a:ln/>
                  </pic:spPr>
                </pic:pic>
              </a:graphicData>
            </a:graphic>
          </wp:inline>
        </w:drawing>
      </w:r>
    </w:p>
    <w:p w14:paraId="00000143" w14:textId="77777777" w:rsidR="001B33AC" w:rsidRDefault="000C1C80">
      <w:pPr>
        <w:shd w:val="clear" w:color="auto" w:fill="FFFFFF"/>
        <w:spacing w:after="120"/>
        <w:rPr>
          <w:color w:val="333333"/>
          <w:sz w:val="24"/>
          <w:szCs w:val="24"/>
        </w:rPr>
      </w:pPr>
      <w:r>
        <w:rPr>
          <w:sz w:val="24"/>
          <w:szCs w:val="24"/>
        </w:rPr>
        <w:t>Even households with two incomes from paid employment no longer have housing security, due to rent increases. CPAG was told by one principal:</w:t>
      </w:r>
    </w:p>
    <w:p w14:paraId="00000144" w14:textId="306E8B5C" w:rsidR="001B33AC" w:rsidRDefault="000C1C80">
      <w:pPr>
        <w:spacing w:after="120" w:line="240" w:lineRule="auto"/>
        <w:ind w:left="357"/>
        <w:rPr>
          <w:rFonts w:ascii="Quattrocento Sans" w:eastAsia="Quattrocento Sans" w:hAnsi="Quattrocento Sans" w:cs="Quattrocento Sans"/>
          <w:sz w:val="24"/>
          <w:szCs w:val="24"/>
        </w:rPr>
      </w:pPr>
      <w:r>
        <w:rPr>
          <w:sz w:val="24"/>
          <w:szCs w:val="24"/>
        </w:rPr>
        <w:t>“</w:t>
      </w:r>
      <w:r>
        <w:rPr>
          <w:i/>
          <w:sz w:val="24"/>
          <w:szCs w:val="24"/>
        </w:rPr>
        <w:t>Housing is really putting pressure on people. One family, the mother was a school teacher and the father was also in full-time work, five children, and their rent became too expensive so they ended up in a motel, and now live with her parents. I don’t know how many people are now in that house</w:t>
      </w:r>
      <w:r>
        <w:rPr>
          <w:sz w:val="24"/>
          <w:szCs w:val="24"/>
        </w:rPr>
        <w:t xml:space="preserve">.” (Principal, </w:t>
      </w:r>
      <w:proofErr w:type="spellStart"/>
      <w:r>
        <w:rPr>
          <w:sz w:val="24"/>
          <w:szCs w:val="24"/>
        </w:rPr>
        <w:t>Ōtepoti</w:t>
      </w:r>
      <w:proofErr w:type="spellEnd"/>
      <w:r w:rsidR="0090326D">
        <w:rPr>
          <w:sz w:val="24"/>
          <w:szCs w:val="24"/>
        </w:rPr>
        <w:t xml:space="preserve"> Dunedin</w:t>
      </w:r>
      <w:r>
        <w:rPr>
          <w:sz w:val="24"/>
          <w:szCs w:val="24"/>
        </w:rPr>
        <w:t>)</w:t>
      </w:r>
    </w:p>
    <w:p w14:paraId="00000145" w14:textId="77777777" w:rsidR="001B33AC" w:rsidRDefault="000C1C80">
      <w:pPr>
        <w:pStyle w:val="Heading2"/>
      </w:pPr>
      <w:bookmarkStart w:id="43" w:name="_Toc76839711"/>
      <w:r>
        <w:t>Youth homelessness</w:t>
      </w:r>
      <w:bookmarkEnd w:id="43"/>
      <w:r>
        <w:t xml:space="preserve"> </w:t>
      </w:r>
    </w:p>
    <w:p w14:paraId="00000146" w14:textId="6A93AD50" w:rsidR="001B33AC" w:rsidRDefault="000C1C80">
      <w:pPr>
        <w:pBdr>
          <w:top w:val="nil"/>
          <w:left w:val="nil"/>
          <w:bottom w:val="nil"/>
          <w:right w:val="nil"/>
          <w:between w:val="nil"/>
        </w:pBdr>
        <w:spacing w:after="120" w:line="257" w:lineRule="auto"/>
        <w:rPr>
          <w:color w:val="000000"/>
          <w:sz w:val="24"/>
          <w:szCs w:val="24"/>
        </w:rPr>
      </w:pPr>
      <w:r>
        <w:rPr>
          <w:b/>
          <w:color w:val="000000"/>
          <w:sz w:val="24"/>
          <w:szCs w:val="24"/>
        </w:rPr>
        <w:t xml:space="preserve">Lockdown: </w:t>
      </w:r>
      <w:r>
        <w:rPr>
          <w:color w:val="000000"/>
          <w:sz w:val="24"/>
          <w:szCs w:val="24"/>
        </w:rPr>
        <w:t>Initially, following the March 2020 outbreak,</w:t>
      </w:r>
      <w:r w:rsidR="0036747E">
        <w:rPr>
          <w:color w:val="000000"/>
          <w:sz w:val="24"/>
          <w:szCs w:val="24"/>
        </w:rPr>
        <w:t xml:space="preserve"> young people under 18 </w:t>
      </w:r>
      <w:r>
        <w:rPr>
          <w:color w:val="000000"/>
          <w:sz w:val="24"/>
          <w:szCs w:val="24"/>
        </w:rPr>
        <w:t>were overlooked in the rush to house rough sleepers. While the Government swiftly moved to get rough sleepers into motels, these emergency housing providers did not have to take in people under 18 (</w:t>
      </w:r>
      <w:r w:rsidRPr="00C8176A">
        <w:rPr>
          <w:color w:val="000000"/>
          <w:sz w:val="24"/>
          <w:szCs w:val="24"/>
        </w:rPr>
        <w:t xml:space="preserve">Hendry, </w:t>
      </w:r>
      <w:r w:rsidR="004D6A42" w:rsidRPr="00C8176A">
        <w:rPr>
          <w:color w:val="000000"/>
          <w:sz w:val="24"/>
          <w:szCs w:val="24"/>
        </w:rPr>
        <w:t>28/07/</w:t>
      </w:r>
      <w:r w:rsidRPr="00C8176A">
        <w:rPr>
          <w:color w:val="000000"/>
          <w:sz w:val="24"/>
          <w:szCs w:val="24"/>
        </w:rPr>
        <w:t>20</w:t>
      </w:r>
      <w:r>
        <w:rPr>
          <w:color w:val="000000"/>
          <w:sz w:val="24"/>
          <w:szCs w:val="24"/>
        </w:rPr>
        <w:t xml:space="preserve">). As Aaron Hendry, Youth Housing Team Leader at </w:t>
      </w:r>
      <w:proofErr w:type="spellStart"/>
      <w:r>
        <w:rPr>
          <w:color w:val="000000"/>
          <w:sz w:val="24"/>
          <w:szCs w:val="24"/>
        </w:rPr>
        <w:t>Lifewise</w:t>
      </w:r>
      <w:proofErr w:type="spellEnd"/>
      <w:r>
        <w:rPr>
          <w:color w:val="000000"/>
          <w:sz w:val="24"/>
          <w:szCs w:val="24"/>
        </w:rPr>
        <w:t xml:space="preserve"> in </w:t>
      </w:r>
      <w:proofErr w:type="spellStart"/>
      <w:r>
        <w:rPr>
          <w:color w:val="000000"/>
          <w:sz w:val="24"/>
          <w:szCs w:val="24"/>
        </w:rPr>
        <w:t>Tāmaki</w:t>
      </w:r>
      <w:proofErr w:type="spellEnd"/>
      <w:r>
        <w:rPr>
          <w:color w:val="000000"/>
          <w:sz w:val="24"/>
          <w:szCs w:val="24"/>
        </w:rPr>
        <w:t xml:space="preserve"> Makaurau explained to CPAG:</w:t>
      </w:r>
    </w:p>
    <w:p w14:paraId="00000147" w14:textId="3E6CD943" w:rsidR="001B33AC" w:rsidRDefault="000C1C80">
      <w:pPr>
        <w:pBdr>
          <w:top w:val="nil"/>
          <w:left w:val="nil"/>
          <w:bottom w:val="nil"/>
          <w:right w:val="nil"/>
          <w:between w:val="nil"/>
        </w:pBdr>
        <w:spacing w:after="120" w:line="257" w:lineRule="auto"/>
        <w:ind w:left="360" w:firstLine="50"/>
        <w:rPr>
          <w:color w:val="000000"/>
          <w:sz w:val="24"/>
          <w:szCs w:val="24"/>
        </w:rPr>
      </w:pPr>
      <w:r>
        <w:rPr>
          <w:color w:val="000000"/>
          <w:sz w:val="24"/>
          <w:szCs w:val="24"/>
        </w:rPr>
        <w:t>“</w:t>
      </w:r>
      <w:r w:rsidR="00074A91">
        <w:rPr>
          <w:i/>
          <w:color w:val="000000"/>
          <w:sz w:val="24"/>
          <w:szCs w:val="24"/>
        </w:rPr>
        <w:t>16- and 17-year-olds</w:t>
      </w:r>
      <w:r>
        <w:rPr>
          <w:i/>
          <w:color w:val="000000"/>
          <w:sz w:val="24"/>
          <w:szCs w:val="24"/>
        </w:rPr>
        <w:t xml:space="preserve"> who weren’t care-experienced couldn’t access emergency accommodation, so the most vulnerable within this vulnerable group [the homeless] were excluded from support. This forced them to stay in environments where they were being sexually exploited, to continue couch surfing because they were too young to access emergency housing</w:t>
      </w:r>
      <w:r>
        <w:rPr>
          <w:color w:val="000000"/>
          <w:sz w:val="24"/>
          <w:szCs w:val="24"/>
        </w:rPr>
        <w:t xml:space="preserve">”.  </w:t>
      </w:r>
    </w:p>
    <w:p w14:paraId="00000148" w14:textId="5AEAB62B" w:rsidR="001B33AC" w:rsidRDefault="000C1C80">
      <w:pPr>
        <w:pBdr>
          <w:top w:val="nil"/>
          <w:left w:val="nil"/>
          <w:bottom w:val="nil"/>
          <w:right w:val="nil"/>
          <w:between w:val="nil"/>
        </w:pBdr>
        <w:spacing w:after="120" w:line="257" w:lineRule="auto"/>
        <w:rPr>
          <w:color w:val="000000"/>
          <w:sz w:val="24"/>
          <w:szCs w:val="24"/>
        </w:rPr>
      </w:pPr>
      <w:r>
        <w:rPr>
          <w:color w:val="000000"/>
          <w:sz w:val="24"/>
          <w:szCs w:val="24"/>
        </w:rPr>
        <w:lastRenderedPageBreak/>
        <w:t xml:space="preserve">These young people – who are usually on their own without family, often due to abuse and/or irrevocable family breakdown – are having their </w:t>
      </w:r>
      <w:r w:rsidR="00074A91">
        <w:rPr>
          <w:color w:val="000000"/>
          <w:sz w:val="24"/>
          <w:szCs w:val="24"/>
        </w:rPr>
        <w:t>often-deep</w:t>
      </w:r>
      <w:r>
        <w:rPr>
          <w:color w:val="000000"/>
          <w:sz w:val="24"/>
          <w:szCs w:val="24"/>
        </w:rPr>
        <w:t xml:space="preserve"> distress and trauma compounded by the </w:t>
      </w:r>
      <w:r w:rsidR="002775D7">
        <w:rPr>
          <w:color w:val="000000"/>
          <w:sz w:val="24"/>
          <w:szCs w:val="24"/>
        </w:rPr>
        <w:t>S</w:t>
      </w:r>
      <w:r>
        <w:rPr>
          <w:color w:val="000000"/>
          <w:sz w:val="24"/>
          <w:szCs w:val="24"/>
        </w:rPr>
        <w:t>tate.</w:t>
      </w:r>
      <w:r w:rsidR="00C641A4">
        <w:rPr>
          <w:color w:val="000000"/>
          <w:sz w:val="24"/>
          <w:szCs w:val="24"/>
        </w:rPr>
        <w:t xml:space="preserve"> </w:t>
      </w:r>
      <w:r w:rsidR="003D5D5A">
        <w:rPr>
          <w:color w:val="000000"/>
          <w:sz w:val="24"/>
          <w:szCs w:val="24"/>
        </w:rPr>
        <w:t xml:space="preserve">This </w:t>
      </w:r>
      <w:r w:rsidR="002775D7">
        <w:rPr>
          <w:color w:val="000000"/>
          <w:sz w:val="24"/>
          <w:szCs w:val="24"/>
        </w:rPr>
        <w:t>s</w:t>
      </w:r>
      <w:r w:rsidR="00C641A4">
        <w:rPr>
          <w:color w:val="000000"/>
          <w:sz w:val="24"/>
          <w:szCs w:val="24"/>
        </w:rPr>
        <w:t>tate neglect</w:t>
      </w:r>
      <w:r w:rsidR="003D5D5A">
        <w:rPr>
          <w:color w:val="000000"/>
          <w:sz w:val="24"/>
          <w:szCs w:val="24"/>
        </w:rPr>
        <w:t xml:space="preserve"> is deeply troubling</w:t>
      </w:r>
      <w:r w:rsidR="00C641A4">
        <w:rPr>
          <w:color w:val="000000"/>
          <w:sz w:val="24"/>
          <w:szCs w:val="24"/>
        </w:rPr>
        <w:t xml:space="preserve">. </w:t>
      </w:r>
    </w:p>
    <w:p w14:paraId="2ABF2FC1" w14:textId="5E405CDA" w:rsidR="00F22CFE" w:rsidRDefault="00F22CFE">
      <w:pPr>
        <w:pBdr>
          <w:top w:val="nil"/>
          <w:left w:val="nil"/>
          <w:bottom w:val="nil"/>
          <w:right w:val="nil"/>
          <w:between w:val="nil"/>
        </w:pBdr>
        <w:spacing w:after="120" w:line="257" w:lineRule="auto"/>
        <w:rPr>
          <w:color w:val="000000"/>
          <w:sz w:val="28"/>
          <w:szCs w:val="28"/>
        </w:rPr>
      </w:pPr>
      <w:r>
        <w:rPr>
          <w:color w:val="000000"/>
          <w:sz w:val="24"/>
          <w:szCs w:val="24"/>
        </w:rPr>
        <w:t xml:space="preserve">While </w:t>
      </w:r>
      <w:r w:rsidR="002D2B87">
        <w:rPr>
          <w:color w:val="000000"/>
          <w:sz w:val="24"/>
          <w:szCs w:val="24"/>
        </w:rPr>
        <w:t xml:space="preserve">CPAG has not obtained </w:t>
      </w:r>
      <w:r>
        <w:rPr>
          <w:color w:val="000000"/>
          <w:sz w:val="24"/>
          <w:szCs w:val="24"/>
        </w:rPr>
        <w:t xml:space="preserve">statistics </w:t>
      </w:r>
      <w:r w:rsidR="002D2B87">
        <w:rPr>
          <w:color w:val="000000"/>
          <w:sz w:val="24"/>
          <w:szCs w:val="24"/>
        </w:rPr>
        <w:t xml:space="preserve">solely for people under 18, </w:t>
      </w:r>
      <w:r w:rsidR="006F5AF7">
        <w:rPr>
          <w:color w:val="000000"/>
          <w:sz w:val="24"/>
          <w:szCs w:val="24"/>
        </w:rPr>
        <w:t xml:space="preserve">MSD tables show </w:t>
      </w:r>
      <w:r w:rsidR="0036747E">
        <w:rPr>
          <w:color w:val="000000"/>
          <w:sz w:val="24"/>
          <w:szCs w:val="24"/>
        </w:rPr>
        <w:t xml:space="preserve">that </w:t>
      </w:r>
      <w:r w:rsidR="00B35F39">
        <w:rPr>
          <w:color w:val="000000"/>
          <w:sz w:val="24"/>
          <w:szCs w:val="24"/>
        </w:rPr>
        <w:t xml:space="preserve">5340 </w:t>
      </w:r>
      <w:r w:rsidR="002D2B87">
        <w:rPr>
          <w:color w:val="000000"/>
          <w:sz w:val="24"/>
          <w:szCs w:val="24"/>
        </w:rPr>
        <w:t>p</w:t>
      </w:r>
      <w:r>
        <w:rPr>
          <w:color w:val="000000"/>
          <w:sz w:val="24"/>
          <w:szCs w:val="24"/>
        </w:rPr>
        <w:t xml:space="preserve">eople aged 16 to 24 </w:t>
      </w:r>
      <w:r w:rsidR="00B35F39">
        <w:rPr>
          <w:color w:val="000000"/>
          <w:sz w:val="24"/>
          <w:szCs w:val="24"/>
        </w:rPr>
        <w:t xml:space="preserve">accessed </w:t>
      </w:r>
      <w:r>
        <w:rPr>
          <w:color w:val="000000"/>
          <w:sz w:val="24"/>
          <w:szCs w:val="24"/>
        </w:rPr>
        <w:t>emergency housing grants</w:t>
      </w:r>
      <w:r w:rsidR="006F5AF7">
        <w:rPr>
          <w:color w:val="000000"/>
          <w:sz w:val="24"/>
          <w:szCs w:val="24"/>
        </w:rPr>
        <w:t xml:space="preserve"> (staying in emergency accommodation, usually motels)</w:t>
      </w:r>
      <w:r>
        <w:rPr>
          <w:color w:val="000000"/>
          <w:sz w:val="24"/>
          <w:szCs w:val="24"/>
        </w:rPr>
        <w:t xml:space="preserve"> </w:t>
      </w:r>
      <w:r w:rsidR="00B35F39">
        <w:rPr>
          <w:color w:val="000000"/>
          <w:sz w:val="24"/>
          <w:szCs w:val="24"/>
        </w:rPr>
        <w:t xml:space="preserve">in 2020. Of these young people, </w:t>
      </w:r>
      <w:r>
        <w:rPr>
          <w:color w:val="000000"/>
          <w:sz w:val="24"/>
          <w:szCs w:val="24"/>
        </w:rPr>
        <w:t xml:space="preserve">approximately 60% </w:t>
      </w:r>
      <w:r w:rsidR="00B35F39">
        <w:rPr>
          <w:color w:val="000000"/>
          <w:sz w:val="24"/>
          <w:szCs w:val="24"/>
        </w:rPr>
        <w:t xml:space="preserve">are </w:t>
      </w:r>
      <w:r>
        <w:rPr>
          <w:color w:val="000000"/>
          <w:sz w:val="24"/>
          <w:szCs w:val="24"/>
        </w:rPr>
        <w:t xml:space="preserve">Māori, 10% Pacific and 15% </w:t>
      </w:r>
      <w:proofErr w:type="spellStart"/>
      <w:r>
        <w:rPr>
          <w:color w:val="000000"/>
          <w:sz w:val="24"/>
          <w:szCs w:val="24"/>
        </w:rPr>
        <w:t>Pākehā</w:t>
      </w:r>
      <w:proofErr w:type="spellEnd"/>
      <w:r w:rsidR="002D2B87">
        <w:rPr>
          <w:color w:val="000000"/>
          <w:sz w:val="24"/>
          <w:szCs w:val="24"/>
        </w:rPr>
        <w:t xml:space="preserve"> (MSD, 2021</w:t>
      </w:r>
      <w:r w:rsidR="00866828">
        <w:rPr>
          <w:color w:val="000000"/>
          <w:sz w:val="24"/>
          <w:szCs w:val="24"/>
        </w:rPr>
        <w:t>c</w:t>
      </w:r>
      <w:r w:rsidR="002D2B87">
        <w:rPr>
          <w:color w:val="000000"/>
          <w:sz w:val="24"/>
          <w:szCs w:val="24"/>
        </w:rPr>
        <w:t>)</w:t>
      </w:r>
      <w:r>
        <w:rPr>
          <w:color w:val="000000"/>
          <w:sz w:val="24"/>
          <w:szCs w:val="24"/>
        </w:rPr>
        <w:t>. Access increase</w:t>
      </w:r>
      <w:r w:rsidR="006F5AF7">
        <w:rPr>
          <w:color w:val="000000"/>
          <w:sz w:val="24"/>
          <w:szCs w:val="24"/>
        </w:rPr>
        <w:t>d</w:t>
      </w:r>
      <w:r>
        <w:rPr>
          <w:color w:val="000000"/>
          <w:sz w:val="24"/>
          <w:szCs w:val="24"/>
        </w:rPr>
        <w:t xml:space="preserve"> over lockdown </w:t>
      </w:r>
      <w:r w:rsidR="006F5AF7">
        <w:rPr>
          <w:color w:val="000000"/>
          <w:sz w:val="24"/>
          <w:szCs w:val="24"/>
        </w:rPr>
        <w:t>(</w:t>
      </w:r>
      <w:r w:rsidR="00C66B01">
        <w:rPr>
          <w:color w:val="000000"/>
          <w:sz w:val="24"/>
          <w:szCs w:val="24"/>
        </w:rPr>
        <w:t xml:space="preserve">partially </w:t>
      </w:r>
      <w:r w:rsidR="00B35F39">
        <w:rPr>
          <w:color w:val="000000"/>
          <w:sz w:val="24"/>
          <w:szCs w:val="24"/>
        </w:rPr>
        <w:t xml:space="preserve">because </w:t>
      </w:r>
      <w:r w:rsidR="002D2B87">
        <w:rPr>
          <w:color w:val="000000"/>
          <w:sz w:val="24"/>
          <w:szCs w:val="24"/>
        </w:rPr>
        <w:t xml:space="preserve">criteria for Emergency Housing Grants </w:t>
      </w:r>
      <w:r w:rsidR="006F5AF7">
        <w:rPr>
          <w:color w:val="000000"/>
          <w:sz w:val="24"/>
          <w:szCs w:val="24"/>
        </w:rPr>
        <w:t xml:space="preserve">changed to accommodate Level 4 lockdown rules): emergency housing grants for Māori young people to age 24 increased more than for other ethnicities, </w:t>
      </w:r>
      <w:r w:rsidR="00C66B01">
        <w:rPr>
          <w:color w:val="000000"/>
          <w:sz w:val="24"/>
          <w:szCs w:val="24"/>
        </w:rPr>
        <w:t xml:space="preserve">both in raw numbers and </w:t>
      </w:r>
      <w:r w:rsidR="00B35F39">
        <w:rPr>
          <w:color w:val="000000"/>
          <w:sz w:val="24"/>
          <w:szCs w:val="24"/>
        </w:rPr>
        <w:t xml:space="preserve">in </w:t>
      </w:r>
      <w:r w:rsidR="00C66B01">
        <w:rPr>
          <w:color w:val="000000"/>
          <w:sz w:val="24"/>
          <w:szCs w:val="24"/>
        </w:rPr>
        <w:t>percentage</w:t>
      </w:r>
      <w:r w:rsidR="00B35F39">
        <w:rPr>
          <w:color w:val="000000"/>
          <w:sz w:val="24"/>
          <w:szCs w:val="24"/>
        </w:rPr>
        <w:t xml:space="preserve"> terms</w:t>
      </w:r>
      <w:r w:rsidR="00C66B01">
        <w:rPr>
          <w:color w:val="000000"/>
          <w:sz w:val="24"/>
          <w:szCs w:val="24"/>
        </w:rPr>
        <w:t xml:space="preserve">, </w:t>
      </w:r>
      <w:r w:rsidR="006F5AF7">
        <w:rPr>
          <w:color w:val="000000"/>
          <w:sz w:val="24"/>
          <w:szCs w:val="24"/>
        </w:rPr>
        <w:t xml:space="preserve">over lockdown. Emergency housing grants increased  by ~70% between March and June 2020 for Māori, and by ~60% for all ethnicities combined (48% for </w:t>
      </w:r>
      <w:proofErr w:type="spellStart"/>
      <w:r w:rsidR="006F5AF7">
        <w:rPr>
          <w:color w:val="000000"/>
          <w:sz w:val="24"/>
          <w:szCs w:val="24"/>
        </w:rPr>
        <w:t>Pākehā</w:t>
      </w:r>
      <w:proofErr w:type="spellEnd"/>
      <w:r w:rsidR="006F5AF7">
        <w:rPr>
          <w:color w:val="000000"/>
          <w:sz w:val="24"/>
          <w:szCs w:val="24"/>
        </w:rPr>
        <w:t xml:space="preserve"> and 34% for Pacific people)</w:t>
      </w:r>
      <w:r w:rsidR="009C0491">
        <w:rPr>
          <w:color w:val="000000"/>
          <w:sz w:val="24"/>
          <w:szCs w:val="24"/>
        </w:rPr>
        <w:t xml:space="preserve"> for 16-24 year olds</w:t>
      </w:r>
      <w:r w:rsidR="006F5AF7">
        <w:rPr>
          <w:color w:val="000000"/>
          <w:sz w:val="24"/>
          <w:szCs w:val="24"/>
        </w:rPr>
        <w:t xml:space="preserve">. </w:t>
      </w:r>
      <w:r w:rsidR="00C66B01">
        <w:rPr>
          <w:color w:val="000000"/>
          <w:sz w:val="24"/>
          <w:szCs w:val="24"/>
        </w:rPr>
        <w:t>However, in the December 2020 quarter (</w:t>
      </w:r>
      <w:r w:rsidR="00B35F39">
        <w:rPr>
          <w:color w:val="000000"/>
          <w:sz w:val="24"/>
          <w:szCs w:val="24"/>
        </w:rPr>
        <w:t xml:space="preserve">reflecting </w:t>
      </w:r>
      <w:r w:rsidR="00C66B01">
        <w:rPr>
          <w:color w:val="000000"/>
          <w:sz w:val="24"/>
          <w:szCs w:val="24"/>
        </w:rPr>
        <w:t xml:space="preserve">further rule changes in October, which allowed people to have grants for three weeks rather than only one week), grant numbers were ~55% higher </w:t>
      </w:r>
      <w:r w:rsidR="00B35F39">
        <w:rPr>
          <w:color w:val="000000"/>
          <w:sz w:val="24"/>
          <w:szCs w:val="24"/>
        </w:rPr>
        <w:t xml:space="preserve">for both Māori and Pacific young people </w:t>
      </w:r>
      <w:r w:rsidR="00C66B01">
        <w:rPr>
          <w:color w:val="000000"/>
          <w:sz w:val="24"/>
          <w:szCs w:val="24"/>
        </w:rPr>
        <w:t xml:space="preserve">than in March 2020, but only 22% higher for </w:t>
      </w:r>
      <w:proofErr w:type="spellStart"/>
      <w:r w:rsidR="00C66B01">
        <w:rPr>
          <w:color w:val="000000"/>
          <w:sz w:val="24"/>
          <w:szCs w:val="24"/>
        </w:rPr>
        <w:t>Pākehā</w:t>
      </w:r>
      <w:proofErr w:type="spellEnd"/>
      <w:r w:rsidR="00C66B01">
        <w:rPr>
          <w:color w:val="000000"/>
          <w:sz w:val="24"/>
          <w:szCs w:val="24"/>
        </w:rPr>
        <w:t xml:space="preserve"> young people</w:t>
      </w:r>
      <w:r w:rsidR="00866828">
        <w:rPr>
          <w:color w:val="000000"/>
          <w:sz w:val="24"/>
          <w:szCs w:val="24"/>
        </w:rPr>
        <w:t xml:space="preserve"> (MSD, 2021c)</w:t>
      </w:r>
      <w:r w:rsidR="00C66B01">
        <w:rPr>
          <w:color w:val="000000"/>
          <w:sz w:val="24"/>
          <w:szCs w:val="24"/>
        </w:rPr>
        <w:t>.</w:t>
      </w:r>
      <w:r w:rsidR="00B35F39">
        <w:rPr>
          <w:color w:val="000000"/>
          <w:sz w:val="24"/>
          <w:szCs w:val="24"/>
        </w:rPr>
        <w:t xml:space="preserve"> Again, racism within the private rental market is likely to be a factor. </w:t>
      </w:r>
      <w:r w:rsidR="00C66B01">
        <w:rPr>
          <w:color w:val="000000"/>
          <w:sz w:val="24"/>
          <w:szCs w:val="24"/>
        </w:rPr>
        <w:t xml:space="preserve"> </w:t>
      </w:r>
    </w:p>
    <w:p w14:paraId="00000149" w14:textId="07EE9056" w:rsidR="001B33AC" w:rsidRPr="00254282" w:rsidRDefault="000C1C80">
      <w:pPr>
        <w:pBdr>
          <w:top w:val="nil"/>
          <w:left w:val="nil"/>
          <w:bottom w:val="nil"/>
          <w:right w:val="nil"/>
          <w:between w:val="nil"/>
        </w:pBdr>
        <w:spacing w:after="120" w:line="257" w:lineRule="auto"/>
        <w:rPr>
          <w:color w:val="000000" w:themeColor="text1"/>
          <w:sz w:val="24"/>
          <w:szCs w:val="24"/>
        </w:rPr>
      </w:pPr>
      <w:r>
        <w:rPr>
          <w:b/>
          <w:color w:val="000000"/>
          <w:sz w:val="24"/>
          <w:szCs w:val="24"/>
        </w:rPr>
        <w:t>Concerns re motels</w:t>
      </w:r>
      <w:r>
        <w:rPr>
          <w:color w:val="000000"/>
          <w:sz w:val="24"/>
          <w:szCs w:val="24"/>
        </w:rPr>
        <w:t xml:space="preserve">: With help from MSD, </w:t>
      </w:r>
      <w:proofErr w:type="spellStart"/>
      <w:r>
        <w:rPr>
          <w:color w:val="000000"/>
          <w:sz w:val="24"/>
          <w:szCs w:val="24"/>
        </w:rPr>
        <w:t>Lifewise</w:t>
      </w:r>
      <w:proofErr w:type="spellEnd"/>
      <w:r>
        <w:rPr>
          <w:color w:val="000000"/>
          <w:sz w:val="24"/>
          <w:szCs w:val="24"/>
        </w:rPr>
        <w:t xml:space="preserve"> worked to form relationships with some specific motels who were willing to accommodate </w:t>
      </w:r>
      <w:r w:rsidR="00D3371B">
        <w:rPr>
          <w:color w:val="000000"/>
          <w:sz w:val="24"/>
          <w:szCs w:val="24"/>
        </w:rPr>
        <w:t>16- and 17-year-olds</w:t>
      </w:r>
      <w:r>
        <w:rPr>
          <w:color w:val="000000"/>
          <w:sz w:val="24"/>
          <w:szCs w:val="24"/>
        </w:rPr>
        <w:t xml:space="preserve">; however, as Hendry explained to CPAG, “These places aren’t guaranteed. They’re contingent on relationships with particular motels, and some issues have arisen.” In October 2020, Hendry reported that </w:t>
      </w:r>
      <w:proofErr w:type="spellStart"/>
      <w:r>
        <w:rPr>
          <w:color w:val="000000"/>
          <w:sz w:val="24"/>
          <w:szCs w:val="24"/>
        </w:rPr>
        <w:t>Lifewise</w:t>
      </w:r>
      <w:proofErr w:type="spellEnd"/>
      <w:r>
        <w:rPr>
          <w:color w:val="000000"/>
          <w:sz w:val="24"/>
          <w:szCs w:val="24"/>
        </w:rPr>
        <w:t xml:space="preserve"> had had nearly 120 requests for support over the previous few months</w:t>
      </w:r>
      <w:r w:rsidR="007F2320">
        <w:rPr>
          <w:color w:val="000000"/>
          <w:sz w:val="24"/>
          <w:szCs w:val="24"/>
        </w:rPr>
        <w:t xml:space="preserve"> from people under 18</w:t>
      </w:r>
      <w:r>
        <w:rPr>
          <w:color w:val="000000"/>
          <w:sz w:val="24"/>
          <w:szCs w:val="24"/>
        </w:rPr>
        <w:t xml:space="preserve">, of </w:t>
      </w:r>
      <w:r w:rsidRPr="00254282">
        <w:rPr>
          <w:color w:val="000000" w:themeColor="text1"/>
          <w:sz w:val="24"/>
          <w:szCs w:val="24"/>
        </w:rPr>
        <w:t xml:space="preserve">which they could house only </w:t>
      </w:r>
      <w:r w:rsidR="00C641A4" w:rsidRPr="00254282">
        <w:rPr>
          <w:color w:val="000000" w:themeColor="text1"/>
          <w:sz w:val="24"/>
          <w:szCs w:val="24"/>
        </w:rPr>
        <w:t>four</w:t>
      </w:r>
      <w:r w:rsidRPr="00254282">
        <w:rPr>
          <w:color w:val="000000" w:themeColor="text1"/>
          <w:sz w:val="24"/>
          <w:szCs w:val="24"/>
        </w:rPr>
        <w:t>. They had had to turn away 89 and they were monitoring the rest (</w:t>
      </w:r>
      <w:hyperlink r:id="rId66">
        <w:r w:rsidRPr="00254282">
          <w:rPr>
            <w:color w:val="000000" w:themeColor="text1"/>
            <w:sz w:val="24"/>
            <w:szCs w:val="24"/>
          </w:rPr>
          <w:t>Corlett, 2020</w:t>
        </w:r>
      </w:hyperlink>
      <w:r w:rsidRPr="00254282">
        <w:rPr>
          <w:color w:val="000000" w:themeColor="text1"/>
          <w:sz w:val="24"/>
          <w:szCs w:val="24"/>
        </w:rPr>
        <w:t xml:space="preserve">). </w:t>
      </w:r>
    </w:p>
    <w:p w14:paraId="0000014A" w14:textId="77777777" w:rsidR="001B33AC" w:rsidRDefault="000C1C80">
      <w:pPr>
        <w:pBdr>
          <w:top w:val="nil"/>
          <w:left w:val="nil"/>
          <w:bottom w:val="nil"/>
          <w:right w:val="nil"/>
          <w:between w:val="nil"/>
        </w:pBdr>
        <w:spacing w:after="120" w:line="257" w:lineRule="auto"/>
        <w:rPr>
          <w:color w:val="000000"/>
          <w:sz w:val="28"/>
          <w:szCs w:val="28"/>
        </w:rPr>
      </w:pPr>
      <w:r>
        <w:rPr>
          <w:color w:val="000000"/>
          <w:sz w:val="24"/>
          <w:szCs w:val="24"/>
        </w:rPr>
        <w:t xml:space="preserve">Further, without wrap-around support while living alongside </w:t>
      </w:r>
      <w:sdt>
        <w:sdtPr>
          <w:tag w:val="goog_rdk_51"/>
          <w:id w:val="398341048"/>
        </w:sdtPr>
        <w:sdtEndPr/>
        <w:sdtContent/>
      </w:sdt>
      <w:r>
        <w:rPr>
          <w:color w:val="000000"/>
          <w:sz w:val="24"/>
          <w:szCs w:val="24"/>
        </w:rPr>
        <w:t>vulnerable adults, young people aren’t necessarily safer in motels than on the streets – and young people report the motels are sometimes more dangerous. Reports of young people experiencing harassment, violence, abuse and exploitation in emergency accommodation facilities (</w:t>
      </w:r>
      <w:proofErr w:type="spellStart"/>
      <w:r>
        <w:rPr>
          <w:color w:val="000000"/>
          <w:sz w:val="24"/>
          <w:szCs w:val="24"/>
        </w:rPr>
        <w:t>Andelane</w:t>
      </w:r>
      <w:proofErr w:type="spellEnd"/>
      <w:r>
        <w:rPr>
          <w:color w:val="000000"/>
          <w:sz w:val="24"/>
          <w:szCs w:val="24"/>
        </w:rPr>
        <w:t xml:space="preserve">, 2021) highlight the inadequacy of these facilities as a solution to youth homelessness. </w:t>
      </w:r>
    </w:p>
    <w:p w14:paraId="0000014B" w14:textId="35A0B7A2" w:rsidR="001B33AC" w:rsidRDefault="000C1C80">
      <w:pPr>
        <w:pBdr>
          <w:top w:val="nil"/>
          <w:left w:val="nil"/>
          <w:bottom w:val="nil"/>
          <w:right w:val="nil"/>
          <w:between w:val="nil"/>
        </w:pBdr>
        <w:spacing w:after="120" w:line="257" w:lineRule="auto"/>
        <w:rPr>
          <w:color w:val="000000"/>
          <w:sz w:val="24"/>
          <w:szCs w:val="24"/>
        </w:rPr>
      </w:pPr>
      <w:r>
        <w:rPr>
          <w:b/>
          <w:color w:val="000000"/>
          <w:sz w:val="24"/>
          <w:szCs w:val="24"/>
        </w:rPr>
        <w:t>Pre-Covid</w:t>
      </w:r>
      <w:r w:rsidR="009D3F9E">
        <w:rPr>
          <w:b/>
          <w:color w:val="000000"/>
          <w:sz w:val="24"/>
          <w:szCs w:val="24"/>
        </w:rPr>
        <w:t>-19</w:t>
      </w:r>
      <w:r>
        <w:rPr>
          <w:b/>
          <w:color w:val="000000"/>
          <w:sz w:val="24"/>
          <w:szCs w:val="24"/>
        </w:rPr>
        <w:t xml:space="preserve"> </w:t>
      </w:r>
      <w:r w:rsidR="00C641A4">
        <w:rPr>
          <w:b/>
          <w:color w:val="000000"/>
          <w:sz w:val="24"/>
          <w:szCs w:val="24"/>
        </w:rPr>
        <w:t>g</w:t>
      </w:r>
      <w:r>
        <w:rPr>
          <w:b/>
          <w:color w:val="000000"/>
          <w:sz w:val="24"/>
          <w:szCs w:val="24"/>
        </w:rPr>
        <w:t>overnment neglect</w:t>
      </w:r>
      <w:r>
        <w:rPr>
          <w:color w:val="000000"/>
          <w:sz w:val="24"/>
          <w:szCs w:val="24"/>
        </w:rPr>
        <w:t>: The Covid</w:t>
      </w:r>
      <w:r w:rsidR="009D3F9E">
        <w:rPr>
          <w:color w:val="000000"/>
          <w:sz w:val="24"/>
          <w:szCs w:val="24"/>
        </w:rPr>
        <w:t>-19</w:t>
      </w:r>
      <w:r>
        <w:rPr>
          <w:color w:val="000000"/>
          <w:sz w:val="24"/>
          <w:szCs w:val="24"/>
        </w:rPr>
        <w:t xml:space="preserve"> pandemic exacerbated a pre-existing issue: the specific needs of </w:t>
      </w:r>
      <w:proofErr w:type="spellStart"/>
      <w:r>
        <w:rPr>
          <w:color w:val="000000"/>
          <w:sz w:val="24"/>
          <w:szCs w:val="24"/>
        </w:rPr>
        <w:t>rangatahi</w:t>
      </w:r>
      <w:proofErr w:type="spellEnd"/>
      <w:r>
        <w:rPr>
          <w:color w:val="000000"/>
          <w:sz w:val="24"/>
          <w:szCs w:val="24"/>
        </w:rPr>
        <w:t xml:space="preserve"> </w:t>
      </w:r>
      <w:r w:rsidR="0036747E">
        <w:rPr>
          <w:color w:val="000000"/>
          <w:sz w:val="24"/>
          <w:szCs w:val="24"/>
        </w:rPr>
        <w:t xml:space="preserve">and young people </w:t>
      </w:r>
      <w:r>
        <w:rPr>
          <w:color w:val="000000"/>
          <w:sz w:val="24"/>
          <w:szCs w:val="24"/>
        </w:rPr>
        <w:t xml:space="preserve">are overlooked in responses to homelessness, despite estimates suggesting that half of the homeless population are aged under 25 (Amore, 2019).  Homelessness is an issue for rainbow young people (since early 2020, Rainbow Youth in </w:t>
      </w:r>
      <w:proofErr w:type="spellStart"/>
      <w:r>
        <w:rPr>
          <w:color w:val="000000"/>
          <w:sz w:val="24"/>
          <w:szCs w:val="24"/>
        </w:rPr>
        <w:t>Tāmaki</w:t>
      </w:r>
      <w:proofErr w:type="spellEnd"/>
      <w:r>
        <w:rPr>
          <w:color w:val="000000"/>
          <w:sz w:val="24"/>
          <w:szCs w:val="24"/>
        </w:rPr>
        <w:t xml:space="preserve"> Makaurau has offered an Auckland Council-funded homeless support service). As Hendry and other members of the Manaaki </w:t>
      </w:r>
      <w:proofErr w:type="spellStart"/>
      <w:r>
        <w:rPr>
          <w:color w:val="000000"/>
          <w:sz w:val="24"/>
          <w:szCs w:val="24"/>
        </w:rPr>
        <w:t>Rangatahi</w:t>
      </w:r>
      <w:proofErr w:type="spellEnd"/>
      <w:r>
        <w:rPr>
          <w:color w:val="000000"/>
          <w:sz w:val="24"/>
          <w:szCs w:val="24"/>
        </w:rPr>
        <w:t xml:space="preserve"> collective (2020) have highlighted, young people and their housing needs have been long overlooked; Hendry explained:</w:t>
      </w:r>
    </w:p>
    <w:p w14:paraId="0000014C" w14:textId="77777777" w:rsidR="001B33AC" w:rsidRDefault="000C1C80">
      <w:pPr>
        <w:pBdr>
          <w:top w:val="nil"/>
          <w:left w:val="nil"/>
          <w:bottom w:val="nil"/>
          <w:right w:val="nil"/>
          <w:between w:val="nil"/>
        </w:pBdr>
        <w:spacing w:after="120" w:line="257" w:lineRule="auto"/>
        <w:ind w:left="720"/>
        <w:rPr>
          <w:rFonts w:ascii="Times New Roman" w:eastAsia="Times New Roman" w:hAnsi="Times New Roman" w:cs="Times New Roman"/>
          <w:color w:val="000000"/>
          <w:sz w:val="24"/>
          <w:szCs w:val="24"/>
        </w:rPr>
      </w:pPr>
      <w:r>
        <w:rPr>
          <w:color w:val="000000"/>
          <w:sz w:val="24"/>
          <w:szCs w:val="24"/>
        </w:rPr>
        <w:t>“</w:t>
      </w:r>
      <w:r>
        <w:rPr>
          <w:i/>
          <w:color w:val="000000"/>
          <w:sz w:val="24"/>
          <w:szCs w:val="24"/>
        </w:rPr>
        <w:t xml:space="preserve">This [the lockdown blind-spot] happened because there wasn’t a strategy. We’d been working [to get a youth homelessness strategy in place] since 2018, and were told ‘not </w:t>
      </w:r>
      <w:proofErr w:type="spellStart"/>
      <w:r>
        <w:rPr>
          <w:i/>
          <w:color w:val="000000"/>
          <w:sz w:val="24"/>
          <w:szCs w:val="24"/>
        </w:rPr>
        <w:t>gonna</w:t>
      </w:r>
      <w:proofErr w:type="spellEnd"/>
      <w:r>
        <w:rPr>
          <w:i/>
          <w:color w:val="000000"/>
          <w:sz w:val="24"/>
          <w:szCs w:val="24"/>
        </w:rPr>
        <w:t xml:space="preserve"> happen’. The country swung into gear to provide housing and support, and young people were neglected because their voice hadn’t been at the table</w:t>
      </w:r>
      <w:r>
        <w:rPr>
          <w:color w:val="000000"/>
          <w:sz w:val="24"/>
          <w:szCs w:val="24"/>
        </w:rPr>
        <w:t xml:space="preserve">.” </w:t>
      </w:r>
    </w:p>
    <w:p w14:paraId="0000014D" w14:textId="77777777" w:rsidR="001B33AC" w:rsidRDefault="000C1C80">
      <w:pPr>
        <w:pStyle w:val="Heading2"/>
      </w:pPr>
      <w:bookmarkStart w:id="44" w:name="_Toc76839712"/>
      <w:r>
        <w:lastRenderedPageBreak/>
        <w:t>Family homelessness and emergency housing</w:t>
      </w:r>
      <w:bookmarkEnd w:id="44"/>
    </w:p>
    <w:p w14:paraId="0000014E" w14:textId="77777777" w:rsidR="001B33AC" w:rsidRPr="00254282" w:rsidRDefault="000C1C80">
      <w:pPr>
        <w:pBdr>
          <w:top w:val="nil"/>
          <w:left w:val="nil"/>
          <w:bottom w:val="nil"/>
          <w:right w:val="nil"/>
          <w:between w:val="nil"/>
        </w:pBdr>
        <w:shd w:val="clear" w:color="auto" w:fill="FFFFFF"/>
        <w:spacing w:after="120" w:line="257" w:lineRule="auto"/>
        <w:rPr>
          <w:color w:val="000000" w:themeColor="text1"/>
          <w:sz w:val="24"/>
          <w:szCs w:val="24"/>
        </w:rPr>
      </w:pPr>
      <w:r>
        <w:rPr>
          <w:b/>
          <w:color w:val="000000"/>
          <w:sz w:val="24"/>
          <w:szCs w:val="24"/>
        </w:rPr>
        <w:t>Housing waiting list:</w:t>
      </w:r>
      <w:r>
        <w:rPr>
          <w:color w:val="000000"/>
          <w:sz w:val="24"/>
          <w:szCs w:val="24"/>
        </w:rPr>
        <w:t xml:space="preserve"> The number of households with children on the waiting list for social housing increased by 40% in the year to December 2020 to 9,599, representing an estimated 17,000 to 18,000 children (based on the numbers of bedrooms required). Three of every four families with children on the social housing waiting list are sole-parent families: over 7,500 sole-parent families were on the list in December 2020 (MSD, 2021b). While the need had increased in previous years – sometimes by higher percentages than in 2020 – some of the </w:t>
      </w:r>
      <w:r w:rsidRPr="00254282">
        <w:rPr>
          <w:color w:val="000000" w:themeColor="text1"/>
          <w:sz w:val="24"/>
          <w:szCs w:val="24"/>
        </w:rPr>
        <w:t>previous increases in the waiting list were most likely due to a recognition of suppressed demand, but recent increases are a symptom of rental housing shortages (</w:t>
      </w:r>
      <w:hyperlink r:id="rId67">
        <w:r w:rsidRPr="00254282">
          <w:rPr>
            <w:color w:val="000000" w:themeColor="text1"/>
            <w:sz w:val="24"/>
            <w:szCs w:val="24"/>
          </w:rPr>
          <w:t>Salvation Army, 2020</w:t>
        </w:r>
      </w:hyperlink>
      <w:r w:rsidRPr="00254282">
        <w:rPr>
          <w:color w:val="000000" w:themeColor="text1"/>
          <w:sz w:val="24"/>
          <w:szCs w:val="24"/>
        </w:rPr>
        <w:t xml:space="preserve">). </w:t>
      </w:r>
    </w:p>
    <w:p w14:paraId="0000014F" w14:textId="3814FE52" w:rsidR="001B33AC" w:rsidRDefault="000C1C80">
      <w:pPr>
        <w:keepNext/>
        <w:pBdr>
          <w:top w:val="nil"/>
          <w:left w:val="nil"/>
          <w:bottom w:val="nil"/>
          <w:right w:val="nil"/>
          <w:between w:val="nil"/>
        </w:pBdr>
        <w:spacing w:after="200" w:line="240" w:lineRule="auto"/>
        <w:rPr>
          <w:i/>
          <w:color w:val="44546A"/>
        </w:rPr>
      </w:pPr>
      <w:r>
        <w:rPr>
          <w:i/>
          <w:color w:val="44546A"/>
        </w:rPr>
        <w:t xml:space="preserve">Figure </w:t>
      </w:r>
      <w:r w:rsidR="00DE6247">
        <w:rPr>
          <w:i/>
          <w:color w:val="44546A"/>
        </w:rPr>
        <w:t>9</w:t>
      </w:r>
      <w:r>
        <w:rPr>
          <w:i/>
          <w:color w:val="44546A"/>
        </w:rPr>
        <w:t xml:space="preserve">: Households </w:t>
      </w:r>
      <w:proofErr w:type="spellStart"/>
      <w:r>
        <w:rPr>
          <w:i/>
          <w:color w:val="44546A"/>
        </w:rPr>
        <w:t>incl</w:t>
      </w:r>
      <w:proofErr w:type="spellEnd"/>
      <w:r>
        <w:rPr>
          <w:i/>
          <w:color w:val="44546A"/>
        </w:rPr>
        <w:t xml:space="preserve"> dependent children on the social housing waiting list. (Source</w:t>
      </w:r>
      <w:r>
        <w:rPr>
          <w:color w:val="44546A"/>
        </w:rPr>
        <w:t>:</w:t>
      </w:r>
      <w:r>
        <w:rPr>
          <w:color w:val="0563C1"/>
          <w:u w:val="single"/>
        </w:rPr>
        <w:t xml:space="preserve"> MSD, 2021)</w:t>
      </w:r>
    </w:p>
    <w:p w14:paraId="00000150" w14:textId="77777777" w:rsidR="001B33AC" w:rsidRDefault="000C1C80">
      <w:pPr>
        <w:pBdr>
          <w:top w:val="nil"/>
          <w:left w:val="nil"/>
          <w:bottom w:val="nil"/>
          <w:right w:val="nil"/>
          <w:between w:val="nil"/>
        </w:pBdr>
        <w:rPr>
          <w:color w:val="000000"/>
          <w:sz w:val="24"/>
          <w:szCs w:val="24"/>
        </w:rPr>
      </w:pPr>
      <w:r>
        <w:rPr>
          <w:noProof/>
          <w:color w:val="000000"/>
        </w:rPr>
        <w:drawing>
          <wp:inline distT="0" distB="0" distL="0" distR="0" wp14:anchorId="5DEF41C5" wp14:editId="3EBB0433">
            <wp:extent cx="4689475" cy="2073244"/>
            <wp:effectExtent l="0" t="0" r="0" b="0"/>
            <wp:docPr id="2023470860" name="Chart 20234708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0000151" w14:textId="1113F34B" w:rsidR="001B33AC" w:rsidRPr="00254282" w:rsidRDefault="000C1C80">
      <w:pPr>
        <w:rPr>
          <w:color w:val="000000" w:themeColor="text1"/>
          <w:sz w:val="24"/>
          <w:szCs w:val="24"/>
        </w:rPr>
      </w:pPr>
      <w:r>
        <w:rPr>
          <w:b/>
          <w:sz w:val="24"/>
          <w:szCs w:val="24"/>
        </w:rPr>
        <w:t>Emergency housing:</w:t>
      </w:r>
      <w:r>
        <w:rPr>
          <w:sz w:val="24"/>
          <w:szCs w:val="24"/>
        </w:rPr>
        <w:t xml:space="preserve"> There were 3885 children in emergency housing (mostly motels) in December </w:t>
      </w:r>
      <w:r w:rsidRPr="00254282">
        <w:rPr>
          <w:color w:val="000000" w:themeColor="text1"/>
          <w:sz w:val="24"/>
          <w:szCs w:val="24"/>
        </w:rPr>
        <w:t>2020 (</w:t>
      </w:r>
      <w:hyperlink r:id="rId69">
        <w:r w:rsidRPr="00254282">
          <w:rPr>
            <w:color w:val="000000" w:themeColor="text1"/>
            <w:sz w:val="24"/>
            <w:szCs w:val="24"/>
          </w:rPr>
          <w:t>Coughlan, 28/04/21</w:t>
        </w:r>
      </w:hyperlink>
      <w:r w:rsidRPr="00254282">
        <w:rPr>
          <w:color w:val="000000" w:themeColor="text1"/>
          <w:sz w:val="24"/>
          <w:szCs w:val="24"/>
        </w:rPr>
        <w:t xml:space="preserve">), with 45% of them having stayed there for more than 3 months, and 123 of them having stayed there for more than a year. </w:t>
      </w:r>
      <w:r w:rsidR="00915805" w:rsidRPr="00254282">
        <w:rPr>
          <w:color w:val="000000" w:themeColor="text1"/>
          <w:sz w:val="24"/>
          <w:szCs w:val="24"/>
        </w:rPr>
        <w:t>By March 2021, that number had risen to 4368 children (an increase of 12% in three months) (Blake-</w:t>
      </w:r>
      <w:proofErr w:type="spellStart"/>
      <w:r w:rsidR="00915805" w:rsidRPr="00254282">
        <w:rPr>
          <w:color w:val="000000" w:themeColor="text1"/>
          <w:sz w:val="24"/>
          <w:szCs w:val="24"/>
        </w:rPr>
        <w:t>Persen</w:t>
      </w:r>
      <w:proofErr w:type="spellEnd"/>
      <w:r w:rsidR="00915805" w:rsidRPr="00254282">
        <w:rPr>
          <w:color w:val="000000" w:themeColor="text1"/>
          <w:sz w:val="24"/>
          <w:szCs w:val="24"/>
        </w:rPr>
        <w:t xml:space="preserve">, 05/07/21). </w:t>
      </w:r>
      <w:r w:rsidRPr="00254282">
        <w:rPr>
          <w:color w:val="000000" w:themeColor="text1"/>
          <w:sz w:val="24"/>
          <w:szCs w:val="24"/>
          <w:highlight w:val="white"/>
        </w:rPr>
        <w:t xml:space="preserve">Families are having to stay longer in emergency housing, because other families are struggling to leave transitional housing. Social policy analyst </w:t>
      </w:r>
      <w:proofErr w:type="spellStart"/>
      <w:r w:rsidRPr="00254282">
        <w:rPr>
          <w:color w:val="000000" w:themeColor="text1"/>
          <w:sz w:val="24"/>
          <w:szCs w:val="24"/>
          <w:highlight w:val="white"/>
        </w:rPr>
        <w:t>Ronji</w:t>
      </w:r>
      <w:proofErr w:type="spellEnd"/>
      <w:r w:rsidRPr="00254282">
        <w:rPr>
          <w:color w:val="000000" w:themeColor="text1"/>
          <w:sz w:val="24"/>
          <w:szCs w:val="24"/>
          <w:highlight w:val="white"/>
        </w:rPr>
        <w:t xml:space="preserve"> </w:t>
      </w:r>
      <w:proofErr w:type="spellStart"/>
      <w:r w:rsidRPr="00254282">
        <w:rPr>
          <w:color w:val="000000" w:themeColor="text1"/>
          <w:sz w:val="24"/>
          <w:szCs w:val="24"/>
          <w:highlight w:val="white"/>
        </w:rPr>
        <w:t>Tanielu</w:t>
      </w:r>
      <w:proofErr w:type="spellEnd"/>
      <w:r w:rsidRPr="00254282">
        <w:rPr>
          <w:color w:val="000000" w:themeColor="text1"/>
          <w:sz w:val="24"/>
          <w:szCs w:val="24"/>
          <w:highlight w:val="white"/>
        </w:rPr>
        <w:t xml:space="preserve"> says families in Salvation Army </w:t>
      </w:r>
      <w:r w:rsidRPr="00254282">
        <w:rPr>
          <w:color w:val="000000" w:themeColor="text1"/>
          <w:sz w:val="24"/>
          <w:szCs w:val="24"/>
        </w:rPr>
        <w:t>transitional housing in Manurewa, Papakura and elsewhere are “meant to come in for 12 weeks, but often the families are staying in for 20-plus weeks because we can’t transition them from that house into a long-term housing solution so all of that means is that we’re falling behind, the need is increasing, we’re not building enough.” (</w:t>
      </w:r>
      <w:proofErr w:type="spellStart"/>
      <w:r w:rsidRPr="00254282">
        <w:rPr>
          <w:color w:val="000000" w:themeColor="text1"/>
        </w:rPr>
        <w:fldChar w:fldCharType="begin"/>
      </w:r>
      <w:r w:rsidRPr="00254282">
        <w:rPr>
          <w:color w:val="000000" w:themeColor="text1"/>
        </w:rPr>
        <w:instrText xml:space="preserve"> HYPERLINK "https://pacificmedianetwork.com/articles/pasifika-caught-up-in-vicious-housing-cycle" \h </w:instrText>
      </w:r>
      <w:r w:rsidRPr="00254282">
        <w:rPr>
          <w:color w:val="000000" w:themeColor="text1"/>
        </w:rPr>
        <w:fldChar w:fldCharType="separate"/>
      </w:r>
      <w:r w:rsidRPr="00254282">
        <w:rPr>
          <w:color w:val="000000" w:themeColor="text1"/>
          <w:sz w:val="24"/>
          <w:szCs w:val="24"/>
        </w:rPr>
        <w:t>Fa’afiu</w:t>
      </w:r>
      <w:proofErr w:type="spellEnd"/>
      <w:r w:rsidRPr="00254282">
        <w:rPr>
          <w:color w:val="000000" w:themeColor="text1"/>
          <w:sz w:val="24"/>
          <w:szCs w:val="24"/>
        </w:rPr>
        <w:t>, 2021</w:t>
      </w:r>
      <w:r w:rsidRPr="00254282">
        <w:rPr>
          <w:color w:val="000000" w:themeColor="text1"/>
          <w:sz w:val="24"/>
          <w:szCs w:val="24"/>
        </w:rPr>
        <w:fldChar w:fldCharType="end"/>
      </w:r>
      <w:r w:rsidRPr="00254282">
        <w:rPr>
          <w:color w:val="000000" w:themeColor="text1"/>
          <w:sz w:val="24"/>
          <w:szCs w:val="24"/>
        </w:rPr>
        <w:t>b)</w:t>
      </w:r>
    </w:p>
    <w:p w14:paraId="00000152" w14:textId="2EE97182" w:rsidR="001B33AC" w:rsidRPr="00254282" w:rsidRDefault="000C1C80">
      <w:pPr>
        <w:shd w:val="clear" w:color="auto" w:fill="FFFFFF"/>
        <w:spacing w:after="120"/>
        <w:rPr>
          <w:color w:val="000000" w:themeColor="text1"/>
          <w:sz w:val="24"/>
          <w:szCs w:val="24"/>
          <w:highlight w:val="white"/>
        </w:rPr>
      </w:pPr>
      <w:r w:rsidRPr="00254282">
        <w:rPr>
          <w:color w:val="000000" w:themeColor="text1"/>
          <w:sz w:val="24"/>
          <w:szCs w:val="24"/>
        </w:rPr>
        <w:t xml:space="preserve">Grave concerns have been raised about the “inhumane” state of emergency housing, which largely takes the form of motel rooms being rented by the Government at high </w:t>
      </w:r>
      <w:r w:rsidR="00071954">
        <w:rPr>
          <w:color w:val="000000" w:themeColor="text1"/>
          <w:sz w:val="24"/>
          <w:szCs w:val="24"/>
        </w:rPr>
        <w:t>prices</w:t>
      </w:r>
      <w:r w:rsidRPr="00254282">
        <w:rPr>
          <w:color w:val="000000" w:themeColor="text1"/>
          <w:sz w:val="24"/>
          <w:szCs w:val="24"/>
        </w:rPr>
        <w:t xml:space="preserve">. There are reports of </w:t>
      </w:r>
      <w:r w:rsidRPr="00254282">
        <w:rPr>
          <w:color w:val="000000" w:themeColor="text1"/>
          <w:sz w:val="24"/>
          <w:szCs w:val="24"/>
          <w:highlight w:val="white"/>
        </w:rPr>
        <w:t>criminal activity and intimidation, including of vulnerable families, women and children, leaving people too scared to venture out of their rooms. Concerns have been raised about families, or women leaving abusive relationships, being housed next to drug dealers (</w:t>
      </w:r>
      <w:hyperlink r:id="rId70">
        <w:r w:rsidRPr="00254282">
          <w:rPr>
            <w:color w:val="000000" w:themeColor="text1"/>
            <w:sz w:val="24"/>
            <w:szCs w:val="24"/>
            <w:highlight w:val="white"/>
          </w:rPr>
          <w:t>Patterson, 27/04/21</w:t>
        </w:r>
      </w:hyperlink>
      <w:r w:rsidRPr="00254282">
        <w:rPr>
          <w:color w:val="000000" w:themeColor="text1"/>
          <w:sz w:val="24"/>
          <w:szCs w:val="24"/>
          <w:highlight w:val="white"/>
        </w:rPr>
        <w:t>).</w:t>
      </w:r>
    </w:p>
    <w:p w14:paraId="00000153" w14:textId="77777777" w:rsidR="001B33AC" w:rsidRDefault="000C1C80">
      <w:pPr>
        <w:shd w:val="clear" w:color="auto" w:fill="FFFFFF"/>
        <w:spacing w:after="120"/>
        <w:rPr>
          <w:sz w:val="24"/>
          <w:szCs w:val="24"/>
          <w:highlight w:val="white"/>
        </w:rPr>
      </w:pPr>
      <w:r>
        <w:rPr>
          <w:sz w:val="24"/>
          <w:szCs w:val="24"/>
          <w:highlight w:val="white"/>
        </w:rPr>
        <w:t xml:space="preserve">Ramona’s story – published by RNZ in February 2021 – illustrates how families in emergency housing feel unsafe, ashamed, trapped and fearful of Work and Income – the very agency </w:t>
      </w:r>
      <w:r>
        <w:rPr>
          <w:sz w:val="24"/>
          <w:szCs w:val="24"/>
          <w:highlight w:val="white"/>
        </w:rPr>
        <w:lastRenderedPageBreak/>
        <w:t xml:space="preserve">they are supposed to complain to if they feel unsafe. At the time, she and her partner and three children had been at the same motel for 11 weeks: </w:t>
      </w:r>
    </w:p>
    <w:p w14:paraId="00000154" w14:textId="77777777" w:rsidR="001B33AC" w:rsidRDefault="000C1C80">
      <w:pPr>
        <w:shd w:val="clear" w:color="auto" w:fill="FFFFFF"/>
        <w:spacing w:after="0" w:line="240" w:lineRule="auto"/>
        <w:ind w:left="720"/>
        <w:rPr>
          <w:i/>
          <w:sz w:val="24"/>
          <w:szCs w:val="24"/>
        </w:rPr>
      </w:pPr>
      <w:r>
        <w:rPr>
          <w:i/>
          <w:sz w:val="24"/>
          <w:szCs w:val="24"/>
        </w:rPr>
        <w:t>The family had been living in Melbourne when Covid-19 hit and with no support in Australia they decided to come home, but had no idea how hard the housing hunt would be.</w:t>
      </w:r>
    </w:p>
    <w:p w14:paraId="00000155" w14:textId="77777777" w:rsidR="001B33AC" w:rsidRDefault="000C1C80">
      <w:pPr>
        <w:shd w:val="clear" w:color="auto" w:fill="FFFFFF"/>
        <w:spacing w:after="0" w:line="240" w:lineRule="auto"/>
        <w:ind w:left="720"/>
        <w:rPr>
          <w:i/>
          <w:sz w:val="24"/>
          <w:szCs w:val="24"/>
        </w:rPr>
      </w:pPr>
      <w:r>
        <w:rPr>
          <w:i/>
          <w:sz w:val="24"/>
          <w:szCs w:val="24"/>
        </w:rPr>
        <w:t>"We were staying with my mother-in-law but she's also in a social housing house, which was overcrowded, so we were asked to leave and here we are."</w:t>
      </w:r>
    </w:p>
    <w:p w14:paraId="00000156" w14:textId="77777777" w:rsidR="001B33AC" w:rsidRDefault="000C1C80">
      <w:pPr>
        <w:shd w:val="clear" w:color="auto" w:fill="FFFFFF"/>
        <w:spacing w:after="0" w:line="240" w:lineRule="auto"/>
        <w:ind w:left="720"/>
        <w:rPr>
          <w:i/>
          <w:sz w:val="24"/>
          <w:szCs w:val="24"/>
        </w:rPr>
      </w:pPr>
      <w:r>
        <w:rPr>
          <w:i/>
          <w:sz w:val="24"/>
          <w:szCs w:val="24"/>
        </w:rPr>
        <w:t>She puts bars across her windows and her youngest isn't allowed to play outside because it doesn't feel safe. Her older kids are struggling too.</w:t>
      </w:r>
    </w:p>
    <w:p w14:paraId="00000157" w14:textId="77777777" w:rsidR="001B33AC" w:rsidRDefault="000C1C80">
      <w:pPr>
        <w:shd w:val="clear" w:color="auto" w:fill="FFFFFF"/>
        <w:spacing w:after="0" w:line="240" w:lineRule="auto"/>
        <w:ind w:left="720"/>
        <w:rPr>
          <w:i/>
          <w:sz w:val="24"/>
          <w:szCs w:val="24"/>
        </w:rPr>
      </w:pPr>
      <w:r>
        <w:rPr>
          <w:i/>
          <w:sz w:val="24"/>
          <w:szCs w:val="24"/>
        </w:rPr>
        <w:t>"I know for my oldest daughter she's nearly 15, she hasn't told any of her friends that she lives in emergency housing. It's hard as a mum because you feel like you've failed, my daughter is embarrassed to tell her friends the truth, but what else can you do?"</w:t>
      </w:r>
    </w:p>
    <w:p w14:paraId="00000158" w14:textId="77777777" w:rsidR="001B33AC" w:rsidRDefault="000C1C80">
      <w:pPr>
        <w:shd w:val="clear" w:color="auto" w:fill="FFFFFF"/>
        <w:spacing w:after="0" w:line="240" w:lineRule="auto"/>
        <w:ind w:left="720"/>
        <w:rPr>
          <w:i/>
          <w:sz w:val="24"/>
          <w:szCs w:val="24"/>
        </w:rPr>
      </w:pPr>
      <w:r>
        <w:rPr>
          <w:i/>
          <w:sz w:val="24"/>
          <w:szCs w:val="24"/>
        </w:rPr>
        <w:t>She's constantly searching for a rental while her partner works fulltime at a warehouse - but his wage isn't enough to get them into the hugely competitive market. "It's too expensive - there's too many other applicants and you feel overwhelmed but you have to do it. WINZ is telling me I have to apply for five to six houses a week and I've said to them that sometimes there's no houses within my price range and they're like - well you need to find something."</w:t>
      </w:r>
    </w:p>
    <w:p w14:paraId="00000159" w14:textId="5C5D42E1" w:rsidR="001B33AC" w:rsidRDefault="000C1C80">
      <w:pPr>
        <w:shd w:val="clear" w:color="auto" w:fill="FFFFFF"/>
        <w:spacing w:after="120" w:line="240" w:lineRule="auto"/>
        <w:ind w:left="720"/>
        <w:rPr>
          <w:i/>
          <w:sz w:val="24"/>
          <w:szCs w:val="24"/>
        </w:rPr>
      </w:pPr>
      <w:r>
        <w:rPr>
          <w:i/>
          <w:sz w:val="24"/>
          <w:szCs w:val="24"/>
        </w:rPr>
        <w:t>She said Work and Income had told her that if she didn't complete her obligations she would be obligated to pay the cost of the motel - which was $2800 for her family. "We've been here 11 weeks so that's over $30,000."</w:t>
      </w:r>
      <w:r>
        <w:rPr>
          <w:sz w:val="24"/>
          <w:szCs w:val="24"/>
        </w:rPr>
        <w:t xml:space="preserve"> (</w:t>
      </w:r>
      <w:hyperlink r:id="rId71">
        <w:r>
          <w:rPr>
            <w:color w:val="000000"/>
            <w:sz w:val="24"/>
            <w:szCs w:val="24"/>
            <w:u w:val="single"/>
          </w:rPr>
          <w:t>Blake-</w:t>
        </w:r>
        <w:proofErr w:type="spellStart"/>
        <w:r>
          <w:rPr>
            <w:color w:val="000000"/>
            <w:sz w:val="24"/>
            <w:szCs w:val="24"/>
            <w:u w:val="single"/>
          </w:rPr>
          <w:t>Pers</w:t>
        </w:r>
        <w:r w:rsidR="00915805">
          <w:rPr>
            <w:color w:val="000000"/>
            <w:sz w:val="24"/>
            <w:szCs w:val="24"/>
            <w:u w:val="single"/>
          </w:rPr>
          <w:t>e</w:t>
        </w:r>
        <w:r>
          <w:rPr>
            <w:color w:val="000000"/>
            <w:sz w:val="24"/>
            <w:szCs w:val="24"/>
            <w:u w:val="single"/>
          </w:rPr>
          <w:t>n</w:t>
        </w:r>
        <w:proofErr w:type="spellEnd"/>
        <w:r>
          <w:rPr>
            <w:color w:val="000000"/>
            <w:sz w:val="24"/>
            <w:szCs w:val="24"/>
            <w:u w:val="single"/>
          </w:rPr>
          <w:t>, 18/02/21</w:t>
        </w:r>
      </w:hyperlink>
      <w:r>
        <w:rPr>
          <w:sz w:val="24"/>
          <w:szCs w:val="24"/>
        </w:rPr>
        <w:t>)</w:t>
      </w:r>
    </w:p>
    <w:p w14:paraId="0000015A" w14:textId="3FE74B07" w:rsidR="001B33AC" w:rsidRPr="00BF09B4" w:rsidRDefault="000C1C80" w:rsidP="00BF09B4">
      <w:pPr>
        <w:spacing w:after="120"/>
        <w:rPr>
          <w:sz w:val="24"/>
          <w:szCs w:val="24"/>
        </w:rPr>
      </w:pPr>
      <w:r w:rsidRPr="00BF09B4">
        <w:rPr>
          <w:sz w:val="24"/>
          <w:szCs w:val="24"/>
        </w:rPr>
        <w:t>Tiny Deane, a housing advocate in Rotorua, told CPAG that witnessing violence is a “massive concern” for children in the motels. He has seen numbers in need increase since C</w:t>
      </w:r>
      <w:r w:rsidR="009D3F9E" w:rsidRPr="00BF09B4">
        <w:rPr>
          <w:sz w:val="24"/>
          <w:szCs w:val="24"/>
        </w:rPr>
        <w:t>ovid-19</w:t>
      </w:r>
      <w:r w:rsidRPr="00BF09B4">
        <w:rPr>
          <w:sz w:val="24"/>
          <w:szCs w:val="24"/>
        </w:rPr>
        <w:t>, due to tourism-related job loss and rising rents leading to evictions:</w:t>
      </w:r>
    </w:p>
    <w:p w14:paraId="0627AC6B" w14:textId="470F2015" w:rsidR="009C0491" w:rsidRPr="00BF09B4" w:rsidRDefault="000C1C80" w:rsidP="00BF09B4">
      <w:pPr>
        <w:spacing w:after="120" w:line="240" w:lineRule="auto"/>
        <w:ind w:left="709"/>
        <w:rPr>
          <w:i/>
          <w:sz w:val="24"/>
          <w:szCs w:val="24"/>
        </w:rPr>
      </w:pPr>
      <w:r w:rsidRPr="00BF09B4">
        <w:rPr>
          <w:i/>
          <w:sz w:val="24"/>
          <w:szCs w:val="24"/>
        </w:rPr>
        <w:t xml:space="preserve">“We see the families that have suffered through </w:t>
      </w:r>
      <w:r w:rsidR="003438BB" w:rsidRPr="00BF09B4">
        <w:rPr>
          <w:i/>
          <w:sz w:val="24"/>
          <w:szCs w:val="24"/>
        </w:rPr>
        <w:t xml:space="preserve">Covid </w:t>
      </w:r>
      <w:r w:rsidRPr="00BF09B4">
        <w:rPr>
          <w:i/>
          <w:sz w:val="24"/>
          <w:szCs w:val="24"/>
        </w:rPr>
        <w:t xml:space="preserve">but they were suffering before </w:t>
      </w:r>
      <w:r w:rsidR="003438BB" w:rsidRPr="00BF09B4">
        <w:rPr>
          <w:i/>
          <w:sz w:val="24"/>
          <w:szCs w:val="24"/>
        </w:rPr>
        <w:t xml:space="preserve">Covid </w:t>
      </w:r>
      <w:r w:rsidRPr="00BF09B4">
        <w:rPr>
          <w:i/>
          <w:sz w:val="24"/>
          <w:szCs w:val="24"/>
        </w:rPr>
        <w:t xml:space="preserve">as well. We are seeing the escalation of poverty.” </w:t>
      </w:r>
    </w:p>
    <w:p w14:paraId="0AEAF0DA" w14:textId="2DC7CA95" w:rsidR="00AE2D54" w:rsidRPr="00BF09B4" w:rsidRDefault="00AE2D54" w:rsidP="00BF09B4">
      <w:pPr>
        <w:spacing w:after="120" w:line="240" w:lineRule="auto"/>
        <w:rPr>
          <w:sz w:val="24"/>
          <w:szCs w:val="24"/>
        </w:rPr>
      </w:pPr>
      <w:r w:rsidRPr="00BF09B4">
        <w:rPr>
          <w:sz w:val="24"/>
          <w:szCs w:val="24"/>
        </w:rPr>
        <w:t xml:space="preserve">Other </w:t>
      </w:r>
      <w:proofErr w:type="spellStart"/>
      <w:r w:rsidRPr="00BF09B4">
        <w:rPr>
          <w:sz w:val="24"/>
          <w:szCs w:val="24"/>
        </w:rPr>
        <w:t>whānau</w:t>
      </w:r>
      <w:proofErr w:type="spellEnd"/>
      <w:r w:rsidRPr="00BF09B4">
        <w:rPr>
          <w:sz w:val="24"/>
          <w:szCs w:val="24"/>
        </w:rPr>
        <w:t xml:space="preserve">, who are able to (with difficulty), are housing their </w:t>
      </w:r>
      <w:proofErr w:type="spellStart"/>
      <w:r w:rsidRPr="00BF09B4">
        <w:rPr>
          <w:sz w:val="24"/>
          <w:szCs w:val="24"/>
        </w:rPr>
        <w:t>whanaunga</w:t>
      </w:r>
      <w:proofErr w:type="spellEnd"/>
      <w:r w:rsidRPr="00BF09B4">
        <w:rPr>
          <w:sz w:val="24"/>
          <w:szCs w:val="24"/>
        </w:rPr>
        <w:t xml:space="preserve"> so that their loved ones</w:t>
      </w:r>
      <w:r w:rsidR="00AB2298" w:rsidRPr="00BF09B4">
        <w:rPr>
          <w:sz w:val="24"/>
          <w:szCs w:val="24"/>
        </w:rPr>
        <w:t xml:space="preserve">, their </w:t>
      </w:r>
      <w:proofErr w:type="spellStart"/>
      <w:r w:rsidR="00AB2298" w:rsidRPr="00BF09B4">
        <w:rPr>
          <w:sz w:val="24"/>
          <w:szCs w:val="24"/>
        </w:rPr>
        <w:t>mokopuna</w:t>
      </w:r>
      <w:proofErr w:type="spellEnd"/>
      <w:r w:rsidRPr="00BF09B4">
        <w:rPr>
          <w:sz w:val="24"/>
          <w:szCs w:val="24"/>
        </w:rPr>
        <w:t xml:space="preserve"> do not have to stay in motels</w:t>
      </w:r>
      <w:r w:rsidR="00AB2298" w:rsidRPr="00BF09B4">
        <w:rPr>
          <w:sz w:val="24"/>
          <w:szCs w:val="24"/>
        </w:rPr>
        <w:t xml:space="preserve"> and witness violence and intimidation</w:t>
      </w:r>
      <w:r w:rsidRPr="00BF09B4">
        <w:rPr>
          <w:sz w:val="24"/>
          <w:szCs w:val="24"/>
        </w:rPr>
        <w:t>.</w:t>
      </w:r>
      <w:r w:rsidR="00AB2298" w:rsidRPr="00BF09B4">
        <w:rPr>
          <w:sz w:val="24"/>
          <w:szCs w:val="24"/>
        </w:rPr>
        <w:t xml:space="preserve"> As one koro put it to CPAG:</w:t>
      </w:r>
    </w:p>
    <w:p w14:paraId="54CFAF7C" w14:textId="77777777" w:rsidR="009F5552" w:rsidRPr="00BF09B4" w:rsidRDefault="00AB2298" w:rsidP="00BF09B4">
      <w:pPr>
        <w:ind w:left="720"/>
        <w:rPr>
          <w:rFonts w:eastAsia="Times New Roman"/>
          <w:i/>
          <w:iCs/>
          <w:color w:val="444444"/>
          <w:sz w:val="24"/>
          <w:szCs w:val="24"/>
          <w:shd w:val="clear" w:color="auto" w:fill="FFFFFF"/>
        </w:rPr>
      </w:pPr>
      <w:r w:rsidRPr="00BF09B4">
        <w:rPr>
          <w:sz w:val="24"/>
          <w:szCs w:val="24"/>
        </w:rPr>
        <w:t>“</w:t>
      </w:r>
      <w:r w:rsidRPr="00BF09B4">
        <w:rPr>
          <w:rFonts w:eastAsia="Times New Roman"/>
          <w:i/>
          <w:iCs/>
          <w:color w:val="444444"/>
          <w:sz w:val="24"/>
          <w:szCs w:val="24"/>
          <w:shd w:val="clear" w:color="auto" w:fill="FFFFFF"/>
        </w:rPr>
        <w:t xml:space="preserve">People talk about homelessness and overcrowding but they don’t talk about the families that are picking up the pieces. We’re keeping our </w:t>
      </w:r>
      <w:proofErr w:type="spellStart"/>
      <w:r w:rsidRPr="00BF09B4">
        <w:rPr>
          <w:rFonts w:eastAsia="Times New Roman"/>
          <w:i/>
          <w:iCs/>
          <w:color w:val="444444"/>
          <w:sz w:val="24"/>
          <w:szCs w:val="24"/>
          <w:shd w:val="clear" w:color="auto" w:fill="FFFFFF"/>
        </w:rPr>
        <w:t>whānau</w:t>
      </w:r>
      <w:proofErr w:type="spellEnd"/>
      <w:r w:rsidRPr="00BF09B4">
        <w:rPr>
          <w:rFonts w:eastAsia="Times New Roman"/>
          <w:i/>
          <w:iCs/>
          <w:color w:val="444444"/>
          <w:sz w:val="24"/>
          <w:szCs w:val="24"/>
          <w:shd w:val="clear" w:color="auto" w:fill="FFFFFF"/>
        </w:rPr>
        <w:t xml:space="preserve"> safe but we have no rights to anything</w:t>
      </w:r>
      <w:r w:rsidR="009F5552" w:rsidRPr="00BF09B4">
        <w:rPr>
          <w:rFonts w:eastAsia="Times New Roman"/>
          <w:i/>
          <w:iCs/>
          <w:color w:val="444444"/>
          <w:sz w:val="24"/>
          <w:szCs w:val="24"/>
          <w:shd w:val="clear" w:color="auto" w:fill="FFFFFF"/>
        </w:rPr>
        <w:t xml:space="preserve"> [like financial assistance to help with the costs]</w:t>
      </w:r>
      <w:r w:rsidRPr="00BF09B4">
        <w:rPr>
          <w:rFonts w:eastAsia="Times New Roman"/>
          <w:i/>
          <w:iCs/>
          <w:color w:val="444444"/>
          <w:sz w:val="24"/>
          <w:szCs w:val="24"/>
          <w:shd w:val="clear" w:color="auto" w:fill="FFFFFF"/>
        </w:rPr>
        <w:t xml:space="preserve">…. </w:t>
      </w:r>
      <w:r w:rsidR="009F5552" w:rsidRPr="00BF09B4">
        <w:rPr>
          <w:rFonts w:eastAsia="Times New Roman"/>
          <w:i/>
          <w:iCs/>
          <w:color w:val="444444"/>
          <w:sz w:val="24"/>
          <w:szCs w:val="24"/>
          <w:shd w:val="clear" w:color="auto" w:fill="FFFFFF"/>
        </w:rPr>
        <w:t xml:space="preserve">I look at my auntie’s place, she’s got </w:t>
      </w:r>
      <w:proofErr w:type="spellStart"/>
      <w:r w:rsidR="009F5552" w:rsidRPr="00BF09B4">
        <w:rPr>
          <w:rFonts w:eastAsia="Times New Roman"/>
          <w:i/>
          <w:iCs/>
          <w:color w:val="444444"/>
          <w:sz w:val="24"/>
          <w:szCs w:val="24"/>
          <w:shd w:val="clear" w:color="auto" w:fill="FFFFFF"/>
        </w:rPr>
        <w:t>whānau</w:t>
      </w:r>
      <w:proofErr w:type="spellEnd"/>
      <w:r w:rsidR="009F5552" w:rsidRPr="00BF09B4">
        <w:rPr>
          <w:rFonts w:eastAsia="Times New Roman"/>
          <w:i/>
          <w:iCs/>
          <w:color w:val="444444"/>
          <w:sz w:val="24"/>
          <w:szCs w:val="24"/>
          <w:shd w:val="clear" w:color="auto" w:fill="FFFFFF"/>
        </w:rPr>
        <w:t xml:space="preserve"> populating her whare. At my other auntie’s place they’ve got people living in sheds. Bugger the overcrowding: it’s about the safety.”  </w:t>
      </w:r>
    </w:p>
    <w:p w14:paraId="1D258825" w14:textId="5DA7421A" w:rsidR="009F5552" w:rsidRPr="009F5552" w:rsidRDefault="00512430" w:rsidP="00BF09B4">
      <w:pPr>
        <w:rPr>
          <w:rFonts w:eastAsia="Times New Roman"/>
          <w:color w:val="444444"/>
          <w:sz w:val="24"/>
          <w:szCs w:val="24"/>
          <w:shd w:val="clear" w:color="auto" w:fill="FFFFFF"/>
        </w:rPr>
      </w:pPr>
      <w:r w:rsidRPr="00BF09B4">
        <w:rPr>
          <w:rFonts w:eastAsia="Times New Roman"/>
          <w:color w:val="444444"/>
          <w:sz w:val="24"/>
          <w:szCs w:val="24"/>
          <w:shd w:val="clear" w:color="auto" w:fill="FFFFFF"/>
        </w:rPr>
        <w:t>Strategies are required to deal with the tension of living on top of one another – strategies and a lot of love and patience:</w:t>
      </w:r>
    </w:p>
    <w:p w14:paraId="16FFBD9D" w14:textId="1A31ADF3" w:rsidR="00AB2298" w:rsidRPr="009F5552" w:rsidRDefault="00512430" w:rsidP="009F5552">
      <w:pPr>
        <w:ind w:left="720"/>
        <w:rPr>
          <w:rFonts w:eastAsia="Times New Roman"/>
          <w:color w:val="444444"/>
          <w:sz w:val="24"/>
          <w:szCs w:val="24"/>
          <w:shd w:val="clear" w:color="auto" w:fill="FFFFFF"/>
        </w:rPr>
      </w:pPr>
      <w:r>
        <w:rPr>
          <w:rFonts w:eastAsia="Times New Roman"/>
          <w:i/>
          <w:iCs/>
          <w:color w:val="444444"/>
          <w:sz w:val="24"/>
          <w:szCs w:val="24"/>
          <w:shd w:val="clear" w:color="auto" w:fill="FFFFFF"/>
        </w:rPr>
        <w:t>“</w:t>
      </w:r>
      <w:r w:rsidR="00AB2298" w:rsidRPr="009F5552">
        <w:rPr>
          <w:rFonts w:eastAsia="Times New Roman"/>
          <w:i/>
          <w:iCs/>
          <w:color w:val="444444"/>
          <w:sz w:val="24"/>
          <w:szCs w:val="24"/>
          <w:shd w:val="clear" w:color="auto" w:fill="FFFFFF"/>
        </w:rPr>
        <w:t xml:space="preserve">How do we get through, living all together? Having hui is the main one, and humour. Weekly kai with the </w:t>
      </w:r>
      <w:proofErr w:type="spellStart"/>
      <w:r w:rsidR="00AB2298" w:rsidRPr="009F5552">
        <w:rPr>
          <w:rFonts w:eastAsia="Times New Roman"/>
          <w:i/>
          <w:iCs/>
          <w:color w:val="444444"/>
          <w:sz w:val="24"/>
          <w:szCs w:val="24"/>
          <w:shd w:val="clear" w:color="auto" w:fill="FFFFFF"/>
        </w:rPr>
        <w:t>mokos</w:t>
      </w:r>
      <w:proofErr w:type="spellEnd"/>
      <w:r w:rsidR="00AB2298" w:rsidRPr="009F5552">
        <w:rPr>
          <w:rFonts w:eastAsia="Times New Roman"/>
          <w:i/>
          <w:iCs/>
          <w:color w:val="444444"/>
          <w:sz w:val="24"/>
          <w:szCs w:val="24"/>
          <w:shd w:val="clear" w:color="auto" w:fill="FFFFFF"/>
        </w:rPr>
        <w:t>. We ask them: what’s one good thing about staying here, one not so good thing about staying here, and one recommendation.</w:t>
      </w:r>
      <w:r w:rsidR="009F5552">
        <w:rPr>
          <w:rFonts w:eastAsia="Times New Roman"/>
          <w:i/>
          <w:iCs/>
          <w:color w:val="444444"/>
          <w:sz w:val="24"/>
          <w:szCs w:val="24"/>
          <w:shd w:val="clear" w:color="auto" w:fill="FFFFFF"/>
        </w:rPr>
        <w:t>”</w:t>
      </w:r>
    </w:p>
    <w:p w14:paraId="41F07C7C" w14:textId="77777777" w:rsidR="00AB2298" w:rsidRDefault="00AB2298" w:rsidP="009C0491">
      <w:pPr>
        <w:spacing w:after="0" w:line="240" w:lineRule="auto"/>
        <w:rPr>
          <w:i/>
          <w:sz w:val="24"/>
          <w:szCs w:val="24"/>
          <w:highlight w:val="white"/>
        </w:rPr>
      </w:pPr>
    </w:p>
    <w:p w14:paraId="1FC08B82" w14:textId="77777777" w:rsidR="00AE2D54" w:rsidRDefault="00AE2D54">
      <w:pPr>
        <w:spacing w:after="0" w:line="240" w:lineRule="auto"/>
        <w:ind w:left="709"/>
        <w:rPr>
          <w:i/>
          <w:sz w:val="24"/>
          <w:szCs w:val="24"/>
          <w:highlight w:val="white"/>
        </w:rPr>
      </w:pPr>
    </w:p>
    <w:p w14:paraId="1E646F07" w14:textId="7D4216C4" w:rsidR="00AE2D54" w:rsidRDefault="00AE2D54">
      <w:pPr>
        <w:rPr>
          <w:i/>
          <w:sz w:val="24"/>
          <w:szCs w:val="24"/>
          <w:highlight w:val="white"/>
        </w:rPr>
      </w:pPr>
    </w:p>
    <w:p w14:paraId="0000015D" w14:textId="2E403F50" w:rsidR="001B33AC" w:rsidRDefault="00374AAB">
      <w:pPr>
        <w:pStyle w:val="Heading1"/>
        <w:rPr>
          <w:b w:val="0"/>
        </w:rPr>
      </w:pPr>
      <w:bookmarkStart w:id="45" w:name="_Toc76839713"/>
      <w:r>
        <w:rPr>
          <w:noProof/>
        </w:rPr>
        <w:lastRenderedPageBreak/>
        <mc:AlternateContent>
          <mc:Choice Requires="wps">
            <w:drawing>
              <wp:anchor distT="0" distB="0" distL="114300" distR="114300" simplePos="0" relativeHeight="251676672" behindDoc="0" locked="0" layoutInCell="1" allowOverlap="1" wp14:anchorId="3546BDAC" wp14:editId="2094E1FF">
                <wp:simplePos x="0" y="0"/>
                <wp:positionH relativeFrom="margin">
                  <wp:align>left</wp:align>
                </wp:positionH>
                <wp:positionV relativeFrom="paragraph">
                  <wp:posOffset>424815</wp:posOffset>
                </wp:positionV>
                <wp:extent cx="5638800" cy="4150995"/>
                <wp:effectExtent l="0" t="0" r="0" b="1905"/>
                <wp:wrapTopAndBottom/>
                <wp:docPr id="14" name="Rectangle: Rounded Corners 2023470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4150995"/>
                        </a:xfrm>
                        <a:prstGeom prst="roundRect">
                          <a:avLst>
                            <a:gd name="adj" fmla="val 16667"/>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498D3B" w14:textId="4EAE0E6E" w:rsidR="009E65D4" w:rsidRPr="00AE2D54" w:rsidRDefault="009E65D4" w:rsidP="00AE2D54">
                            <w:pPr>
                              <w:spacing w:line="258" w:lineRule="auto"/>
                              <w:textDirection w:val="btLr"/>
                              <w:rPr>
                                <w:sz w:val="24"/>
                                <w:szCs w:val="24"/>
                              </w:rPr>
                            </w:pPr>
                            <w:r w:rsidRPr="00AE2D54">
                              <w:rPr>
                                <w:color w:val="000000"/>
                                <w:sz w:val="24"/>
                                <w:szCs w:val="24"/>
                              </w:rPr>
                              <w:t>Education: What were some of the ways in which already-disadvantaged children faced the most severe effects of Covid-19?</w:t>
                            </w:r>
                          </w:p>
                          <w:p w14:paraId="7E4CBE25" w14:textId="5FF51B90" w:rsidR="009E65D4" w:rsidRPr="00AE2D54" w:rsidRDefault="009E65D4" w:rsidP="00271D3B">
                            <w:pPr>
                              <w:spacing w:after="80" w:line="240" w:lineRule="auto"/>
                              <w:ind w:left="720" w:hanging="432"/>
                              <w:textDirection w:val="btLr"/>
                              <w:rPr>
                                <w:sz w:val="24"/>
                                <w:szCs w:val="24"/>
                              </w:rPr>
                            </w:pPr>
                            <w:r>
                              <w:rPr>
                                <w:rFonts w:ascii="Arial" w:eastAsia="Arial" w:hAnsi="Arial" w:cs="Arial"/>
                                <w:b/>
                                <w:color w:val="000000"/>
                                <w:sz w:val="28"/>
                              </w:rPr>
                              <w:t>Chronic absence</w:t>
                            </w:r>
                            <w:r>
                              <w:rPr>
                                <w:rFonts w:ascii="Arial" w:eastAsia="Arial" w:hAnsi="Arial" w:cs="Arial"/>
                                <w:b/>
                                <w:color w:val="000000"/>
                                <w:sz w:val="28"/>
                              </w:rPr>
                              <w:br/>
                            </w:r>
                            <w:r w:rsidRPr="00AE2D54">
                              <w:rPr>
                                <w:rFonts w:ascii="Arial" w:eastAsia="Arial" w:hAnsi="Arial" w:cs="Arial"/>
                                <w:color w:val="000000"/>
                                <w:sz w:val="24"/>
                                <w:szCs w:val="24"/>
                              </w:rPr>
                              <w:t xml:space="preserve">disproportionately affected </w:t>
                            </w:r>
                            <w:r w:rsidR="00EF1971">
                              <w:rPr>
                                <w:rFonts w:ascii="Arial" w:eastAsia="Arial" w:hAnsi="Arial" w:cs="Arial"/>
                                <w:color w:val="000000"/>
                                <w:sz w:val="24"/>
                                <w:szCs w:val="24"/>
                              </w:rPr>
                              <w:t xml:space="preserve">children </w:t>
                            </w:r>
                            <w:r w:rsidR="00C641A4">
                              <w:rPr>
                                <w:rFonts w:ascii="Arial" w:eastAsia="Arial" w:hAnsi="Arial" w:cs="Arial"/>
                                <w:color w:val="000000"/>
                                <w:sz w:val="24"/>
                                <w:szCs w:val="24"/>
                              </w:rPr>
                              <w:t xml:space="preserve">&amp; young people </w:t>
                            </w:r>
                            <w:r w:rsidR="00EF1971">
                              <w:rPr>
                                <w:rFonts w:ascii="Arial" w:eastAsia="Arial" w:hAnsi="Arial" w:cs="Arial"/>
                                <w:color w:val="000000"/>
                                <w:sz w:val="24"/>
                                <w:szCs w:val="24"/>
                              </w:rPr>
                              <w:t xml:space="preserve">in </w:t>
                            </w:r>
                            <w:r w:rsidR="00271D3B">
                              <w:rPr>
                                <w:rFonts w:ascii="Arial" w:eastAsia="Arial" w:hAnsi="Arial" w:cs="Arial"/>
                                <w:color w:val="000000"/>
                                <w:sz w:val="24"/>
                                <w:szCs w:val="24"/>
                              </w:rPr>
                              <w:t>low-income communities</w:t>
                            </w:r>
                          </w:p>
                          <w:p w14:paraId="61279982" w14:textId="65050321" w:rsidR="009E65D4" w:rsidRPr="00AE2D54" w:rsidRDefault="009E65D4" w:rsidP="00AE2D54">
                            <w:pPr>
                              <w:spacing w:after="0" w:line="255" w:lineRule="auto"/>
                              <w:ind w:left="720" w:hanging="436"/>
                              <w:textDirection w:val="btLr"/>
                              <w:rPr>
                                <w:sz w:val="24"/>
                                <w:szCs w:val="24"/>
                              </w:rPr>
                            </w:pPr>
                            <w:r>
                              <w:rPr>
                                <w:rFonts w:ascii="Arial" w:eastAsia="Arial" w:hAnsi="Arial" w:cs="Arial"/>
                                <w:b/>
                                <w:color w:val="000000"/>
                                <w:sz w:val="28"/>
                              </w:rPr>
                              <w:t>Covid-19 community outbreaks</w:t>
                            </w:r>
                            <w:r>
                              <w:rPr>
                                <w:rFonts w:ascii="Arial" w:eastAsia="Arial" w:hAnsi="Arial" w:cs="Arial"/>
                                <w:b/>
                                <w:color w:val="000000"/>
                                <w:sz w:val="24"/>
                              </w:rPr>
                              <w:br/>
                            </w:r>
                            <w:r w:rsidRPr="00AE2D54">
                              <w:rPr>
                                <w:rFonts w:ascii="Arial" w:eastAsia="Arial" w:hAnsi="Arial" w:cs="Arial"/>
                                <w:color w:val="000000"/>
                                <w:sz w:val="24"/>
                                <w:szCs w:val="24"/>
                              </w:rPr>
                              <w:t xml:space="preserve">disproportionately disrupted life and education </w:t>
                            </w:r>
                            <w:r w:rsidR="00EF1971">
                              <w:rPr>
                                <w:rFonts w:ascii="Arial" w:eastAsia="Arial" w:hAnsi="Arial" w:cs="Arial"/>
                                <w:color w:val="000000"/>
                                <w:sz w:val="24"/>
                                <w:szCs w:val="24"/>
                              </w:rPr>
                              <w:t xml:space="preserve">for children </w:t>
                            </w:r>
                            <w:r w:rsidR="00C641A4">
                              <w:rPr>
                                <w:rFonts w:ascii="Arial" w:eastAsia="Arial" w:hAnsi="Arial" w:cs="Arial"/>
                                <w:color w:val="000000"/>
                                <w:sz w:val="24"/>
                                <w:szCs w:val="24"/>
                              </w:rPr>
                              <w:t xml:space="preserve">&amp; young people </w:t>
                            </w:r>
                            <w:r w:rsidRPr="00AE2D54">
                              <w:rPr>
                                <w:rFonts w:ascii="Arial" w:eastAsia="Arial" w:hAnsi="Arial" w:cs="Arial"/>
                                <w:color w:val="000000"/>
                                <w:sz w:val="24"/>
                                <w:szCs w:val="24"/>
                              </w:rPr>
                              <w:t xml:space="preserve">in </w:t>
                            </w:r>
                            <w:r w:rsidR="00271D3B">
                              <w:rPr>
                                <w:rFonts w:ascii="Arial" w:eastAsia="Arial" w:hAnsi="Arial" w:cs="Arial"/>
                                <w:color w:val="000000"/>
                                <w:sz w:val="24"/>
                                <w:szCs w:val="24"/>
                              </w:rPr>
                              <w:t xml:space="preserve">low-income communities in </w:t>
                            </w:r>
                            <w:r w:rsidR="00271D3B" w:rsidRPr="00AE2D54">
                              <w:rPr>
                                <w:rFonts w:ascii="Arial" w:eastAsia="Arial" w:hAnsi="Arial" w:cs="Arial"/>
                                <w:color w:val="000000"/>
                                <w:sz w:val="24"/>
                                <w:szCs w:val="24"/>
                              </w:rPr>
                              <w:t>South Auckland</w:t>
                            </w:r>
                          </w:p>
                          <w:p w14:paraId="726926F1" w14:textId="77777777" w:rsidR="009E65D4" w:rsidRDefault="009E65D4" w:rsidP="00271D3B">
                            <w:pPr>
                              <w:spacing w:before="120" w:after="120" w:line="254" w:lineRule="auto"/>
                              <w:textDirection w:val="btLr"/>
                            </w:pPr>
                            <w:r>
                              <w:rPr>
                                <w:color w:val="000000"/>
                                <w:sz w:val="24"/>
                              </w:rPr>
                              <w:t>However:</w:t>
                            </w:r>
                          </w:p>
                          <w:p w14:paraId="4707E11D" w14:textId="256CCE64" w:rsidR="009E65D4" w:rsidRDefault="009E65D4" w:rsidP="00AE2D54">
                            <w:pPr>
                              <w:spacing w:after="0" w:line="240" w:lineRule="auto"/>
                              <w:ind w:left="720" w:hanging="436"/>
                              <w:textDirection w:val="btLr"/>
                            </w:pPr>
                            <w:r>
                              <w:rPr>
                                <w:rFonts w:ascii="Arial" w:eastAsia="Arial" w:hAnsi="Arial" w:cs="Arial"/>
                                <w:b/>
                                <w:color w:val="000000"/>
                                <w:sz w:val="28"/>
                              </w:rPr>
                              <w:t>Learning from home</w:t>
                            </w:r>
                            <w:r>
                              <w:rPr>
                                <w:rFonts w:ascii="Arial" w:eastAsia="Arial" w:hAnsi="Arial" w:cs="Arial"/>
                                <w:color w:val="000000"/>
                                <w:sz w:val="24"/>
                              </w:rPr>
                              <w:t xml:space="preserve"> </w:t>
                            </w:r>
                            <w:r>
                              <w:rPr>
                                <w:rFonts w:ascii="Arial" w:eastAsia="Arial" w:hAnsi="Arial" w:cs="Arial"/>
                                <w:color w:val="000000"/>
                                <w:sz w:val="24"/>
                              </w:rPr>
                              <w:br/>
                              <w:t xml:space="preserve">was most often viewed positively by Pacific </w:t>
                            </w:r>
                            <w:r w:rsidR="00271D3B">
                              <w:rPr>
                                <w:rFonts w:ascii="Arial" w:eastAsia="Arial" w:hAnsi="Arial" w:cs="Arial"/>
                                <w:color w:val="000000"/>
                                <w:sz w:val="24"/>
                              </w:rPr>
                              <w:t xml:space="preserve">secondary </w:t>
                            </w:r>
                            <w:r>
                              <w:rPr>
                                <w:rFonts w:ascii="Arial" w:eastAsia="Arial" w:hAnsi="Arial" w:cs="Arial"/>
                                <w:color w:val="000000"/>
                                <w:sz w:val="24"/>
                              </w:rPr>
                              <w:t>students in low-</w:t>
                            </w:r>
                            <w:r w:rsidR="00271D3B">
                              <w:rPr>
                                <w:rFonts w:ascii="Arial" w:eastAsia="Arial" w:hAnsi="Arial" w:cs="Arial"/>
                                <w:color w:val="000000"/>
                                <w:sz w:val="24"/>
                              </w:rPr>
                              <w:t>income communities</w:t>
                            </w:r>
                            <w:r>
                              <w:rPr>
                                <w:rFonts w:ascii="Arial" w:eastAsia="Arial" w:hAnsi="Arial" w:cs="Arial"/>
                                <w:color w:val="000000"/>
                                <w:sz w:val="24"/>
                              </w:rPr>
                              <w:t>, compared to other groups</w:t>
                            </w:r>
                          </w:p>
                          <w:p w14:paraId="730D47CD" w14:textId="2DC8110B" w:rsidR="009E65D4" w:rsidRDefault="009E65D4" w:rsidP="00271D3B">
                            <w:pPr>
                              <w:spacing w:before="80" w:after="0" w:line="240" w:lineRule="auto"/>
                              <w:ind w:left="720" w:hanging="432"/>
                              <w:textDirection w:val="btLr"/>
                            </w:pPr>
                            <w:r>
                              <w:rPr>
                                <w:rFonts w:ascii="Arial" w:eastAsia="Arial" w:hAnsi="Arial" w:cs="Arial"/>
                                <w:b/>
                                <w:color w:val="000000"/>
                                <w:sz w:val="28"/>
                              </w:rPr>
                              <w:t>NCEA results were good</w:t>
                            </w:r>
                            <w:r>
                              <w:br/>
                            </w:r>
                            <w:r>
                              <w:rPr>
                                <w:rFonts w:ascii="Arial" w:eastAsia="Arial" w:hAnsi="Arial" w:cs="Arial"/>
                                <w:color w:val="000000"/>
                                <w:sz w:val="24"/>
                              </w:rPr>
                              <w:t>Attainment improved for all qualifications, while the gap between low-decile and high-decile attainment shrunk for most qualifications</w:t>
                            </w:r>
                          </w:p>
                          <w:p w14:paraId="5F888B77" w14:textId="77777777" w:rsidR="009E65D4" w:rsidRDefault="009E65D4" w:rsidP="00271D3B">
                            <w:pPr>
                              <w:spacing w:before="80" w:after="0" w:line="240" w:lineRule="auto"/>
                              <w:ind w:left="720" w:hanging="432"/>
                              <w:textDirection w:val="btLr"/>
                            </w:pPr>
                            <w:r>
                              <w:rPr>
                                <w:rFonts w:ascii="Arial" w:eastAsia="Arial" w:hAnsi="Arial" w:cs="Arial"/>
                                <w:b/>
                                <w:color w:val="000000"/>
                                <w:sz w:val="28"/>
                              </w:rPr>
                              <w:t xml:space="preserve">Schools and their staff helped their students and families </w:t>
                            </w:r>
                            <w:r>
                              <w:rPr>
                                <w:rFonts w:ascii="Arial" w:eastAsia="Arial" w:hAnsi="Arial" w:cs="Arial"/>
                                <w:b/>
                                <w:color w:val="000000"/>
                                <w:sz w:val="24"/>
                              </w:rPr>
                              <w:br/>
                            </w:r>
                            <w:r>
                              <w:rPr>
                                <w:rFonts w:ascii="Arial" w:eastAsia="Arial" w:hAnsi="Arial" w:cs="Arial"/>
                                <w:color w:val="000000"/>
                                <w:sz w:val="24"/>
                              </w:rPr>
                              <w:t>not just with learning but also in emotional and financial ways.</w:t>
                            </w:r>
                          </w:p>
                          <w:p w14:paraId="145B4826" w14:textId="77777777" w:rsidR="009E65D4" w:rsidRDefault="009E65D4" w:rsidP="00AE2D54">
                            <w:pPr>
                              <w:spacing w:line="255" w:lineRule="auto"/>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46BDAC" id="Rectangle: Rounded Corners 2023470874" o:spid="_x0000_s1063" style="position:absolute;margin-left:0;margin-top:33.45pt;width:444pt;height:326.8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" fillcolor="#e2efd9 [665]" stroked="f">
                <v:textbox inset="2.53958mm,1.2694mm,2.53958mm,1.2694mm">
                  <w:txbxContent>
                    <w:p w14:paraId="7B498D3B" w14:textId="4EAE0E6E" w:rsidR="009E65D4" w:rsidRPr="00AE2D54" w:rsidRDefault="009E65D4" w:rsidP="00AE2D54">
                      <w:pPr>
                        <w:spacing w:line="258" w:lineRule="auto"/>
                        <w:textDirection w:val="btLr"/>
                        <w:rPr>
                          <w:sz w:val="24"/>
                          <w:szCs w:val="24"/>
                        </w:rPr>
                      </w:pPr>
                      <w:r w:rsidRPr="00AE2D54">
                        <w:rPr>
                          <w:color w:val="000000"/>
                          <w:sz w:val="24"/>
                          <w:szCs w:val="24"/>
                        </w:rPr>
                        <w:t>Education: What were some of the ways in which already-disadvantaged children faced the most severe effects of Covid-19?</w:t>
                      </w:r>
                    </w:p>
                    <w:p w14:paraId="7E4CBE25" w14:textId="5FF51B90" w:rsidR="009E65D4" w:rsidRPr="00AE2D54" w:rsidRDefault="009E65D4" w:rsidP="00271D3B">
                      <w:pPr>
                        <w:spacing w:after="80" w:line="240" w:lineRule="auto"/>
                        <w:ind w:left="720" w:hanging="432"/>
                        <w:textDirection w:val="btLr"/>
                        <w:rPr>
                          <w:sz w:val="24"/>
                          <w:szCs w:val="24"/>
                        </w:rPr>
                      </w:pPr>
                      <w:r>
                        <w:rPr>
                          <w:rFonts w:ascii="Arial" w:eastAsia="Arial" w:hAnsi="Arial" w:cs="Arial"/>
                          <w:b/>
                          <w:color w:val="000000"/>
                          <w:sz w:val="28"/>
                        </w:rPr>
                        <w:t>Chronic absence</w:t>
                      </w:r>
                      <w:r>
                        <w:rPr>
                          <w:rFonts w:ascii="Arial" w:eastAsia="Arial" w:hAnsi="Arial" w:cs="Arial"/>
                          <w:b/>
                          <w:color w:val="000000"/>
                          <w:sz w:val="28"/>
                        </w:rPr>
                        <w:br/>
                      </w:r>
                      <w:r w:rsidRPr="00AE2D54">
                        <w:rPr>
                          <w:rFonts w:ascii="Arial" w:eastAsia="Arial" w:hAnsi="Arial" w:cs="Arial"/>
                          <w:color w:val="000000"/>
                          <w:sz w:val="24"/>
                          <w:szCs w:val="24"/>
                        </w:rPr>
                        <w:t xml:space="preserve">disproportionately affected </w:t>
                      </w:r>
                      <w:r w:rsidR="00EF1971">
                        <w:rPr>
                          <w:rFonts w:ascii="Arial" w:eastAsia="Arial" w:hAnsi="Arial" w:cs="Arial"/>
                          <w:color w:val="000000"/>
                          <w:sz w:val="24"/>
                          <w:szCs w:val="24"/>
                        </w:rPr>
                        <w:t xml:space="preserve">children </w:t>
                      </w:r>
                      <w:r w:rsidR="00C641A4">
                        <w:rPr>
                          <w:rFonts w:ascii="Arial" w:eastAsia="Arial" w:hAnsi="Arial" w:cs="Arial"/>
                          <w:color w:val="000000"/>
                          <w:sz w:val="24"/>
                          <w:szCs w:val="24"/>
                        </w:rPr>
                        <w:t xml:space="preserve">&amp; young people </w:t>
                      </w:r>
                      <w:r w:rsidR="00EF1971">
                        <w:rPr>
                          <w:rFonts w:ascii="Arial" w:eastAsia="Arial" w:hAnsi="Arial" w:cs="Arial"/>
                          <w:color w:val="000000"/>
                          <w:sz w:val="24"/>
                          <w:szCs w:val="24"/>
                        </w:rPr>
                        <w:t xml:space="preserve">in </w:t>
                      </w:r>
                      <w:r w:rsidR="00271D3B">
                        <w:rPr>
                          <w:rFonts w:ascii="Arial" w:eastAsia="Arial" w:hAnsi="Arial" w:cs="Arial"/>
                          <w:color w:val="000000"/>
                          <w:sz w:val="24"/>
                          <w:szCs w:val="24"/>
                        </w:rPr>
                        <w:t>low-income communities</w:t>
                      </w:r>
                    </w:p>
                    <w:p w14:paraId="61279982" w14:textId="65050321" w:rsidR="009E65D4" w:rsidRPr="00AE2D54" w:rsidRDefault="009E65D4" w:rsidP="00AE2D54">
                      <w:pPr>
                        <w:spacing w:after="0" w:line="255" w:lineRule="auto"/>
                        <w:ind w:left="720" w:hanging="436"/>
                        <w:textDirection w:val="btLr"/>
                        <w:rPr>
                          <w:sz w:val="24"/>
                          <w:szCs w:val="24"/>
                        </w:rPr>
                      </w:pPr>
                      <w:r>
                        <w:rPr>
                          <w:rFonts w:ascii="Arial" w:eastAsia="Arial" w:hAnsi="Arial" w:cs="Arial"/>
                          <w:b/>
                          <w:color w:val="000000"/>
                          <w:sz w:val="28"/>
                        </w:rPr>
                        <w:t>Covid-19 community outbreaks</w:t>
                      </w:r>
                      <w:r>
                        <w:rPr>
                          <w:rFonts w:ascii="Arial" w:eastAsia="Arial" w:hAnsi="Arial" w:cs="Arial"/>
                          <w:b/>
                          <w:color w:val="000000"/>
                          <w:sz w:val="24"/>
                        </w:rPr>
                        <w:br/>
                      </w:r>
                      <w:r w:rsidRPr="00AE2D54">
                        <w:rPr>
                          <w:rFonts w:ascii="Arial" w:eastAsia="Arial" w:hAnsi="Arial" w:cs="Arial"/>
                          <w:color w:val="000000"/>
                          <w:sz w:val="24"/>
                          <w:szCs w:val="24"/>
                        </w:rPr>
                        <w:t xml:space="preserve">disproportionately disrupted life and education </w:t>
                      </w:r>
                      <w:r w:rsidR="00EF1971">
                        <w:rPr>
                          <w:rFonts w:ascii="Arial" w:eastAsia="Arial" w:hAnsi="Arial" w:cs="Arial"/>
                          <w:color w:val="000000"/>
                          <w:sz w:val="24"/>
                          <w:szCs w:val="24"/>
                        </w:rPr>
                        <w:t xml:space="preserve">for children </w:t>
                      </w:r>
                      <w:r w:rsidR="00C641A4">
                        <w:rPr>
                          <w:rFonts w:ascii="Arial" w:eastAsia="Arial" w:hAnsi="Arial" w:cs="Arial"/>
                          <w:color w:val="000000"/>
                          <w:sz w:val="24"/>
                          <w:szCs w:val="24"/>
                        </w:rPr>
                        <w:t xml:space="preserve">&amp; young people </w:t>
                      </w:r>
                      <w:r w:rsidRPr="00AE2D54">
                        <w:rPr>
                          <w:rFonts w:ascii="Arial" w:eastAsia="Arial" w:hAnsi="Arial" w:cs="Arial"/>
                          <w:color w:val="000000"/>
                          <w:sz w:val="24"/>
                          <w:szCs w:val="24"/>
                        </w:rPr>
                        <w:t xml:space="preserve">in </w:t>
                      </w:r>
                      <w:r w:rsidR="00271D3B">
                        <w:rPr>
                          <w:rFonts w:ascii="Arial" w:eastAsia="Arial" w:hAnsi="Arial" w:cs="Arial"/>
                          <w:color w:val="000000"/>
                          <w:sz w:val="24"/>
                          <w:szCs w:val="24"/>
                        </w:rPr>
                        <w:t xml:space="preserve">low-income communities in </w:t>
                      </w:r>
                      <w:r w:rsidR="00271D3B" w:rsidRPr="00AE2D54">
                        <w:rPr>
                          <w:rFonts w:ascii="Arial" w:eastAsia="Arial" w:hAnsi="Arial" w:cs="Arial"/>
                          <w:color w:val="000000"/>
                          <w:sz w:val="24"/>
                          <w:szCs w:val="24"/>
                        </w:rPr>
                        <w:t>South Auckland</w:t>
                      </w:r>
                    </w:p>
                    <w:p w14:paraId="726926F1" w14:textId="77777777" w:rsidR="009E65D4" w:rsidRDefault="009E65D4" w:rsidP="00271D3B">
                      <w:pPr>
                        <w:spacing w:before="120" w:after="120" w:line="254" w:lineRule="auto"/>
                        <w:textDirection w:val="btLr"/>
                      </w:pPr>
                      <w:r>
                        <w:rPr>
                          <w:color w:val="000000"/>
                          <w:sz w:val="24"/>
                        </w:rPr>
                        <w:t>However:</w:t>
                      </w:r>
                    </w:p>
                    <w:p w14:paraId="4707E11D" w14:textId="256CCE64" w:rsidR="009E65D4" w:rsidRDefault="009E65D4" w:rsidP="00AE2D54">
                      <w:pPr>
                        <w:spacing w:after="0" w:line="240" w:lineRule="auto"/>
                        <w:ind w:left="720" w:hanging="436"/>
                        <w:textDirection w:val="btLr"/>
                      </w:pPr>
                      <w:r>
                        <w:rPr>
                          <w:rFonts w:ascii="Arial" w:eastAsia="Arial" w:hAnsi="Arial" w:cs="Arial"/>
                          <w:b/>
                          <w:color w:val="000000"/>
                          <w:sz w:val="28"/>
                        </w:rPr>
                        <w:t>Learning from home</w:t>
                      </w:r>
                      <w:r>
                        <w:rPr>
                          <w:rFonts w:ascii="Arial" w:eastAsia="Arial" w:hAnsi="Arial" w:cs="Arial"/>
                          <w:color w:val="000000"/>
                          <w:sz w:val="24"/>
                        </w:rPr>
                        <w:t xml:space="preserve"> </w:t>
                      </w:r>
                      <w:r>
                        <w:rPr>
                          <w:rFonts w:ascii="Arial" w:eastAsia="Arial" w:hAnsi="Arial" w:cs="Arial"/>
                          <w:color w:val="000000"/>
                          <w:sz w:val="24"/>
                        </w:rPr>
                        <w:br/>
                        <w:t xml:space="preserve">was most often viewed positively by Pacific </w:t>
                      </w:r>
                      <w:r w:rsidR="00271D3B">
                        <w:rPr>
                          <w:rFonts w:ascii="Arial" w:eastAsia="Arial" w:hAnsi="Arial" w:cs="Arial"/>
                          <w:color w:val="000000"/>
                          <w:sz w:val="24"/>
                        </w:rPr>
                        <w:t xml:space="preserve">secondary </w:t>
                      </w:r>
                      <w:r>
                        <w:rPr>
                          <w:rFonts w:ascii="Arial" w:eastAsia="Arial" w:hAnsi="Arial" w:cs="Arial"/>
                          <w:color w:val="000000"/>
                          <w:sz w:val="24"/>
                        </w:rPr>
                        <w:t>students in low-</w:t>
                      </w:r>
                      <w:r w:rsidR="00271D3B">
                        <w:rPr>
                          <w:rFonts w:ascii="Arial" w:eastAsia="Arial" w:hAnsi="Arial" w:cs="Arial"/>
                          <w:color w:val="000000"/>
                          <w:sz w:val="24"/>
                        </w:rPr>
                        <w:t>income communities</w:t>
                      </w:r>
                      <w:r>
                        <w:rPr>
                          <w:rFonts w:ascii="Arial" w:eastAsia="Arial" w:hAnsi="Arial" w:cs="Arial"/>
                          <w:color w:val="000000"/>
                          <w:sz w:val="24"/>
                        </w:rPr>
                        <w:t>, compared to other groups</w:t>
                      </w:r>
                    </w:p>
                    <w:p w14:paraId="730D47CD" w14:textId="2DC8110B" w:rsidR="009E65D4" w:rsidRDefault="009E65D4" w:rsidP="00271D3B">
                      <w:pPr>
                        <w:spacing w:before="80" w:after="0" w:line="240" w:lineRule="auto"/>
                        <w:ind w:left="720" w:hanging="432"/>
                        <w:textDirection w:val="btLr"/>
                      </w:pPr>
                      <w:r>
                        <w:rPr>
                          <w:rFonts w:ascii="Arial" w:eastAsia="Arial" w:hAnsi="Arial" w:cs="Arial"/>
                          <w:b/>
                          <w:color w:val="000000"/>
                          <w:sz w:val="28"/>
                        </w:rPr>
                        <w:t>NCEA results were good</w:t>
                      </w:r>
                      <w:r>
                        <w:br/>
                      </w:r>
                      <w:r>
                        <w:rPr>
                          <w:rFonts w:ascii="Arial" w:eastAsia="Arial" w:hAnsi="Arial" w:cs="Arial"/>
                          <w:color w:val="000000"/>
                          <w:sz w:val="24"/>
                        </w:rPr>
                        <w:t>Attainment improved for all qualifications, while the gap between low-decile and high-decile attainment shrunk for most qualifications</w:t>
                      </w:r>
                    </w:p>
                    <w:p w14:paraId="5F888B77" w14:textId="77777777" w:rsidR="009E65D4" w:rsidRDefault="009E65D4" w:rsidP="00271D3B">
                      <w:pPr>
                        <w:spacing w:before="80" w:after="0" w:line="240" w:lineRule="auto"/>
                        <w:ind w:left="720" w:hanging="432"/>
                        <w:textDirection w:val="btLr"/>
                      </w:pPr>
                      <w:r>
                        <w:rPr>
                          <w:rFonts w:ascii="Arial" w:eastAsia="Arial" w:hAnsi="Arial" w:cs="Arial"/>
                          <w:b/>
                          <w:color w:val="000000"/>
                          <w:sz w:val="28"/>
                        </w:rPr>
                        <w:t xml:space="preserve">Schools and their staff helped their students and families </w:t>
                      </w:r>
                      <w:r>
                        <w:rPr>
                          <w:rFonts w:ascii="Arial" w:eastAsia="Arial" w:hAnsi="Arial" w:cs="Arial"/>
                          <w:b/>
                          <w:color w:val="000000"/>
                          <w:sz w:val="24"/>
                        </w:rPr>
                        <w:br/>
                      </w:r>
                      <w:r>
                        <w:rPr>
                          <w:rFonts w:ascii="Arial" w:eastAsia="Arial" w:hAnsi="Arial" w:cs="Arial"/>
                          <w:color w:val="000000"/>
                          <w:sz w:val="24"/>
                        </w:rPr>
                        <w:t>not just with learning but also in emotional and financial ways.</w:t>
                      </w:r>
                    </w:p>
                    <w:p w14:paraId="145B4826" w14:textId="77777777" w:rsidR="009E65D4" w:rsidRDefault="009E65D4" w:rsidP="00AE2D54">
                      <w:pPr>
                        <w:spacing w:line="255" w:lineRule="auto"/>
                        <w:textDirection w:val="btLr"/>
                      </w:pPr>
                    </w:p>
                  </w:txbxContent>
                </v:textbox>
                <w10:wrap type="topAndBottom" anchorx="margin"/>
              </v:roundrect>
            </w:pict>
          </mc:Fallback>
        </mc:AlternateContent>
      </w:r>
      <w:r w:rsidR="000C1C80">
        <w:rPr>
          <w:sz w:val="40"/>
          <w:szCs w:val="40"/>
        </w:rPr>
        <w:t>Education</w:t>
      </w:r>
      <w:bookmarkEnd w:id="45"/>
    </w:p>
    <w:p w14:paraId="0000015E" w14:textId="6E609291" w:rsidR="001B33AC" w:rsidRDefault="000C1C80">
      <w:pPr>
        <w:pStyle w:val="Heading2"/>
        <w:spacing w:before="120"/>
      </w:pPr>
      <w:bookmarkStart w:id="46" w:name="_Toc76839714"/>
      <w:r>
        <w:t>Attendance and Absence</w:t>
      </w:r>
      <w:bookmarkEnd w:id="46"/>
    </w:p>
    <w:p w14:paraId="0000015F" w14:textId="53AA3AA2" w:rsidR="001B33AC" w:rsidRDefault="000C1C80">
      <w:pPr>
        <w:rPr>
          <w:sz w:val="24"/>
          <w:szCs w:val="24"/>
        </w:rPr>
      </w:pPr>
      <w:r>
        <w:rPr>
          <w:b/>
          <w:sz w:val="24"/>
          <w:szCs w:val="24"/>
        </w:rPr>
        <w:t xml:space="preserve">Chronic absence: </w:t>
      </w:r>
      <w:r>
        <w:rPr>
          <w:sz w:val="24"/>
          <w:szCs w:val="24"/>
        </w:rPr>
        <w:t>In low</w:t>
      </w:r>
      <w:r w:rsidR="00271D3B">
        <w:rPr>
          <w:sz w:val="24"/>
          <w:szCs w:val="24"/>
        </w:rPr>
        <w:t>-</w:t>
      </w:r>
      <w:r>
        <w:rPr>
          <w:sz w:val="24"/>
          <w:szCs w:val="24"/>
        </w:rPr>
        <w:t>decile schools</w:t>
      </w:r>
      <w:r w:rsidR="00271D3B">
        <w:rPr>
          <w:sz w:val="24"/>
          <w:szCs w:val="24"/>
        </w:rPr>
        <w:t xml:space="preserve"> (</w:t>
      </w:r>
      <w:proofErr w:type="spellStart"/>
      <w:r w:rsidR="00271D3B">
        <w:rPr>
          <w:sz w:val="24"/>
          <w:szCs w:val="24"/>
        </w:rPr>
        <w:t>ie</w:t>
      </w:r>
      <w:proofErr w:type="spellEnd"/>
      <w:r w:rsidR="00271D3B">
        <w:rPr>
          <w:sz w:val="24"/>
          <w:szCs w:val="24"/>
        </w:rPr>
        <w:t xml:space="preserve"> schools predominantly serving students from low-income households)</w:t>
      </w:r>
      <w:r>
        <w:rPr>
          <w:sz w:val="24"/>
          <w:szCs w:val="24"/>
        </w:rPr>
        <w:t>, chronic absence</w:t>
      </w:r>
      <w:r w:rsidR="00C641A4">
        <w:rPr>
          <w:sz w:val="24"/>
          <w:szCs w:val="24"/>
        </w:rPr>
        <w:t xml:space="preserve"> of students </w:t>
      </w:r>
      <w:r>
        <w:rPr>
          <w:sz w:val="24"/>
          <w:szCs w:val="24"/>
        </w:rPr>
        <w:t>increased considerably in 2020 compared to 2019, while regular attendance increased only slightly. This is in contrast to trends for high</w:t>
      </w:r>
      <w:r w:rsidR="00271D3B">
        <w:rPr>
          <w:sz w:val="24"/>
          <w:szCs w:val="24"/>
        </w:rPr>
        <w:t>-</w:t>
      </w:r>
      <w:r>
        <w:rPr>
          <w:sz w:val="24"/>
          <w:szCs w:val="24"/>
        </w:rPr>
        <w:t>decile schools where regular attendance increased significantly in 2020 and chronic absence increased only slightly, or even decreased (Min. Ed., 2020).</w:t>
      </w:r>
      <w:r>
        <w:rPr>
          <w:sz w:val="24"/>
          <w:szCs w:val="24"/>
          <w:vertAlign w:val="superscript"/>
        </w:rPr>
        <w:footnoteReference w:id="2"/>
      </w:r>
      <w:r>
        <w:rPr>
          <w:sz w:val="24"/>
          <w:szCs w:val="24"/>
        </w:rPr>
        <w:t xml:space="preserve"> </w:t>
      </w:r>
    </w:p>
    <w:p w14:paraId="00000160" w14:textId="3ED75949" w:rsidR="001B33AC" w:rsidRDefault="000C1C80">
      <w:pPr>
        <w:keepNext/>
        <w:pBdr>
          <w:top w:val="nil"/>
          <w:left w:val="nil"/>
          <w:bottom w:val="nil"/>
          <w:right w:val="nil"/>
          <w:between w:val="nil"/>
        </w:pBdr>
        <w:spacing w:after="200" w:line="240" w:lineRule="auto"/>
        <w:rPr>
          <w:i/>
          <w:color w:val="44546A"/>
        </w:rPr>
      </w:pPr>
      <w:r>
        <w:rPr>
          <w:i/>
          <w:color w:val="44546A"/>
        </w:rPr>
        <w:t xml:space="preserve">Figure </w:t>
      </w:r>
      <w:r w:rsidR="00DE6247">
        <w:rPr>
          <w:i/>
          <w:color w:val="44546A"/>
        </w:rPr>
        <w:t>10</w:t>
      </w:r>
      <w:r>
        <w:rPr>
          <w:i/>
          <w:color w:val="44546A"/>
        </w:rPr>
        <w:t>: Percentage of students with chronic absence in Term 2 by decile (source: Min. Ed., 2020)</w:t>
      </w:r>
    </w:p>
    <w:p w14:paraId="00000161" w14:textId="77777777" w:rsidR="001B33AC" w:rsidRDefault="000C1C80">
      <w:r>
        <w:rPr>
          <w:noProof/>
        </w:rPr>
        <w:drawing>
          <wp:inline distT="0" distB="0" distL="0" distR="0" wp14:anchorId="65BDFEB8" wp14:editId="5C620B96">
            <wp:extent cx="4267200" cy="1881505"/>
            <wp:effectExtent l="0" t="0" r="0" b="4445"/>
            <wp:docPr id="202347089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2"/>
                    <a:srcRect t="7087" b="7266"/>
                    <a:stretch>
                      <a:fillRect/>
                    </a:stretch>
                  </pic:blipFill>
                  <pic:spPr>
                    <a:xfrm>
                      <a:off x="0" y="0"/>
                      <a:ext cx="4282767" cy="1888369"/>
                    </a:xfrm>
                    <a:prstGeom prst="rect">
                      <a:avLst/>
                    </a:prstGeom>
                    <a:ln/>
                  </pic:spPr>
                </pic:pic>
              </a:graphicData>
            </a:graphic>
          </wp:inline>
        </w:drawing>
      </w:r>
    </w:p>
    <w:p w14:paraId="00000162" w14:textId="06BE680A" w:rsidR="001B33AC" w:rsidRDefault="000C1C80">
      <w:pPr>
        <w:rPr>
          <w:sz w:val="24"/>
          <w:szCs w:val="24"/>
        </w:rPr>
      </w:pPr>
      <w:r>
        <w:rPr>
          <w:b/>
          <w:sz w:val="24"/>
          <w:szCs w:val="24"/>
        </w:rPr>
        <w:lastRenderedPageBreak/>
        <w:t xml:space="preserve">Regular attendance: </w:t>
      </w:r>
      <w:r>
        <w:rPr>
          <w:sz w:val="24"/>
          <w:szCs w:val="24"/>
        </w:rPr>
        <w:t xml:space="preserve">Looking at regular attendance, </w:t>
      </w:r>
      <w:r w:rsidR="003A6F0D">
        <w:rPr>
          <w:sz w:val="24"/>
          <w:szCs w:val="24"/>
        </w:rPr>
        <w:t>i</w:t>
      </w:r>
      <w:r>
        <w:rPr>
          <w:sz w:val="24"/>
          <w:szCs w:val="24"/>
        </w:rPr>
        <w:t>n Term 2, 2020, decile 1 schools/</w:t>
      </w:r>
      <w:proofErr w:type="spellStart"/>
      <w:r>
        <w:rPr>
          <w:sz w:val="24"/>
          <w:szCs w:val="24"/>
        </w:rPr>
        <w:t>kura</w:t>
      </w:r>
      <w:proofErr w:type="spellEnd"/>
      <w:r>
        <w:rPr>
          <w:sz w:val="24"/>
          <w:szCs w:val="24"/>
        </w:rPr>
        <w:t xml:space="preserve"> experienced the smallest increase in the percentage of students attending school regularly compared to 2019, increasing 0.7 percentage points to 41.4%. In comparison, the percentage of students regularly attending decile 6 to 10 schools increased by 7.7 percentage points. </w:t>
      </w:r>
    </w:p>
    <w:p w14:paraId="00000163" w14:textId="00A6FB0F" w:rsidR="001B33AC" w:rsidRDefault="000C1C80">
      <w:pPr>
        <w:keepNext/>
        <w:pBdr>
          <w:top w:val="nil"/>
          <w:left w:val="nil"/>
          <w:bottom w:val="nil"/>
          <w:right w:val="nil"/>
          <w:between w:val="nil"/>
        </w:pBdr>
        <w:spacing w:after="200" w:line="240" w:lineRule="auto"/>
        <w:rPr>
          <w:i/>
          <w:color w:val="44546A"/>
          <w:sz w:val="20"/>
          <w:szCs w:val="20"/>
        </w:rPr>
      </w:pPr>
      <w:r>
        <w:rPr>
          <w:i/>
          <w:color w:val="44546A"/>
        </w:rPr>
        <w:t xml:space="preserve">Figure </w:t>
      </w:r>
      <w:r w:rsidR="00DE6247">
        <w:rPr>
          <w:i/>
          <w:color w:val="44546A"/>
        </w:rPr>
        <w:t>11</w:t>
      </w:r>
      <w:r>
        <w:rPr>
          <w:i/>
          <w:color w:val="44546A"/>
        </w:rPr>
        <w:t>: Proportion of students attending school regularly (Source: Min. Ed., 2020)</w:t>
      </w:r>
    </w:p>
    <w:p w14:paraId="00000164" w14:textId="77777777" w:rsidR="001B33AC" w:rsidRDefault="000C1C80">
      <w:r>
        <w:rPr>
          <w:noProof/>
        </w:rPr>
        <w:drawing>
          <wp:inline distT="0" distB="0" distL="0" distR="0" wp14:anchorId="220F2F8F" wp14:editId="3BA03E77">
            <wp:extent cx="4118537" cy="2058158"/>
            <wp:effectExtent l="0" t="0" r="0" b="0"/>
            <wp:docPr id="202347089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3"/>
                    <a:srcRect t="10611"/>
                    <a:stretch>
                      <a:fillRect/>
                    </a:stretch>
                  </pic:blipFill>
                  <pic:spPr>
                    <a:xfrm>
                      <a:off x="0" y="0"/>
                      <a:ext cx="4118537" cy="2058158"/>
                    </a:xfrm>
                    <a:prstGeom prst="rect">
                      <a:avLst/>
                    </a:prstGeom>
                    <a:ln/>
                  </pic:spPr>
                </pic:pic>
              </a:graphicData>
            </a:graphic>
          </wp:inline>
        </w:drawing>
      </w:r>
    </w:p>
    <w:p w14:paraId="00000165" w14:textId="77777777" w:rsidR="001B33AC" w:rsidRDefault="000C1C80">
      <w:pPr>
        <w:rPr>
          <w:sz w:val="24"/>
          <w:szCs w:val="24"/>
        </w:rPr>
      </w:pPr>
      <w:r>
        <w:rPr>
          <w:sz w:val="24"/>
          <w:szCs w:val="24"/>
        </w:rPr>
        <w:t xml:space="preserve">These increases in chronic absence were disproportionately experienced by Māori and Pacific students. </w:t>
      </w:r>
    </w:p>
    <w:p w14:paraId="00000166" w14:textId="3802869D" w:rsidR="001B33AC" w:rsidRDefault="000C1C80">
      <w:pPr>
        <w:keepNext/>
        <w:pBdr>
          <w:top w:val="nil"/>
          <w:left w:val="nil"/>
          <w:bottom w:val="nil"/>
          <w:right w:val="nil"/>
          <w:between w:val="nil"/>
        </w:pBdr>
        <w:spacing w:after="200" w:line="240" w:lineRule="auto"/>
        <w:rPr>
          <w:i/>
          <w:color w:val="44546A"/>
          <w:sz w:val="20"/>
          <w:szCs w:val="20"/>
        </w:rPr>
      </w:pPr>
      <w:r>
        <w:rPr>
          <w:i/>
          <w:color w:val="44546A"/>
        </w:rPr>
        <w:t>Figure 1</w:t>
      </w:r>
      <w:r w:rsidR="00DE6247">
        <w:rPr>
          <w:i/>
          <w:color w:val="44546A"/>
        </w:rPr>
        <w:t>2</w:t>
      </w:r>
      <w:r>
        <w:rPr>
          <w:i/>
          <w:color w:val="44546A"/>
        </w:rPr>
        <w:t>: Chronic absence by ethnicity and decile (Source: Min. Ed., 2020)</w:t>
      </w:r>
    </w:p>
    <w:p w14:paraId="00000167" w14:textId="77777777" w:rsidR="001B33AC" w:rsidRDefault="000C1C80">
      <w:r>
        <w:rPr>
          <w:noProof/>
        </w:rPr>
        <w:drawing>
          <wp:inline distT="0" distB="0" distL="0" distR="0" wp14:anchorId="0D8939F1" wp14:editId="64809CCE">
            <wp:extent cx="5731510" cy="3803650"/>
            <wp:effectExtent l="0" t="0" r="0" b="0"/>
            <wp:docPr id="202347089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4"/>
                    <a:srcRect t="4465"/>
                    <a:stretch>
                      <a:fillRect/>
                    </a:stretch>
                  </pic:blipFill>
                  <pic:spPr>
                    <a:xfrm>
                      <a:off x="0" y="0"/>
                      <a:ext cx="5731510" cy="3803650"/>
                    </a:xfrm>
                    <a:prstGeom prst="rect">
                      <a:avLst/>
                    </a:prstGeom>
                    <a:ln/>
                  </pic:spPr>
                </pic:pic>
              </a:graphicData>
            </a:graphic>
          </wp:inline>
        </w:drawing>
      </w:r>
    </w:p>
    <w:p w14:paraId="00000168" w14:textId="77777777" w:rsidR="001B33AC" w:rsidRDefault="000C1C80">
      <w:pPr>
        <w:rPr>
          <w:sz w:val="24"/>
          <w:szCs w:val="24"/>
        </w:rPr>
      </w:pPr>
      <w:r>
        <w:rPr>
          <w:sz w:val="24"/>
          <w:szCs w:val="24"/>
        </w:rPr>
        <w:t xml:space="preserve">The increase in chronic absence was highest for Māori and Pacific students attending lower decile schools, with 30.1% of Māori students in decile 1 schools experiencing chronic </w:t>
      </w:r>
      <w:r>
        <w:rPr>
          <w:sz w:val="24"/>
          <w:szCs w:val="24"/>
        </w:rPr>
        <w:lastRenderedPageBreak/>
        <w:t xml:space="preserve">absence in term 2, 2020 – an increase of more than a third (11 percentage points) compared to 2019. In decile 1 schools in 2019, Pacific and </w:t>
      </w:r>
      <w:proofErr w:type="spellStart"/>
      <w:r>
        <w:rPr>
          <w:sz w:val="24"/>
          <w:szCs w:val="24"/>
        </w:rPr>
        <w:t>Pākehā</w:t>
      </w:r>
      <w:proofErr w:type="spellEnd"/>
      <w:r>
        <w:rPr>
          <w:sz w:val="24"/>
          <w:szCs w:val="24"/>
        </w:rPr>
        <w:t xml:space="preserve"> students had almost the same rate of chronic absence (Pacific rates were 14.3%, </w:t>
      </w:r>
      <w:proofErr w:type="spellStart"/>
      <w:r>
        <w:rPr>
          <w:sz w:val="24"/>
          <w:szCs w:val="24"/>
        </w:rPr>
        <w:t>Pākehā</w:t>
      </w:r>
      <w:proofErr w:type="spellEnd"/>
      <w:r>
        <w:rPr>
          <w:sz w:val="24"/>
          <w:szCs w:val="24"/>
        </w:rPr>
        <w:t xml:space="preserve"> rates were slightly higher); however, in 2020, </w:t>
      </w:r>
      <w:proofErr w:type="spellStart"/>
      <w:r>
        <w:rPr>
          <w:sz w:val="24"/>
          <w:szCs w:val="24"/>
        </w:rPr>
        <w:t>Pākehā</w:t>
      </w:r>
      <w:proofErr w:type="spellEnd"/>
      <w:r>
        <w:rPr>
          <w:sz w:val="24"/>
          <w:szCs w:val="24"/>
        </w:rPr>
        <w:t xml:space="preserve"> rates increased by around five percentage points to just under 20%, while Pacific rates increased by 8.6 percentage points to almost 23%. </w:t>
      </w:r>
    </w:p>
    <w:p w14:paraId="00000169" w14:textId="4E308025" w:rsidR="001B33AC" w:rsidRDefault="000C1C80">
      <w:pPr>
        <w:rPr>
          <w:sz w:val="24"/>
          <w:szCs w:val="24"/>
        </w:rPr>
      </w:pPr>
      <w:r>
        <w:rPr>
          <w:sz w:val="24"/>
          <w:szCs w:val="24"/>
        </w:rPr>
        <w:t xml:space="preserve">In Term 3, </w:t>
      </w:r>
      <w:r w:rsidR="003A6F0D">
        <w:rPr>
          <w:sz w:val="24"/>
          <w:szCs w:val="24"/>
        </w:rPr>
        <w:t xml:space="preserve">for deciles 1-3, </w:t>
      </w:r>
      <w:r>
        <w:rPr>
          <w:sz w:val="24"/>
          <w:szCs w:val="24"/>
        </w:rPr>
        <w:t xml:space="preserve">chronic absences were still </w:t>
      </w:r>
      <w:r w:rsidR="003A6F0D">
        <w:rPr>
          <w:sz w:val="24"/>
          <w:szCs w:val="24"/>
        </w:rPr>
        <w:t xml:space="preserve">higher </w:t>
      </w:r>
      <w:r>
        <w:rPr>
          <w:sz w:val="24"/>
          <w:szCs w:val="24"/>
        </w:rPr>
        <w:t xml:space="preserve">in 2020 </w:t>
      </w:r>
      <w:r w:rsidR="003A6F0D">
        <w:rPr>
          <w:sz w:val="24"/>
          <w:szCs w:val="24"/>
        </w:rPr>
        <w:t xml:space="preserve">than in </w:t>
      </w:r>
      <w:r>
        <w:rPr>
          <w:sz w:val="24"/>
          <w:szCs w:val="24"/>
        </w:rPr>
        <w:t xml:space="preserve">2019 – although the gap between 2019 and 2020 was smaller for term 3 than it was for term 2. In contrast, </w:t>
      </w:r>
      <w:r w:rsidR="003A6F0D">
        <w:rPr>
          <w:sz w:val="24"/>
          <w:szCs w:val="24"/>
        </w:rPr>
        <w:t xml:space="preserve">for deciles 4-10, </w:t>
      </w:r>
      <w:r>
        <w:rPr>
          <w:sz w:val="24"/>
          <w:szCs w:val="24"/>
        </w:rPr>
        <w:t xml:space="preserve">chronic absence was </w:t>
      </w:r>
      <w:r w:rsidR="003A6F0D">
        <w:rPr>
          <w:sz w:val="24"/>
          <w:szCs w:val="24"/>
        </w:rPr>
        <w:t xml:space="preserve">actually lower </w:t>
      </w:r>
      <w:r>
        <w:rPr>
          <w:sz w:val="24"/>
          <w:szCs w:val="24"/>
        </w:rPr>
        <w:t xml:space="preserve">in 2020 </w:t>
      </w:r>
      <w:r w:rsidR="003A6F0D">
        <w:rPr>
          <w:sz w:val="24"/>
          <w:szCs w:val="24"/>
        </w:rPr>
        <w:t>t</w:t>
      </w:r>
      <w:r>
        <w:rPr>
          <w:sz w:val="24"/>
          <w:szCs w:val="24"/>
        </w:rPr>
        <w:t xml:space="preserve">erm 3 </w:t>
      </w:r>
      <w:r w:rsidR="003A6F0D">
        <w:rPr>
          <w:sz w:val="24"/>
          <w:szCs w:val="24"/>
        </w:rPr>
        <w:t xml:space="preserve">than it was in </w:t>
      </w:r>
      <w:r>
        <w:rPr>
          <w:sz w:val="24"/>
          <w:szCs w:val="24"/>
        </w:rPr>
        <w:t xml:space="preserve">2019. </w:t>
      </w:r>
    </w:p>
    <w:p w14:paraId="0000016A" w14:textId="2FA6BC7A" w:rsidR="001B33AC" w:rsidRDefault="000C1C80">
      <w:pPr>
        <w:keepNext/>
        <w:pBdr>
          <w:top w:val="nil"/>
          <w:left w:val="nil"/>
          <w:bottom w:val="nil"/>
          <w:right w:val="nil"/>
          <w:between w:val="nil"/>
        </w:pBdr>
        <w:spacing w:after="200" w:line="240" w:lineRule="auto"/>
        <w:rPr>
          <w:i/>
          <w:color w:val="44546A"/>
        </w:rPr>
      </w:pPr>
      <w:r>
        <w:rPr>
          <w:i/>
          <w:color w:val="44546A"/>
        </w:rPr>
        <w:t>Figure 1</w:t>
      </w:r>
      <w:r w:rsidR="00DE6247">
        <w:rPr>
          <w:i/>
          <w:color w:val="44546A"/>
        </w:rPr>
        <w:t>3</w:t>
      </w:r>
      <w:r>
        <w:rPr>
          <w:i/>
          <w:color w:val="44546A"/>
        </w:rPr>
        <w:t>: Chronic absence in Term 3 of 2019 vs 2020 by decile (</w:t>
      </w:r>
      <w:r w:rsidR="00042227">
        <w:rPr>
          <w:i/>
          <w:color w:val="44546A"/>
        </w:rPr>
        <w:t>Data s</w:t>
      </w:r>
      <w:r>
        <w:rPr>
          <w:i/>
          <w:color w:val="44546A"/>
        </w:rPr>
        <w:t>ource: Min. Ed., 2020)</w:t>
      </w:r>
    </w:p>
    <w:p w14:paraId="0000016B" w14:textId="7C9B24CB" w:rsidR="001B33AC" w:rsidRDefault="00374AAB">
      <w:pPr>
        <w:keepNext/>
      </w:pPr>
      <w:r>
        <w:rPr>
          <w:noProof/>
        </w:rPr>
        <mc:AlternateContent>
          <mc:Choice Requires="wps">
            <w:drawing>
              <wp:anchor distT="0" distB="0" distL="114300" distR="114300" simplePos="0" relativeHeight="251689984" behindDoc="0" locked="0" layoutInCell="1" allowOverlap="1" wp14:anchorId="06C7511B" wp14:editId="2026691C">
                <wp:simplePos x="0" y="0"/>
                <wp:positionH relativeFrom="column">
                  <wp:posOffset>4171315</wp:posOffset>
                </wp:positionH>
                <wp:positionV relativeFrom="paragraph">
                  <wp:posOffset>1896745</wp:posOffset>
                </wp:positionV>
                <wp:extent cx="449580" cy="33401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 cy="334010"/>
                        </a:xfrm>
                        <a:prstGeom prst="rect">
                          <a:avLst/>
                        </a:prstGeom>
                        <a:solidFill>
                          <a:schemeClr val="lt1"/>
                        </a:solidFill>
                        <a:ln w="6350">
                          <a:noFill/>
                        </a:ln>
                      </wps:spPr>
                      <wps:txbx>
                        <w:txbxContent>
                          <w:p w14:paraId="5EC7AFFD" w14:textId="29B7AC95" w:rsidR="009E65D4" w:rsidRPr="009C0491" w:rsidRDefault="009E65D4">
                            <w:pPr>
                              <w:rPr>
                                <w:lang w:val="en-US"/>
                              </w:rPr>
                            </w:pPr>
                            <w:r>
                              <w:rPr>
                                <w:lang w:val="en-US"/>
                              </w:rPr>
                              <w:t>total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C7511B" id="Text Box 22" o:spid="_x0000_s1064" type="#_x0000_t202" style="position:absolute;margin-left:328.45pt;margin-top:149.35pt;width:35.4pt;height:26.3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" fillcolor="white [3201]" stroked="f" strokeweight=".5pt">
                <v:textbox>
                  <w:txbxContent>
                    <w:p w14:paraId="5EC7AFFD" w14:textId="29B7AC95" w:rsidR="009E65D4" w:rsidRPr="009C0491" w:rsidRDefault="009E65D4">
                      <w:pPr>
                        <w:rPr>
                          <w:lang w:val="en-US"/>
                        </w:rPr>
                      </w:pPr>
                      <w:r>
                        <w:rPr>
                          <w:lang w:val="en-US"/>
                        </w:rPr>
                        <w:t>total</w:t>
                      </w:r>
                    </w:p>
                  </w:txbxContent>
                </v:textbox>
              </v:shape>
            </w:pict>
          </mc:Fallback>
        </mc:AlternateContent>
      </w:r>
      <w:r w:rsidR="000C1C80">
        <w:rPr>
          <w:noProof/>
        </w:rPr>
        <w:drawing>
          <wp:inline distT="0" distB="0" distL="0" distR="0" wp14:anchorId="350C64E7" wp14:editId="3787B222">
            <wp:extent cx="5250094" cy="2434975"/>
            <wp:effectExtent l="0" t="0" r="0" b="0"/>
            <wp:docPr id="2023470861" name="Chart 20234708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000016C" w14:textId="77777777" w:rsidR="001B33AC" w:rsidRDefault="000C1C80">
      <w:pPr>
        <w:shd w:val="clear" w:color="auto" w:fill="FFFFFF"/>
        <w:spacing w:before="280" w:after="0" w:line="240" w:lineRule="auto"/>
        <w:ind w:left="426"/>
        <w:rPr>
          <w:i/>
          <w:color w:val="222222"/>
          <w:sz w:val="24"/>
          <w:szCs w:val="24"/>
        </w:rPr>
      </w:pPr>
      <w:r>
        <w:rPr>
          <w:i/>
          <w:color w:val="222222"/>
          <w:sz w:val="24"/>
          <w:szCs w:val="24"/>
        </w:rPr>
        <w:t xml:space="preserve">“The Ministry of Education will say we need better outcomes for Māori and Pacific children, and we will say, well, yes – of course. But we’re not going to get that until we address the issue of poverty.” </w:t>
      </w:r>
    </w:p>
    <w:p w14:paraId="0000016D" w14:textId="77777777" w:rsidR="001B33AC" w:rsidRDefault="001B33AC">
      <w:pPr>
        <w:shd w:val="clear" w:color="auto" w:fill="FFFFFF"/>
        <w:spacing w:after="0" w:line="240" w:lineRule="auto"/>
        <w:ind w:left="426"/>
        <w:rPr>
          <w:i/>
          <w:color w:val="222222"/>
          <w:sz w:val="24"/>
          <w:szCs w:val="24"/>
        </w:rPr>
      </w:pPr>
    </w:p>
    <w:p w14:paraId="0000016E" w14:textId="5AD294AB" w:rsidR="001B33AC" w:rsidRDefault="000C1C80">
      <w:pPr>
        <w:numPr>
          <w:ilvl w:val="0"/>
          <w:numId w:val="1"/>
        </w:numPr>
        <w:pBdr>
          <w:top w:val="nil"/>
          <w:left w:val="nil"/>
          <w:bottom w:val="nil"/>
          <w:right w:val="nil"/>
          <w:between w:val="nil"/>
        </w:pBdr>
        <w:jc w:val="right"/>
        <w:rPr>
          <w:color w:val="000000"/>
          <w:sz w:val="24"/>
          <w:szCs w:val="24"/>
        </w:rPr>
      </w:pPr>
      <w:r>
        <w:rPr>
          <w:color w:val="000000"/>
          <w:sz w:val="24"/>
          <w:szCs w:val="24"/>
        </w:rPr>
        <w:t>Haley Milne, Principal, Kia Aroha College</w:t>
      </w:r>
      <w:r w:rsidR="003A6F0D">
        <w:rPr>
          <w:color w:val="000000"/>
          <w:sz w:val="24"/>
          <w:szCs w:val="24"/>
        </w:rPr>
        <w:t xml:space="preserve"> (quoted in Biddle, 2020)</w:t>
      </w:r>
    </w:p>
    <w:p w14:paraId="0000016F" w14:textId="16E56A6A" w:rsidR="001B33AC" w:rsidRDefault="000C1C80">
      <w:pPr>
        <w:rPr>
          <w:sz w:val="24"/>
          <w:szCs w:val="24"/>
        </w:rPr>
      </w:pPr>
      <w:r>
        <w:rPr>
          <w:b/>
          <w:sz w:val="24"/>
          <w:szCs w:val="24"/>
        </w:rPr>
        <w:t>Employment vs education:</w:t>
      </w:r>
      <w:r>
        <w:rPr>
          <w:sz w:val="24"/>
          <w:szCs w:val="24"/>
        </w:rPr>
        <w:t xml:space="preserve"> There have been reports of </w:t>
      </w:r>
      <w:sdt>
        <w:sdtPr>
          <w:tag w:val="goog_rdk_52"/>
          <w:id w:val="-1001884712"/>
        </w:sdtPr>
        <w:sdtEndPr/>
        <w:sdtContent/>
      </w:sdt>
      <w:r>
        <w:rPr>
          <w:sz w:val="24"/>
          <w:szCs w:val="24"/>
        </w:rPr>
        <w:t xml:space="preserve">students leaving school in order to enter fulltime paid employment to assist financially-struggling families and </w:t>
      </w:r>
      <w:proofErr w:type="spellStart"/>
      <w:r>
        <w:rPr>
          <w:sz w:val="24"/>
          <w:szCs w:val="24"/>
        </w:rPr>
        <w:t>whānau</w:t>
      </w:r>
      <w:proofErr w:type="spellEnd"/>
      <w:r>
        <w:rPr>
          <w:sz w:val="24"/>
          <w:szCs w:val="24"/>
        </w:rPr>
        <w:t xml:space="preserve"> (1News, 2020; Quince, 2020</w:t>
      </w:r>
      <w:r w:rsidR="00AE2D54">
        <w:rPr>
          <w:sz w:val="24"/>
          <w:szCs w:val="24"/>
        </w:rPr>
        <w:t xml:space="preserve">; </w:t>
      </w:r>
      <w:proofErr w:type="spellStart"/>
      <w:r w:rsidR="00C641A4" w:rsidRPr="00C641A4">
        <w:rPr>
          <w:sz w:val="24"/>
          <w:szCs w:val="24"/>
        </w:rPr>
        <w:t>Fepulea'i-Tapua'i</w:t>
      </w:r>
      <w:proofErr w:type="spellEnd"/>
      <w:r w:rsidR="00AE2D54">
        <w:rPr>
          <w:sz w:val="24"/>
          <w:szCs w:val="24"/>
        </w:rPr>
        <w:t>, 2020</w:t>
      </w:r>
      <w:r>
        <w:rPr>
          <w:sz w:val="24"/>
          <w:szCs w:val="24"/>
        </w:rPr>
        <w:t>). We heard from youth workers that a widespread issue was students juggling both paid work and school at the same time. One school rugby coach at a low-decile school noticed team members were turning up to practice tired and drained because they were on night shifts before coming to school. This is not a new problem, but Covid</w:t>
      </w:r>
      <w:r w:rsidR="009D3F9E">
        <w:rPr>
          <w:sz w:val="24"/>
          <w:szCs w:val="24"/>
        </w:rPr>
        <w:t>-19</w:t>
      </w:r>
      <w:r>
        <w:rPr>
          <w:sz w:val="24"/>
          <w:szCs w:val="24"/>
        </w:rPr>
        <w:t xml:space="preserve"> may have exacerbated it.</w:t>
      </w:r>
    </w:p>
    <w:p w14:paraId="1267BC1F" w14:textId="4D6F65F3" w:rsidR="00665999" w:rsidRPr="00254282" w:rsidRDefault="00665999" w:rsidP="00665999">
      <w:pPr>
        <w:rPr>
          <w:color w:val="000000" w:themeColor="text1"/>
          <w:sz w:val="24"/>
          <w:szCs w:val="24"/>
        </w:rPr>
      </w:pPr>
      <w:r>
        <w:rPr>
          <w:b/>
          <w:sz w:val="24"/>
          <w:szCs w:val="24"/>
        </w:rPr>
        <w:t>Compounding lockdown effects:</w:t>
      </w:r>
      <w:r>
        <w:rPr>
          <w:sz w:val="24"/>
          <w:szCs w:val="24"/>
        </w:rPr>
        <w:t xml:space="preserve"> The impact of Auckland’s second lockdown fell most heavily on low-decile schools, partially due to community outbreaks of C</w:t>
      </w:r>
      <w:r w:rsidR="009D3F9E">
        <w:rPr>
          <w:sz w:val="24"/>
          <w:szCs w:val="24"/>
        </w:rPr>
        <w:t>ovid-19</w:t>
      </w:r>
      <w:r>
        <w:rPr>
          <w:sz w:val="24"/>
          <w:szCs w:val="24"/>
        </w:rPr>
        <w:t xml:space="preserve"> being centred on </w:t>
      </w:r>
      <w:r w:rsidR="00071954">
        <w:rPr>
          <w:sz w:val="24"/>
          <w:szCs w:val="24"/>
        </w:rPr>
        <w:t xml:space="preserve">border </w:t>
      </w:r>
      <w:r>
        <w:rPr>
          <w:sz w:val="24"/>
          <w:szCs w:val="24"/>
        </w:rPr>
        <w:t xml:space="preserve">workers, many of whom lived in low-income communities. In September 2020, three-quarters of principals in low decile schools in Auckland were concerned about their students’ learning, compared to 58 percent of principals in low decile schools outside Auckland – a much greater Auckland/outside Auckland difference in concern than in mid and high decile schools (ERO, 2021b). Several South Auckland schools reported similar levels </w:t>
      </w:r>
      <w:r>
        <w:rPr>
          <w:sz w:val="24"/>
          <w:szCs w:val="24"/>
        </w:rPr>
        <w:lastRenderedPageBreak/>
        <w:t xml:space="preserve">of absences after </w:t>
      </w:r>
      <w:r w:rsidRPr="00254282">
        <w:rPr>
          <w:color w:val="000000" w:themeColor="text1"/>
          <w:sz w:val="24"/>
          <w:szCs w:val="24"/>
        </w:rPr>
        <w:t>the March 2021 lockdowns as they did after earlier lockdowns – these recent lockdowns are likely to exacerbate the effect on student achievement. (</w:t>
      </w:r>
      <w:proofErr w:type="spellStart"/>
      <w:r w:rsidRPr="00254282">
        <w:rPr>
          <w:color w:val="000000" w:themeColor="text1"/>
        </w:rPr>
        <w:fldChar w:fldCharType="begin"/>
      </w:r>
      <w:r w:rsidRPr="00254282">
        <w:rPr>
          <w:color w:val="000000" w:themeColor="text1"/>
        </w:rPr>
        <w:instrText xml:space="preserve"> HYPERLINK "about:blank" \h </w:instrText>
      </w:r>
      <w:r w:rsidRPr="00254282">
        <w:rPr>
          <w:color w:val="000000" w:themeColor="text1"/>
        </w:rPr>
        <w:fldChar w:fldCharType="separate"/>
      </w:r>
      <w:r w:rsidRPr="00254282">
        <w:rPr>
          <w:color w:val="000000" w:themeColor="text1"/>
          <w:sz w:val="24"/>
          <w:szCs w:val="24"/>
        </w:rPr>
        <w:t>Fa’afiu</w:t>
      </w:r>
      <w:proofErr w:type="spellEnd"/>
      <w:r w:rsidRPr="00254282">
        <w:rPr>
          <w:color w:val="000000" w:themeColor="text1"/>
          <w:sz w:val="24"/>
          <w:szCs w:val="24"/>
        </w:rPr>
        <w:t>, 8/3/21</w:t>
      </w:r>
      <w:r w:rsidRPr="00254282">
        <w:rPr>
          <w:color w:val="000000" w:themeColor="text1"/>
          <w:sz w:val="24"/>
          <w:szCs w:val="24"/>
        </w:rPr>
        <w:fldChar w:fldCharType="end"/>
      </w:r>
      <w:r w:rsidRPr="00254282">
        <w:rPr>
          <w:color w:val="000000" w:themeColor="text1"/>
          <w:sz w:val="24"/>
          <w:szCs w:val="24"/>
        </w:rPr>
        <w:t xml:space="preserve">). </w:t>
      </w:r>
    </w:p>
    <w:p w14:paraId="34A6EB7B" w14:textId="77777777" w:rsidR="00CD7CED" w:rsidRDefault="00CD7CED" w:rsidP="00CD7CED">
      <w:pPr>
        <w:pStyle w:val="Heading2"/>
      </w:pPr>
      <w:bookmarkStart w:id="47" w:name="_Toc76839715"/>
      <w:bookmarkStart w:id="48" w:name="_Hlk75500448"/>
      <w:r>
        <w:t>NCEA attainment</w:t>
      </w:r>
      <w:bookmarkEnd w:id="47"/>
      <w:r>
        <w:t xml:space="preserve"> </w:t>
      </w:r>
    </w:p>
    <w:p w14:paraId="02A48FED" w14:textId="62D8D7DF" w:rsidR="00CD7CED" w:rsidRPr="00254282" w:rsidRDefault="00915805" w:rsidP="00CD7CED">
      <w:pPr>
        <w:rPr>
          <w:color w:val="000000" w:themeColor="text1"/>
          <w:sz w:val="24"/>
          <w:szCs w:val="24"/>
        </w:rPr>
      </w:pPr>
      <w:r>
        <w:rPr>
          <w:sz w:val="24"/>
          <w:szCs w:val="24"/>
        </w:rPr>
        <w:t>For students completing a qualification in the same year as starting it (“current year” attainment), i</w:t>
      </w:r>
      <w:r w:rsidR="00CD7CED">
        <w:rPr>
          <w:sz w:val="24"/>
          <w:szCs w:val="24"/>
        </w:rPr>
        <w:t>n 2020, Decile 1-3 schools combined had their best attainment rate for NCEA levels 2 &amp; 3, and University Entrance, since records began in 2011, and the best for NCEA level 1 since 2013.</w:t>
      </w:r>
      <w:r w:rsidR="00CD7CED">
        <w:rPr>
          <w:b/>
          <w:sz w:val="24"/>
          <w:szCs w:val="24"/>
        </w:rPr>
        <w:t xml:space="preserve"> </w:t>
      </w:r>
      <w:r w:rsidR="00CD7CED">
        <w:rPr>
          <w:sz w:val="24"/>
          <w:szCs w:val="24"/>
        </w:rPr>
        <w:t>Moreover, for most qualifications</w:t>
      </w:r>
      <w:r w:rsidR="00951E5A">
        <w:rPr>
          <w:sz w:val="24"/>
          <w:szCs w:val="24"/>
        </w:rPr>
        <w:t xml:space="preserve">, </w:t>
      </w:r>
      <w:r w:rsidR="00CD7CED">
        <w:rPr>
          <w:sz w:val="24"/>
          <w:szCs w:val="24"/>
        </w:rPr>
        <w:t>the attainment rate gap closed between low and mid/high decile schools: the increase in the 2020 attainment rate compared to 2019 was bigger for low decile 1-3 schools than for mid and high decile schools for NCEA levels 1-3 (in terms of percentage points); only for U</w:t>
      </w:r>
      <w:r w:rsidR="00071954">
        <w:rPr>
          <w:sz w:val="24"/>
          <w:szCs w:val="24"/>
        </w:rPr>
        <w:t xml:space="preserve">niversity </w:t>
      </w:r>
      <w:r w:rsidR="00CD7CED">
        <w:rPr>
          <w:sz w:val="24"/>
          <w:szCs w:val="24"/>
        </w:rPr>
        <w:t>E</w:t>
      </w:r>
      <w:r w:rsidR="00071954">
        <w:rPr>
          <w:sz w:val="24"/>
          <w:szCs w:val="24"/>
        </w:rPr>
        <w:t>ntrance</w:t>
      </w:r>
      <w:r w:rsidR="00CD7CED">
        <w:rPr>
          <w:sz w:val="24"/>
          <w:szCs w:val="24"/>
        </w:rPr>
        <w:t xml:space="preserve"> was the attainment rate increase higher for </w:t>
      </w:r>
      <w:r w:rsidR="00CD7CED" w:rsidRPr="00254282">
        <w:rPr>
          <w:color w:val="000000" w:themeColor="text1"/>
          <w:sz w:val="24"/>
          <w:szCs w:val="24"/>
        </w:rPr>
        <w:t>mid and high decile schools than for low decile schools. Pacific students (from all deciles) recorded particularly sizeable increases in 2020 attainment rates, compared to 2019 rates (</w:t>
      </w:r>
      <w:hyperlink r:id="rId76">
        <w:r w:rsidR="00CD7CED" w:rsidRPr="00254282">
          <w:rPr>
            <w:color w:val="000000" w:themeColor="text1"/>
            <w:sz w:val="24"/>
            <w:szCs w:val="24"/>
          </w:rPr>
          <w:t>NZQA, 2021</w:t>
        </w:r>
      </w:hyperlink>
      <w:r w:rsidR="00CD7CED" w:rsidRPr="00254282">
        <w:rPr>
          <w:color w:val="000000" w:themeColor="text1"/>
          <w:sz w:val="24"/>
          <w:szCs w:val="24"/>
        </w:rPr>
        <w:t>). This coincides with the student survey showing that Pacific secondary students in decile 1-3 schools were more positive about being able to learn from home than others (see below; ERO, 2021b)</w:t>
      </w:r>
      <w:r w:rsidRPr="00254282">
        <w:rPr>
          <w:color w:val="000000" w:themeColor="text1"/>
          <w:sz w:val="24"/>
          <w:szCs w:val="24"/>
        </w:rPr>
        <w:t xml:space="preserve">. </w:t>
      </w:r>
    </w:p>
    <w:p w14:paraId="7E321A16" w14:textId="46BF891A" w:rsidR="00CD7CED" w:rsidRDefault="00CD7CED" w:rsidP="00CD7CED">
      <w:pPr>
        <w:rPr>
          <w:rFonts w:ascii="Arial" w:eastAsia="Arial" w:hAnsi="Arial" w:cs="Arial"/>
          <w:color w:val="404441"/>
          <w:sz w:val="24"/>
          <w:szCs w:val="24"/>
        </w:rPr>
      </w:pPr>
      <w:r w:rsidRPr="00254282">
        <w:rPr>
          <w:color w:val="000000" w:themeColor="text1"/>
          <w:sz w:val="24"/>
          <w:szCs w:val="24"/>
        </w:rPr>
        <w:t>It is positive that NCEA results were assisted by a Covid</w:t>
      </w:r>
      <w:r w:rsidR="009D3F9E" w:rsidRPr="00254282">
        <w:rPr>
          <w:color w:val="000000" w:themeColor="text1"/>
          <w:sz w:val="24"/>
          <w:szCs w:val="24"/>
        </w:rPr>
        <w:t>-19</w:t>
      </w:r>
      <w:r w:rsidRPr="00254282">
        <w:rPr>
          <w:color w:val="000000" w:themeColor="text1"/>
          <w:sz w:val="24"/>
          <w:szCs w:val="24"/>
        </w:rPr>
        <w:t xml:space="preserve"> response: students were given the opportunity to earn an extra NCEA credit for every five they </w:t>
      </w:r>
      <w:r w:rsidR="00335A5D" w:rsidRPr="00254282">
        <w:rPr>
          <w:color w:val="000000" w:themeColor="text1"/>
          <w:sz w:val="24"/>
          <w:szCs w:val="24"/>
        </w:rPr>
        <w:t>achieved,</w:t>
      </w:r>
      <w:r w:rsidRPr="00254282">
        <w:rPr>
          <w:color w:val="000000" w:themeColor="text1"/>
          <w:sz w:val="24"/>
          <w:szCs w:val="24"/>
        </w:rPr>
        <w:t xml:space="preserve"> and the number of credits required for University Entrance was reduced. Without this, overall attainment </w:t>
      </w:r>
      <w:r w:rsidRPr="00254282">
        <w:rPr>
          <w:color w:val="000000" w:themeColor="text1"/>
          <w:sz w:val="24"/>
          <w:szCs w:val="24"/>
          <w:highlight w:val="white"/>
        </w:rPr>
        <w:t>rates for University Entrance and NCEA level 1 would have dropped by 8-9 percentage points; and NCEA levels  2 and 3, would have dropped by 4.5 per cent points (</w:t>
      </w:r>
      <w:hyperlink r:id="rId77">
        <w:r w:rsidRPr="00254282">
          <w:rPr>
            <w:color w:val="000000" w:themeColor="text1"/>
            <w:sz w:val="24"/>
            <w:szCs w:val="24"/>
            <w:highlight w:val="white"/>
          </w:rPr>
          <w:t>Wiltshire, 3/3/2021</w:t>
        </w:r>
      </w:hyperlink>
      <w:r w:rsidRPr="00254282">
        <w:rPr>
          <w:color w:val="000000" w:themeColor="text1"/>
          <w:sz w:val="24"/>
          <w:szCs w:val="24"/>
          <w:highlight w:val="white"/>
        </w:rPr>
        <w:t>).</w:t>
      </w:r>
      <w:r w:rsidRPr="00254282">
        <w:rPr>
          <w:color w:val="000000" w:themeColor="text1"/>
          <w:sz w:val="24"/>
          <w:szCs w:val="24"/>
        </w:rPr>
        <w:t xml:space="preserve"> Principals of several low decile schools in Auckland have said they were pleased with their 2020 results and/or they had improved their results on previous years (</w:t>
      </w:r>
      <w:hyperlink r:id="rId78">
        <w:r w:rsidRPr="00254282">
          <w:rPr>
            <w:color w:val="000000" w:themeColor="text1"/>
            <w:sz w:val="24"/>
            <w:szCs w:val="24"/>
          </w:rPr>
          <w:t>Gerritsen, 2021</w:t>
        </w:r>
      </w:hyperlink>
      <w:r w:rsidRPr="00254282">
        <w:rPr>
          <w:color w:val="000000" w:themeColor="text1"/>
          <w:sz w:val="24"/>
          <w:szCs w:val="24"/>
        </w:rPr>
        <w:t xml:space="preserve">). Before the results came through, teachers in low decile schools were more likely to be concerned about their students falling behind than teachers in high decile schools were, with many estimating </w:t>
      </w:r>
      <w:r w:rsidR="00C55541" w:rsidRPr="00254282">
        <w:rPr>
          <w:color w:val="000000" w:themeColor="text1"/>
          <w:sz w:val="24"/>
          <w:szCs w:val="24"/>
        </w:rPr>
        <w:t xml:space="preserve">that </w:t>
      </w:r>
      <w:r w:rsidRPr="00254282">
        <w:rPr>
          <w:color w:val="000000" w:themeColor="text1"/>
          <w:sz w:val="24"/>
          <w:szCs w:val="24"/>
        </w:rPr>
        <w:t>their students who had regressed lost about a term’s</w:t>
      </w:r>
      <w:r>
        <w:rPr>
          <w:sz w:val="24"/>
          <w:szCs w:val="24"/>
        </w:rPr>
        <w:t xml:space="preserve"> worth of learning and may not be able to recover it (ERO, 2021b). Given the wide range of responses to the lockdown reported by children </w:t>
      </w:r>
      <w:r w:rsidR="00071954">
        <w:rPr>
          <w:sz w:val="24"/>
          <w:szCs w:val="24"/>
        </w:rPr>
        <w:t xml:space="preserve">in the Office of the Children’s Commissioner survey </w:t>
      </w:r>
      <w:r w:rsidRPr="00254282">
        <w:rPr>
          <w:sz w:val="24"/>
          <w:szCs w:val="24"/>
        </w:rPr>
        <w:t>(OCC 2020),</w:t>
      </w:r>
      <w:r>
        <w:rPr>
          <w:sz w:val="24"/>
          <w:szCs w:val="24"/>
        </w:rPr>
        <w:t xml:space="preserve"> we expect this concern reflects Covid</w:t>
      </w:r>
      <w:r w:rsidR="009D3F9E">
        <w:rPr>
          <w:sz w:val="24"/>
          <w:szCs w:val="24"/>
        </w:rPr>
        <w:t>-19</w:t>
      </w:r>
      <w:r>
        <w:rPr>
          <w:sz w:val="24"/>
          <w:szCs w:val="24"/>
        </w:rPr>
        <w:t>’s range of effects on student learning rather than being misplaced.</w:t>
      </w:r>
    </w:p>
    <w:p w14:paraId="39650926" w14:textId="741CD463" w:rsidR="00665999" w:rsidRDefault="000C1C80" w:rsidP="00665999">
      <w:pPr>
        <w:pStyle w:val="Heading2"/>
      </w:pPr>
      <w:bookmarkStart w:id="49" w:name="_Toc76839716"/>
      <w:bookmarkEnd w:id="48"/>
      <w:r>
        <w:t>Student perception</w:t>
      </w:r>
      <w:bookmarkEnd w:id="49"/>
      <w:r>
        <w:t xml:space="preserve"> </w:t>
      </w:r>
    </w:p>
    <w:p w14:paraId="00000173" w14:textId="33B81E09" w:rsidR="001B33AC" w:rsidRPr="00271D3B" w:rsidRDefault="000C1C80">
      <w:pPr>
        <w:rPr>
          <w:color w:val="3B3838" w:themeColor="background2" w:themeShade="40"/>
          <w:sz w:val="24"/>
          <w:szCs w:val="24"/>
        </w:rPr>
      </w:pPr>
      <w:r>
        <w:rPr>
          <w:sz w:val="24"/>
          <w:szCs w:val="24"/>
        </w:rPr>
        <w:t xml:space="preserve">Pacific secondary students in decile 1-3 schools were more positive about being able to learn from home than other groups, and more often reported having someone in their household who could help them with their learning under lockdown. Pacific students and Māori (across all deciles) were also </w:t>
      </w:r>
      <w:r w:rsidRPr="00271D3B">
        <w:rPr>
          <w:color w:val="3B3838" w:themeColor="background2" w:themeShade="40"/>
          <w:sz w:val="24"/>
          <w:szCs w:val="24"/>
        </w:rPr>
        <w:t>more likely to report that someone in their home had become more interested in their learning after the lockdown (ERO, 2021b)</w:t>
      </w:r>
    </w:p>
    <w:p w14:paraId="00000174" w14:textId="77777777" w:rsidR="001B33AC" w:rsidRPr="00271D3B" w:rsidRDefault="000C1C80">
      <w:pPr>
        <w:shd w:val="clear" w:color="auto" w:fill="FFFFFF"/>
        <w:spacing w:after="240"/>
        <w:ind w:left="709"/>
        <w:rPr>
          <w:color w:val="3B3838" w:themeColor="background2" w:themeShade="40"/>
          <w:sz w:val="24"/>
          <w:szCs w:val="24"/>
        </w:rPr>
      </w:pPr>
      <w:r w:rsidRPr="00271D3B">
        <w:rPr>
          <w:i/>
          <w:color w:val="3B3838" w:themeColor="background2" w:themeShade="40"/>
          <w:sz w:val="24"/>
          <w:szCs w:val="24"/>
        </w:rPr>
        <w:t>"[My family] understand what it's like as a student to have a role at school and having to play that sibling role at home, so they just asked me to give them my schedule and so when I have any online calls, they'll just ask me to go to my room and join the online calls with my teachers.</w:t>
      </w:r>
      <w:r w:rsidRPr="00271D3B">
        <w:rPr>
          <w:color w:val="3B3838" w:themeColor="background2" w:themeShade="40"/>
          <w:sz w:val="24"/>
          <w:szCs w:val="24"/>
        </w:rPr>
        <w:t xml:space="preserve">" </w:t>
      </w:r>
      <w:proofErr w:type="spellStart"/>
      <w:r w:rsidRPr="00271D3B">
        <w:rPr>
          <w:color w:val="3B3838" w:themeColor="background2" w:themeShade="40"/>
          <w:sz w:val="24"/>
          <w:szCs w:val="24"/>
        </w:rPr>
        <w:t>Taunese</w:t>
      </w:r>
      <w:proofErr w:type="spellEnd"/>
      <w:r w:rsidRPr="00271D3B">
        <w:rPr>
          <w:color w:val="3B3838" w:themeColor="background2" w:themeShade="40"/>
          <w:sz w:val="24"/>
          <w:szCs w:val="24"/>
        </w:rPr>
        <w:t xml:space="preserve"> </w:t>
      </w:r>
      <w:proofErr w:type="spellStart"/>
      <w:r w:rsidRPr="00271D3B">
        <w:rPr>
          <w:color w:val="3B3838" w:themeColor="background2" w:themeShade="40"/>
          <w:sz w:val="24"/>
          <w:szCs w:val="24"/>
        </w:rPr>
        <w:t>Leitufia</w:t>
      </w:r>
      <w:proofErr w:type="spellEnd"/>
      <w:r w:rsidRPr="00271D3B">
        <w:rPr>
          <w:color w:val="3B3838" w:themeColor="background2" w:themeShade="40"/>
          <w:sz w:val="24"/>
          <w:szCs w:val="24"/>
        </w:rPr>
        <w:t>, decile 1 Tamaki College head girl, (</w:t>
      </w:r>
      <w:proofErr w:type="spellStart"/>
      <w:r w:rsidRPr="00271D3B">
        <w:rPr>
          <w:color w:val="3B3838" w:themeColor="background2" w:themeShade="40"/>
        </w:rPr>
        <w:fldChar w:fldCharType="begin"/>
      </w:r>
      <w:r w:rsidRPr="00271D3B">
        <w:rPr>
          <w:color w:val="3B3838" w:themeColor="background2" w:themeShade="40"/>
        </w:rPr>
        <w:instrText xml:space="preserve"> HYPERLINK "https://pacificmedianetwork.com/articles/south-auckland-schools-struggle-with-attendance-and-learning-after-fourth-lockdown" \h </w:instrText>
      </w:r>
      <w:r w:rsidRPr="00271D3B">
        <w:rPr>
          <w:color w:val="3B3838" w:themeColor="background2" w:themeShade="40"/>
        </w:rPr>
        <w:fldChar w:fldCharType="separate"/>
      </w:r>
      <w:r w:rsidRPr="00271D3B">
        <w:rPr>
          <w:color w:val="3B3838" w:themeColor="background2" w:themeShade="40"/>
          <w:sz w:val="24"/>
          <w:szCs w:val="24"/>
        </w:rPr>
        <w:t>Fa’afiu</w:t>
      </w:r>
      <w:proofErr w:type="spellEnd"/>
      <w:r w:rsidRPr="00271D3B">
        <w:rPr>
          <w:color w:val="3B3838" w:themeColor="background2" w:themeShade="40"/>
          <w:sz w:val="24"/>
          <w:szCs w:val="24"/>
        </w:rPr>
        <w:t>, 2021</w:t>
      </w:r>
      <w:r w:rsidRPr="00271D3B">
        <w:rPr>
          <w:color w:val="3B3838" w:themeColor="background2" w:themeShade="40"/>
          <w:sz w:val="24"/>
          <w:szCs w:val="24"/>
        </w:rPr>
        <w:fldChar w:fldCharType="end"/>
      </w:r>
      <w:r w:rsidRPr="00271D3B">
        <w:rPr>
          <w:color w:val="3B3838" w:themeColor="background2" w:themeShade="40"/>
          <w:sz w:val="24"/>
          <w:szCs w:val="24"/>
        </w:rPr>
        <w:t>)</w:t>
      </w:r>
    </w:p>
    <w:p w14:paraId="00000175" w14:textId="18DBF511" w:rsidR="001B33AC" w:rsidRDefault="000C1C80">
      <w:pPr>
        <w:rPr>
          <w:sz w:val="24"/>
          <w:szCs w:val="24"/>
        </w:rPr>
      </w:pPr>
      <w:r>
        <w:rPr>
          <w:sz w:val="24"/>
          <w:szCs w:val="24"/>
        </w:rPr>
        <w:lastRenderedPageBreak/>
        <w:t xml:space="preserve">Positivity about school was slightly different: when the OCC compared mid-2020 answers to 2018 baselines, high-decile students were more likely to have increased their feelings of school belonging and safety at school since 2018 than low-decile students (OCC, 2020). ERO found that some </w:t>
      </w:r>
      <w:r w:rsidR="00271D3B">
        <w:rPr>
          <w:sz w:val="24"/>
          <w:szCs w:val="24"/>
        </w:rPr>
        <w:t xml:space="preserve">Māori and </w:t>
      </w:r>
      <w:r>
        <w:rPr>
          <w:sz w:val="24"/>
          <w:szCs w:val="24"/>
        </w:rPr>
        <w:t xml:space="preserve">Pacific students may have </w:t>
      </w:r>
      <w:r w:rsidRPr="00271D3B">
        <w:rPr>
          <w:sz w:val="24"/>
          <w:szCs w:val="24"/>
        </w:rPr>
        <w:t>encountered extra challenges</w:t>
      </w:r>
      <w:r w:rsidR="00271D3B" w:rsidRPr="00271D3B">
        <w:rPr>
          <w:sz w:val="24"/>
          <w:szCs w:val="24"/>
        </w:rPr>
        <w:t xml:space="preserve"> related to lockdowns</w:t>
      </w:r>
      <w:r w:rsidRPr="00271D3B">
        <w:rPr>
          <w:sz w:val="24"/>
          <w:szCs w:val="24"/>
        </w:rPr>
        <w:t>. As well as digital access issues</w:t>
      </w:r>
      <w:r w:rsidR="00271D3B">
        <w:rPr>
          <w:sz w:val="24"/>
          <w:szCs w:val="24"/>
        </w:rPr>
        <w:t xml:space="preserve"> (see next chapter)</w:t>
      </w:r>
      <w:r w:rsidRPr="00271D3B">
        <w:rPr>
          <w:sz w:val="24"/>
          <w:szCs w:val="24"/>
        </w:rPr>
        <w:t>, principals identified that</w:t>
      </w:r>
      <w:r w:rsidR="004715AE" w:rsidRPr="00271D3B">
        <w:rPr>
          <w:sz w:val="24"/>
          <w:szCs w:val="24"/>
        </w:rPr>
        <w:t xml:space="preserve"> </w:t>
      </w:r>
      <w:r w:rsidR="00271D3B" w:rsidRPr="00271D3B">
        <w:rPr>
          <w:sz w:val="24"/>
          <w:szCs w:val="24"/>
        </w:rPr>
        <w:t>“</w:t>
      </w:r>
      <w:r w:rsidR="004715AE" w:rsidRPr="00271D3B">
        <w:rPr>
          <w:sz w:val="24"/>
          <w:szCs w:val="24"/>
        </w:rPr>
        <w:t>due to anxiety around health in the context of having extended family living together</w:t>
      </w:r>
      <w:r w:rsidR="00271D3B" w:rsidRPr="00271D3B">
        <w:rPr>
          <w:sz w:val="24"/>
          <w:szCs w:val="24"/>
        </w:rPr>
        <w:t xml:space="preserve">” </w:t>
      </w:r>
      <w:r w:rsidRPr="00271D3B">
        <w:rPr>
          <w:sz w:val="24"/>
          <w:szCs w:val="24"/>
        </w:rPr>
        <w:t xml:space="preserve">some </w:t>
      </w:r>
      <w:r w:rsidR="00271D3B" w:rsidRPr="00271D3B">
        <w:rPr>
          <w:sz w:val="24"/>
          <w:szCs w:val="24"/>
        </w:rPr>
        <w:t xml:space="preserve">Māori and </w:t>
      </w:r>
      <w:r w:rsidRPr="00271D3B">
        <w:rPr>
          <w:sz w:val="24"/>
          <w:szCs w:val="24"/>
        </w:rPr>
        <w:t>Pacific students were slower to return to school, and in some cases, there were language</w:t>
      </w:r>
      <w:r>
        <w:rPr>
          <w:sz w:val="24"/>
          <w:szCs w:val="24"/>
        </w:rPr>
        <w:t xml:space="preserve"> barriers between schools and Pacific families (ERO, 2021b).</w:t>
      </w:r>
    </w:p>
    <w:p w14:paraId="00000176" w14:textId="58DF46B0" w:rsidR="001B33AC" w:rsidRDefault="000C1C80">
      <w:pPr>
        <w:keepNext/>
        <w:pBdr>
          <w:top w:val="nil"/>
          <w:left w:val="nil"/>
          <w:bottom w:val="nil"/>
          <w:right w:val="nil"/>
          <w:between w:val="nil"/>
        </w:pBdr>
        <w:spacing w:after="200" w:line="240" w:lineRule="auto"/>
        <w:rPr>
          <w:i/>
          <w:color w:val="44546A"/>
        </w:rPr>
      </w:pPr>
      <w:r>
        <w:rPr>
          <w:i/>
          <w:color w:val="44546A"/>
        </w:rPr>
        <w:t>Figure 1</w:t>
      </w:r>
      <w:r w:rsidR="00DE6247">
        <w:rPr>
          <w:i/>
          <w:color w:val="44546A"/>
        </w:rPr>
        <w:t>4</w:t>
      </w:r>
      <w:r>
        <w:rPr>
          <w:i/>
          <w:color w:val="44546A"/>
        </w:rPr>
        <w:t>: Increase in agreement with the statement “I feel I belong at school” between Nov 2018-June 2020, by school level and decile (Source: OCC, 2020).</w:t>
      </w:r>
    </w:p>
    <w:p w14:paraId="00000177" w14:textId="77777777" w:rsidR="001B33AC" w:rsidRDefault="000C1C80">
      <w:r>
        <w:rPr>
          <w:noProof/>
        </w:rPr>
        <w:drawing>
          <wp:inline distT="0" distB="0" distL="0" distR="0" wp14:anchorId="6BC98F60" wp14:editId="1022F1C7">
            <wp:extent cx="3686175" cy="2752725"/>
            <wp:effectExtent l="0" t="0" r="9525" b="9525"/>
            <wp:docPr id="2023470862" name="Chart 20234708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0000178" w14:textId="26D02172" w:rsidR="001B33AC" w:rsidRDefault="000C1C80">
      <w:pPr>
        <w:keepNext/>
        <w:pBdr>
          <w:top w:val="nil"/>
          <w:left w:val="nil"/>
          <w:bottom w:val="nil"/>
          <w:right w:val="nil"/>
          <w:between w:val="nil"/>
        </w:pBdr>
        <w:spacing w:after="200" w:line="240" w:lineRule="auto"/>
        <w:rPr>
          <w:i/>
          <w:color w:val="44546A"/>
        </w:rPr>
      </w:pPr>
      <w:r>
        <w:rPr>
          <w:i/>
          <w:color w:val="44546A"/>
        </w:rPr>
        <w:t>Figure 1</w:t>
      </w:r>
      <w:r w:rsidR="00DE6247">
        <w:rPr>
          <w:i/>
          <w:color w:val="44546A"/>
        </w:rPr>
        <w:t>5</w:t>
      </w:r>
      <w:r>
        <w:rPr>
          <w:i/>
          <w:color w:val="44546A"/>
        </w:rPr>
        <w:t>: Increase in agreement with the statement “I feel safe at school” between Nov 2018-June 2020, by school level and decile (Source: OCC, 2020)</w:t>
      </w:r>
    </w:p>
    <w:p w14:paraId="00000179" w14:textId="77777777" w:rsidR="001B33AC" w:rsidRDefault="000C1C80">
      <w:r>
        <w:rPr>
          <w:noProof/>
        </w:rPr>
        <w:drawing>
          <wp:inline distT="0" distB="0" distL="0" distR="0" wp14:anchorId="23F6A11F" wp14:editId="0F5BC35F">
            <wp:extent cx="3744595" cy="2466975"/>
            <wp:effectExtent l="0" t="0" r="8255" b="9525"/>
            <wp:docPr id="2023470863" name="Chart 20234708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000017A" w14:textId="77777777" w:rsidR="001B33AC" w:rsidRDefault="001B33AC"/>
    <w:p w14:paraId="0D2C0C38" w14:textId="77777777" w:rsidR="00665999" w:rsidRDefault="00665999">
      <w:pPr>
        <w:rPr>
          <w:rFonts w:asciiTheme="majorHAnsi" w:eastAsiaTheme="majorEastAsia" w:hAnsiTheme="majorHAnsi" w:cstheme="majorBidi"/>
          <w:b/>
          <w:color w:val="538135" w:themeColor="accent6" w:themeShade="BF"/>
          <w:sz w:val="32"/>
          <w:szCs w:val="32"/>
        </w:rPr>
      </w:pPr>
      <w:r>
        <w:br w:type="page"/>
      </w:r>
    </w:p>
    <w:p w14:paraId="0000017B" w14:textId="7CD86B95" w:rsidR="001B33AC" w:rsidRDefault="00374AAB" w:rsidP="00665999">
      <w:pPr>
        <w:pStyle w:val="Heading1"/>
      </w:pPr>
      <w:bookmarkStart w:id="50" w:name="_Toc76839717"/>
      <w:r>
        <w:rPr>
          <w:noProof/>
        </w:rPr>
        <w:lastRenderedPageBreak/>
        <mc:AlternateContent>
          <mc:Choice Requires="wps">
            <w:drawing>
              <wp:anchor distT="0" distB="0" distL="114300" distR="114300" simplePos="0" relativeHeight="251704320" behindDoc="0" locked="0" layoutInCell="1" allowOverlap="1" wp14:anchorId="1DAF418A" wp14:editId="034430C3">
                <wp:simplePos x="0" y="0"/>
                <wp:positionH relativeFrom="margin">
                  <wp:align>left</wp:align>
                </wp:positionH>
                <wp:positionV relativeFrom="paragraph">
                  <wp:posOffset>309880</wp:posOffset>
                </wp:positionV>
                <wp:extent cx="5670550" cy="2858135"/>
                <wp:effectExtent l="0" t="0" r="6350" b="0"/>
                <wp:wrapTopAndBottom/>
                <wp:docPr id="1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0" cy="2858135"/>
                        </a:xfrm>
                        <a:prstGeom prst="roundRect">
                          <a:avLst>
                            <a:gd name="adj" fmla="val 16667"/>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501108" w14:textId="1B7B27CF" w:rsidR="009E65D4" w:rsidRPr="002E1F83" w:rsidRDefault="009E65D4" w:rsidP="00665999">
                            <w:pPr>
                              <w:spacing w:line="258" w:lineRule="auto"/>
                              <w:textDirection w:val="btLr"/>
                              <w:rPr>
                                <w:sz w:val="24"/>
                                <w:szCs w:val="24"/>
                              </w:rPr>
                            </w:pPr>
                            <w:r>
                              <w:rPr>
                                <w:color w:val="000000"/>
                                <w:sz w:val="24"/>
                                <w:szCs w:val="24"/>
                              </w:rPr>
                              <w:t>Digital access</w:t>
                            </w:r>
                            <w:r w:rsidRPr="002E1F83">
                              <w:rPr>
                                <w:color w:val="000000"/>
                                <w:sz w:val="24"/>
                                <w:szCs w:val="24"/>
                                <w:lang w:val="en-US"/>
                              </w:rPr>
                              <w:t xml:space="preserve">: </w:t>
                            </w:r>
                            <w:r w:rsidRPr="002E1F83">
                              <w:rPr>
                                <w:color w:val="000000"/>
                                <w:sz w:val="24"/>
                                <w:szCs w:val="24"/>
                              </w:rPr>
                              <w:t>what were some of the ways in which already-disadvantaged children faced the most severe effects of Covid-19?</w:t>
                            </w:r>
                          </w:p>
                          <w:p w14:paraId="25AA0EBD" w14:textId="35BD91EB" w:rsidR="009E65D4" w:rsidRPr="002E1F83" w:rsidRDefault="009E65D4" w:rsidP="003A6F0D">
                            <w:pPr>
                              <w:spacing w:after="80" w:line="240" w:lineRule="auto"/>
                              <w:ind w:left="720" w:hanging="432"/>
                              <w:textDirection w:val="btLr"/>
                              <w:rPr>
                                <w:sz w:val="20"/>
                                <w:szCs w:val="20"/>
                              </w:rPr>
                            </w:pPr>
                            <w:r>
                              <w:rPr>
                                <w:rFonts w:ascii="Arial" w:eastAsia="Arial" w:hAnsi="Arial" w:cs="Arial"/>
                                <w:b/>
                                <w:color w:val="000000"/>
                                <w:sz w:val="28"/>
                              </w:rPr>
                              <w:t xml:space="preserve">Digital exclusion </w:t>
                            </w:r>
                            <w:r>
                              <w:rPr>
                                <w:rFonts w:ascii="Arial" w:eastAsia="Arial" w:hAnsi="Arial" w:cs="Arial"/>
                                <w:b/>
                                <w:color w:val="000000"/>
                                <w:sz w:val="28"/>
                              </w:rPr>
                              <w:br/>
                            </w:r>
                            <w:r w:rsidRPr="002E1F83">
                              <w:rPr>
                                <w:rFonts w:ascii="Arial" w:eastAsia="Arial" w:hAnsi="Arial" w:cs="Arial"/>
                                <w:color w:val="000000"/>
                                <w:sz w:val="24"/>
                                <w:szCs w:val="20"/>
                              </w:rPr>
                              <w:t xml:space="preserve">was </w:t>
                            </w:r>
                            <w:r>
                              <w:rPr>
                                <w:rFonts w:ascii="Arial" w:eastAsia="Arial" w:hAnsi="Arial" w:cs="Arial"/>
                                <w:color w:val="000000"/>
                                <w:sz w:val="24"/>
                                <w:szCs w:val="20"/>
                              </w:rPr>
                              <w:t>severe in some low socio-economic areas; roll-out was slow</w:t>
                            </w:r>
                          </w:p>
                          <w:p w14:paraId="0804304C" w14:textId="047D23F2" w:rsidR="009E65D4" w:rsidRDefault="009E65D4" w:rsidP="003A6F0D">
                            <w:pPr>
                              <w:spacing w:after="80" w:line="240" w:lineRule="auto"/>
                              <w:ind w:left="720" w:hanging="432"/>
                              <w:textDirection w:val="btLr"/>
                            </w:pPr>
                            <w:r>
                              <w:rPr>
                                <w:rFonts w:ascii="Arial" w:eastAsia="Arial" w:hAnsi="Arial" w:cs="Arial"/>
                                <w:b/>
                                <w:color w:val="000000"/>
                                <w:sz w:val="28"/>
                              </w:rPr>
                              <w:t>Work and Income</w:t>
                            </w:r>
                            <w:r>
                              <w:rPr>
                                <w:rFonts w:ascii="Arial" w:eastAsia="Arial" w:hAnsi="Arial" w:cs="Arial"/>
                                <w:b/>
                                <w:color w:val="000000"/>
                                <w:sz w:val="28"/>
                              </w:rPr>
                              <w:br/>
                            </w:r>
                            <w:r>
                              <w:rPr>
                                <w:rFonts w:ascii="Arial" w:eastAsia="Arial" w:hAnsi="Arial" w:cs="Arial"/>
                                <w:color w:val="000000"/>
                                <w:sz w:val="24"/>
                                <w:szCs w:val="20"/>
                              </w:rPr>
                              <w:t>access to financial support now often requires digital connection</w:t>
                            </w:r>
                          </w:p>
                          <w:p w14:paraId="23BD799A" w14:textId="0F5F6AB8" w:rsidR="009E65D4" w:rsidRPr="002E1F83" w:rsidRDefault="009E65D4" w:rsidP="00665999">
                            <w:pPr>
                              <w:spacing w:after="0" w:line="240" w:lineRule="auto"/>
                              <w:ind w:left="720" w:hanging="436"/>
                              <w:textDirection w:val="btLr"/>
                              <w:rPr>
                                <w:sz w:val="20"/>
                                <w:szCs w:val="20"/>
                              </w:rPr>
                            </w:pPr>
                            <w:r>
                              <w:rPr>
                                <w:rFonts w:ascii="Arial" w:eastAsia="Arial" w:hAnsi="Arial" w:cs="Arial"/>
                                <w:b/>
                                <w:color w:val="000000"/>
                                <w:sz w:val="28"/>
                              </w:rPr>
                              <w:t>Feeling safe online</w:t>
                            </w:r>
                            <w:r>
                              <w:rPr>
                                <w:rFonts w:ascii="Arial" w:eastAsia="Arial" w:hAnsi="Arial" w:cs="Arial"/>
                                <w:b/>
                                <w:color w:val="000000"/>
                                <w:sz w:val="28"/>
                              </w:rPr>
                              <w:br/>
                            </w:r>
                            <w:r>
                              <w:rPr>
                                <w:rFonts w:ascii="Arial" w:eastAsia="Arial" w:hAnsi="Arial" w:cs="Arial"/>
                                <w:color w:val="000000"/>
                                <w:sz w:val="24"/>
                                <w:szCs w:val="20"/>
                              </w:rPr>
                              <w:t>The gap is increasing between high decile and low decile students</w:t>
                            </w:r>
                          </w:p>
                          <w:p w14:paraId="36EEBFF2" w14:textId="77777777" w:rsidR="009E65D4" w:rsidRDefault="009E65D4" w:rsidP="00665999">
                            <w:pPr>
                              <w:spacing w:before="240" w:after="120" w:line="254" w:lineRule="auto"/>
                              <w:textDirection w:val="btLr"/>
                            </w:pPr>
                            <w:r>
                              <w:rPr>
                                <w:color w:val="000000"/>
                                <w:sz w:val="24"/>
                              </w:rPr>
                              <w:t>However:</w:t>
                            </w:r>
                          </w:p>
                          <w:p w14:paraId="004666D5" w14:textId="4C51CF59" w:rsidR="009E65D4" w:rsidRDefault="009E65D4" w:rsidP="00665999">
                            <w:pPr>
                              <w:spacing w:after="0" w:line="255" w:lineRule="auto"/>
                              <w:ind w:left="720" w:hanging="436"/>
                              <w:textDirection w:val="btLr"/>
                              <w:rPr>
                                <w:rFonts w:ascii="Arial" w:eastAsia="Arial" w:hAnsi="Arial" w:cs="Arial"/>
                                <w:b/>
                                <w:color w:val="000000"/>
                                <w:sz w:val="28"/>
                              </w:rPr>
                            </w:pPr>
                            <w:r>
                              <w:rPr>
                                <w:rFonts w:ascii="Arial" w:eastAsia="Arial" w:hAnsi="Arial" w:cs="Arial"/>
                                <w:b/>
                                <w:color w:val="000000"/>
                                <w:sz w:val="28"/>
                              </w:rPr>
                              <w:t xml:space="preserve">Some </w:t>
                            </w:r>
                            <w:r w:rsidR="00FD7D72">
                              <w:rPr>
                                <w:rFonts w:ascii="Arial" w:eastAsia="Arial" w:hAnsi="Arial" w:cs="Arial"/>
                                <w:b/>
                                <w:color w:val="000000"/>
                                <w:sz w:val="28"/>
                              </w:rPr>
                              <w:t xml:space="preserve">determined </w:t>
                            </w:r>
                            <w:r>
                              <w:rPr>
                                <w:rFonts w:ascii="Arial" w:eastAsia="Arial" w:hAnsi="Arial" w:cs="Arial"/>
                                <w:b/>
                                <w:color w:val="000000"/>
                                <w:sz w:val="28"/>
                              </w:rPr>
                              <w:t xml:space="preserve">students </w:t>
                            </w:r>
                            <w:r w:rsidR="00FD7D72">
                              <w:rPr>
                                <w:rFonts w:ascii="Arial" w:eastAsia="Arial" w:hAnsi="Arial" w:cs="Arial"/>
                                <w:b/>
                                <w:color w:val="000000"/>
                                <w:sz w:val="28"/>
                              </w:rPr>
                              <w:t xml:space="preserve">were able to </w:t>
                            </w:r>
                            <w:r>
                              <w:rPr>
                                <w:rFonts w:ascii="Arial" w:eastAsia="Arial" w:hAnsi="Arial" w:cs="Arial"/>
                                <w:b/>
                                <w:color w:val="000000"/>
                                <w:sz w:val="28"/>
                              </w:rPr>
                              <w:t xml:space="preserve">mitigate </w:t>
                            </w:r>
                            <w:r w:rsidR="00FD7D72">
                              <w:rPr>
                                <w:rFonts w:ascii="Arial" w:eastAsia="Arial" w:hAnsi="Arial" w:cs="Arial"/>
                                <w:b/>
                                <w:color w:val="000000"/>
                                <w:sz w:val="28"/>
                              </w:rPr>
                              <w:t>the issue</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DAF418A" id="Rectangle: Rounded Corners 3" o:spid="_x0000_s1065" style="position:absolute;margin-left:0;margin-top:24.4pt;width:446.5pt;height:225.0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" fillcolor="#e2efd9 [665]" stroked="f">
                <v:textbox inset="2.53958mm,1.2694mm,2.53958mm,1.2694mm">
                  <w:txbxContent>
                    <w:p w14:paraId="07501108" w14:textId="1B7B27CF" w:rsidR="009E65D4" w:rsidRPr="002E1F83" w:rsidRDefault="009E65D4" w:rsidP="00665999">
                      <w:pPr>
                        <w:spacing w:line="258" w:lineRule="auto"/>
                        <w:textDirection w:val="btLr"/>
                        <w:rPr>
                          <w:sz w:val="24"/>
                          <w:szCs w:val="24"/>
                        </w:rPr>
                      </w:pPr>
                      <w:r>
                        <w:rPr>
                          <w:color w:val="000000"/>
                          <w:sz w:val="24"/>
                          <w:szCs w:val="24"/>
                        </w:rPr>
                        <w:t>Digital access</w:t>
                      </w:r>
                      <w:r w:rsidRPr="002E1F83">
                        <w:rPr>
                          <w:color w:val="000000"/>
                          <w:sz w:val="24"/>
                          <w:szCs w:val="24"/>
                          <w:lang w:val="en-US"/>
                        </w:rPr>
                        <w:t xml:space="preserve">: </w:t>
                      </w:r>
                      <w:r w:rsidRPr="002E1F83">
                        <w:rPr>
                          <w:color w:val="000000"/>
                          <w:sz w:val="24"/>
                          <w:szCs w:val="24"/>
                        </w:rPr>
                        <w:t>what were some of the ways in which already-disadvantaged children faced the most severe effects of Covid-19?</w:t>
                      </w:r>
                    </w:p>
                    <w:p w14:paraId="25AA0EBD" w14:textId="35BD91EB" w:rsidR="009E65D4" w:rsidRPr="002E1F83" w:rsidRDefault="009E65D4" w:rsidP="003A6F0D">
                      <w:pPr>
                        <w:spacing w:after="80" w:line="240" w:lineRule="auto"/>
                        <w:ind w:left="720" w:hanging="432"/>
                        <w:textDirection w:val="btLr"/>
                        <w:rPr>
                          <w:sz w:val="20"/>
                          <w:szCs w:val="20"/>
                        </w:rPr>
                      </w:pPr>
                      <w:r>
                        <w:rPr>
                          <w:rFonts w:ascii="Arial" w:eastAsia="Arial" w:hAnsi="Arial" w:cs="Arial"/>
                          <w:b/>
                          <w:color w:val="000000"/>
                          <w:sz w:val="28"/>
                        </w:rPr>
                        <w:t xml:space="preserve">Digital exclusion </w:t>
                      </w:r>
                      <w:r>
                        <w:rPr>
                          <w:rFonts w:ascii="Arial" w:eastAsia="Arial" w:hAnsi="Arial" w:cs="Arial"/>
                          <w:b/>
                          <w:color w:val="000000"/>
                          <w:sz w:val="28"/>
                        </w:rPr>
                        <w:br/>
                      </w:r>
                      <w:r w:rsidRPr="002E1F83">
                        <w:rPr>
                          <w:rFonts w:ascii="Arial" w:eastAsia="Arial" w:hAnsi="Arial" w:cs="Arial"/>
                          <w:color w:val="000000"/>
                          <w:sz w:val="24"/>
                          <w:szCs w:val="20"/>
                        </w:rPr>
                        <w:t xml:space="preserve">was </w:t>
                      </w:r>
                      <w:r>
                        <w:rPr>
                          <w:rFonts w:ascii="Arial" w:eastAsia="Arial" w:hAnsi="Arial" w:cs="Arial"/>
                          <w:color w:val="000000"/>
                          <w:sz w:val="24"/>
                          <w:szCs w:val="20"/>
                        </w:rPr>
                        <w:t>severe in some low socio-economic areas; roll-out was slow</w:t>
                      </w:r>
                    </w:p>
                    <w:p w14:paraId="0804304C" w14:textId="047D23F2" w:rsidR="009E65D4" w:rsidRDefault="009E65D4" w:rsidP="003A6F0D">
                      <w:pPr>
                        <w:spacing w:after="80" w:line="240" w:lineRule="auto"/>
                        <w:ind w:left="720" w:hanging="432"/>
                        <w:textDirection w:val="btLr"/>
                      </w:pPr>
                      <w:r>
                        <w:rPr>
                          <w:rFonts w:ascii="Arial" w:eastAsia="Arial" w:hAnsi="Arial" w:cs="Arial"/>
                          <w:b/>
                          <w:color w:val="000000"/>
                          <w:sz w:val="28"/>
                        </w:rPr>
                        <w:t>Work and Income</w:t>
                      </w:r>
                      <w:r>
                        <w:rPr>
                          <w:rFonts w:ascii="Arial" w:eastAsia="Arial" w:hAnsi="Arial" w:cs="Arial"/>
                          <w:b/>
                          <w:color w:val="000000"/>
                          <w:sz w:val="28"/>
                        </w:rPr>
                        <w:br/>
                      </w:r>
                      <w:r>
                        <w:rPr>
                          <w:rFonts w:ascii="Arial" w:eastAsia="Arial" w:hAnsi="Arial" w:cs="Arial"/>
                          <w:color w:val="000000"/>
                          <w:sz w:val="24"/>
                          <w:szCs w:val="20"/>
                        </w:rPr>
                        <w:t>access to financial support now often requires digital connection</w:t>
                      </w:r>
                    </w:p>
                    <w:p w14:paraId="23BD799A" w14:textId="0F5F6AB8" w:rsidR="009E65D4" w:rsidRPr="002E1F83" w:rsidRDefault="009E65D4" w:rsidP="00665999">
                      <w:pPr>
                        <w:spacing w:after="0" w:line="240" w:lineRule="auto"/>
                        <w:ind w:left="720" w:hanging="436"/>
                        <w:textDirection w:val="btLr"/>
                        <w:rPr>
                          <w:sz w:val="20"/>
                          <w:szCs w:val="20"/>
                        </w:rPr>
                      </w:pPr>
                      <w:r>
                        <w:rPr>
                          <w:rFonts w:ascii="Arial" w:eastAsia="Arial" w:hAnsi="Arial" w:cs="Arial"/>
                          <w:b/>
                          <w:color w:val="000000"/>
                          <w:sz w:val="28"/>
                        </w:rPr>
                        <w:t>Feeling safe online</w:t>
                      </w:r>
                      <w:r>
                        <w:rPr>
                          <w:rFonts w:ascii="Arial" w:eastAsia="Arial" w:hAnsi="Arial" w:cs="Arial"/>
                          <w:b/>
                          <w:color w:val="000000"/>
                          <w:sz w:val="28"/>
                        </w:rPr>
                        <w:br/>
                      </w:r>
                      <w:r>
                        <w:rPr>
                          <w:rFonts w:ascii="Arial" w:eastAsia="Arial" w:hAnsi="Arial" w:cs="Arial"/>
                          <w:color w:val="000000"/>
                          <w:sz w:val="24"/>
                          <w:szCs w:val="20"/>
                        </w:rPr>
                        <w:t>The gap is increasing between high decile and low decile students</w:t>
                      </w:r>
                    </w:p>
                    <w:p w14:paraId="36EEBFF2" w14:textId="77777777" w:rsidR="009E65D4" w:rsidRDefault="009E65D4" w:rsidP="00665999">
                      <w:pPr>
                        <w:spacing w:before="240" w:after="120" w:line="254" w:lineRule="auto"/>
                        <w:textDirection w:val="btLr"/>
                      </w:pPr>
                      <w:r>
                        <w:rPr>
                          <w:color w:val="000000"/>
                          <w:sz w:val="24"/>
                        </w:rPr>
                        <w:t>However:</w:t>
                      </w:r>
                    </w:p>
                    <w:p w14:paraId="004666D5" w14:textId="4C51CF59" w:rsidR="009E65D4" w:rsidRDefault="009E65D4" w:rsidP="00665999">
                      <w:pPr>
                        <w:spacing w:after="0" w:line="255" w:lineRule="auto"/>
                        <w:ind w:left="720" w:hanging="436"/>
                        <w:textDirection w:val="btLr"/>
                        <w:rPr>
                          <w:rFonts w:ascii="Arial" w:eastAsia="Arial" w:hAnsi="Arial" w:cs="Arial"/>
                          <w:b/>
                          <w:color w:val="000000"/>
                          <w:sz w:val="28"/>
                        </w:rPr>
                      </w:pPr>
                      <w:r>
                        <w:rPr>
                          <w:rFonts w:ascii="Arial" w:eastAsia="Arial" w:hAnsi="Arial" w:cs="Arial"/>
                          <w:b/>
                          <w:color w:val="000000"/>
                          <w:sz w:val="28"/>
                        </w:rPr>
                        <w:t xml:space="preserve">Some </w:t>
                      </w:r>
                      <w:r w:rsidR="00FD7D72">
                        <w:rPr>
                          <w:rFonts w:ascii="Arial" w:eastAsia="Arial" w:hAnsi="Arial" w:cs="Arial"/>
                          <w:b/>
                          <w:color w:val="000000"/>
                          <w:sz w:val="28"/>
                        </w:rPr>
                        <w:t xml:space="preserve">determined </w:t>
                      </w:r>
                      <w:r>
                        <w:rPr>
                          <w:rFonts w:ascii="Arial" w:eastAsia="Arial" w:hAnsi="Arial" w:cs="Arial"/>
                          <w:b/>
                          <w:color w:val="000000"/>
                          <w:sz w:val="28"/>
                        </w:rPr>
                        <w:t xml:space="preserve">students </w:t>
                      </w:r>
                      <w:r w:rsidR="00FD7D72">
                        <w:rPr>
                          <w:rFonts w:ascii="Arial" w:eastAsia="Arial" w:hAnsi="Arial" w:cs="Arial"/>
                          <w:b/>
                          <w:color w:val="000000"/>
                          <w:sz w:val="28"/>
                        </w:rPr>
                        <w:t xml:space="preserve">were able to </w:t>
                      </w:r>
                      <w:r>
                        <w:rPr>
                          <w:rFonts w:ascii="Arial" w:eastAsia="Arial" w:hAnsi="Arial" w:cs="Arial"/>
                          <w:b/>
                          <w:color w:val="000000"/>
                          <w:sz w:val="28"/>
                        </w:rPr>
                        <w:t xml:space="preserve">mitigate </w:t>
                      </w:r>
                      <w:r w:rsidR="00FD7D72">
                        <w:rPr>
                          <w:rFonts w:ascii="Arial" w:eastAsia="Arial" w:hAnsi="Arial" w:cs="Arial"/>
                          <w:b/>
                          <w:color w:val="000000"/>
                          <w:sz w:val="28"/>
                        </w:rPr>
                        <w:t>the issue</w:t>
                      </w:r>
                    </w:p>
                  </w:txbxContent>
                </v:textbox>
                <w10:wrap type="topAndBottom" anchorx="margin"/>
              </v:roundrect>
            </w:pict>
          </mc:Fallback>
        </mc:AlternateContent>
      </w:r>
      <w:r w:rsidR="000C1C80">
        <w:t>Digital access and exclusion</w:t>
      </w:r>
      <w:bookmarkEnd w:id="50"/>
      <w:r w:rsidR="00070A04">
        <w:t xml:space="preserve"> </w:t>
      </w:r>
    </w:p>
    <w:p w14:paraId="0000017C" w14:textId="48B54049" w:rsidR="001B33AC" w:rsidRDefault="00665999" w:rsidP="00B74E00">
      <w:pPr>
        <w:ind w:left="567"/>
        <w:rPr>
          <w:sz w:val="24"/>
          <w:szCs w:val="24"/>
        </w:rPr>
      </w:pPr>
      <w:r>
        <w:rPr>
          <w:i/>
          <w:sz w:val="24"/>
          <w:szCs w:val="24"/>
        </w:rPr>
        <w:br/>
      </w:r>
      <w:r w:rsidR="000C1C80">
        <w:rPr>
          <w:i/>
          <w:sz w:val="24"/>
          <w:szCs w:val="24"/>
        </w:rPr>
        <w:t>“Access to technology needs to be seen as an essential communication and learning tool, not a luxury item for some”</w:t>
      </w:r>
      <w:r w:rsidR="000C1C80">
        <w:rPr>
          <w:sz w:val="24"/>
          <w:szCs w:val="24"/>
        </w:rPr>
        <w:t xml:space="preserve"> – OCC, 2020 </w:t>
      </w:r>
      <w:r w:rsidR="000C1C80">
        <w:rPr>
          <w:i/>
          <w:sz w:val="24"/>
          <w:szCs w:val="24"/>
        </w:rPr>
        <w:t>Life in Lockdown</w:t>
      </w:r>
      <w:r w:rsidR="000C1C80">
        <w:rPr>
          <w:sz w:val="24"/>
          <w:szCs w:val="24"/>
        </w:rPr>
        <w:t xml:space="preserve"> report</w:t>
      </w:r>
    </w:p>
    <w:p w14:paraId="7F19FC5C" w14:textId="22CB6396" w:rsidR="002B3C89" w:rsidRPr="00254282" w:rsidRDefault="000C1C80">
      <w:pPr>
        <w:rPr>
          <w:color w:val="000000" w:themeColor="text1"/>
          <w:sz w:val="24"/>
          <w:szCs w:val="24"/>
        </w:rPr>
      </w:pPr>
      <w:r>
        <w:rPr>
          <w:sz w:val="24"/>
          <w:szCs w:val="24"/>
        </w:rPr>
        <w:t xml:space="preserve">Estimates of digital connection for children vary somewhat, partially because multiple components </w:t>
      </w:r>
      <w:r w:rsidR="0038323C">
        <w:rPr>
          <w:sz w:val="24"/>
          <w:szCs w:val="24"/>
        </w:rPr>
        <w:t xml:space="preserve">(most of which require financial outlay) </w:t>
      </w:r>
      <w:r>
        <w:rPr>
          <w:sz w:val="24"/>
          <w:szCs w:val="24"/>
        </w:rPr>
        <w:t xml:space="preserve">need to be in place for access to be in place: device, </w:t>
      </w:r>
      <w:proofErr w:type="spellStart"/>
      <w:r>
        <w:rPr>
          <w:sz w:val="24"/>
          <w:szCs w:val="24"/>
        </w:rPr>
        <w:t>wifi</w:t>
      </w:r>
      <w:proofErr w:type="spellEnd"/>
      <w:r>
        <w:rPr>
          <w:sz w:val="24"/>
          <w:szCs w:val="24"/>
        </w:rPr>
        <w:t xml:space="preserve"> connection and know-how. Official estimates were that 82,000 New </w:t>
      </w:r>
      <w:r w:rsidRPr="00254282">
        <w:rPr>
          <w:color w:val="000000" w:themeColor="text1"/>
          <w:sz w:val="24"/>
          <w:szCs w:val="24"/>
        </w:rPr>
        <w:t>Zealand households “did not have any access to the internet and/or fit-for-purpose education devices” (</w:t>
      </w:r>
      <w:hyperlink r:id="rId81">
        <w:r w:rsidRPr="00254282">
          <w:rPr>
            <w:color w:val="000000" w:themeColor="text1"/>
            <w:sz w:val="24"/>
            <w:szCs w:val="24"/>
          </w:rPr>
          <w:t>Biddle, 16/08/21</w:t>
        </w:r>
      </w:hyperlink>
      <w:r w:rsidRPr="00254282">
        <w:rPr>
          <w:color w:val="000000" w:themeColor="text1"/>
          <w:sz w:val="24"/>
          <w:szCs w:val="24"/>
        </w:rPr>
        <w:t xml:space="preserve">). The OCC survey (2020) found that approximately 3% of children had no access to a device with access to the internet during lockdown (which would equate to approximately 34,000 children), with another 22% indicating they had to share a device. </w:t>
      </w:r>
    </w:p>
    <w:p w14:paraId="0000017D" w14:textId="381B019F" w:rsidR="001B33AC" w:rsidRPr="00254282" w:rsidRDefault="000C1C80">
      <w:pPr>
        <w:rPr>
          <w:color w:val="000000" w:themeColor="text1"/>
          <w:sz w:val="24"/>
          <w:szCs w:val="24"/>
        </w:rPr>
      </w:pPr>
      <w:r w:rsidRPr="00254282">
        <w:rPr>
          <w:color w:val="000000" w:themeColor="text1"/>
          <w:sz w:val="24"/>
          <w:szCs w:val="24"/>
        </w:rPr>
        <w:t xml:space="preserve">For many students, having to share a device with someone else could still make their learning more difficult (ERO, 2021b). Pulse Check – a non-weighted mid-2020 survey of people aged 12 to 24, 80% of whom were school students – found that 29% of respondents with a disability experienced some difficulty accessing a device or didn’t have access, as well as 27% Māori and 28% Pacific respondents. More than a third of refugee respondents (36%) experienced difficulties accessing </w:t>
      </w:r>
      <w:proofErr w:type="spellStart"/>
      <w:r w:rsidRPr="00254282">
        <w:rPr>
          <w:color w:val="000000" w:themeColor="text1"/>
          <w:sz w:val="24"/>
          <w:szCs w:val="24"/>
        </w:rPr>
        <w:t>wifi</w:t>
      </w:r>
      <w:proofErr w:type="spellEnd"/>
      <w:r w:rsidRPr="00254282">
        <w:rPr>
          <w:color w:val="000000" w:themeColor="text1"/>
          <w:sz w:val="24"/>
          <w:szCs w:val="24"/>
        </w:rPr>
        <w:t xml:space="preserve"> at least some of the time (MYD, 2020). These answers were from respondents participating in an online survey: exclusion and partial exclusion may be even more widespread than these answers suggest.</w:t>
      </w:r>
    </w:p>
    <w:p w14:paraId="0000017E" w14:textId="77777777" w:rsidR="001B33AC" w:rsidRPr="00254282" w:rsidRDefault="000C1C80">
      <w:pPr>
        <w:rPr>
          <w:color w:val="000000" w:themeColor="text1"/>
          <w:sz w:val="24"/>
          <w:szCs w:val="24"/>
        </w:rPr>
      </w:pPr>
      <w:r w:rsidRPr="00254282">
        <w:rPr>
          <w:color w:val="000000" w:themeColor="text1"/>
          <w:sz w:val="24"/>
          <w:szCs w:val="24"/>
          <w:highlight w:val="white"/>
        </w:rPr>
        <w:t xml:space="preserve">Lack of digital access is highly concentrated in some areas: </w:t>
      </w:r>
      <w:r w:rsidRPr="00254282">
        <w:rPr>
          <w:color w:val="000000" w:themeColor="text1"/>
          <w:sz w:val="24"/>
          <w:szCs w:val="24"/>
        </w:rPr>
        <w:t xml:space="preserve">Two thirds of low-decile school staff reported they were very aware of inequitable levels of student and </w:t>
      </w:r>
      <w:proofErr w:type="spellStart"/>
      <w:r w:rsidRPr="00254282">
        <w:rPr>
          <w:color w:val="000000" w:themeColor="text1"/>
          <w:sz w:val="24"/>
          <w:szCs w:val="24"/>
        </w:rPr>
        <w:t>whānau</w:t>
      </w:r>
      <w:proofErr w:type="spellEnd"/>
      <w:r w:rsidRPr="00254282">
        <w:rPr>
          <w:color w:val="000000" w:themeColor="text1"/>
          <w:sz w:val="24"/>
          <w:szCs w:val="24"/>
        </w:rPr>
        <w:t xml:space="preserve"> access to digital devices and connectivity, compared to only a third of high-decile staff (ERO, 2021b). </w:t>
      </w:r>
      <w:r w:rsidRPr="00254282">
        <w:rPr>
          <w:color w:val="000000" w:themeColor="text1"/>
          <w:sz w:val="24"/>
          <w:szCs w:val="24"/>
          <w:highlight w:val="white"/>
        </w:rPr>
        <w:t xml:space="preserve">Kia Aroha College principal Haley Milne found that 97% of her </w:t>
      </w:r>
      <w:proofErr w:type="spellStart"/>
      <w:r w:rsidRPr="00254282">
        <w:rPr>
          <w:color w:val="000000" w:themeColor="text1"/>
          <w:sz w:val="24"/>
          <w:szCs w:val="24"/>
          <w:highlight w:val="white"/>
        </w:rPr>
        <w:t>Ōtara</w:t>
      </w:r>
      <w:proofErr w:type="spellEnd"/>
      <w:r w:rsidRPr="00254282">
        <w:rPr>
          <w:color w:val="000000" w:themeColor="text1"/>
          <w:sz w:val="24"/>
          <w:szCs w:val="24"/>
          <w:highlight w:val="white"/>
        </w:rPr>
        <w:t xml:space="preserve"> students did not have online access </w:t>
      </w:r>
      <w:r w:rsidRPr="00254282">
        <w:rPr>
          <w:color w:val="000000" w:themeColor="text1"/>
          <w:sz w:val="24"/>
          <w:szCs w:val="24"/>
        </w:rPr>
        <w:t>(</w:t>
      </w:r>
      <w:hyperlink r:id="rId82">
        <w:r w:rsidRPr="00254282">
          <w:rPr>
            <w:color w:val="000000" w:themeColor="text1"/>
            <w:sz w:val="24"/>
            <w:szCs w:val="24"/>
          </w:rPr>
          <w:t>Biddle, 16/08/21</w:t>
        </w:r>
      </w:hyperlink>
      <w:r w:rsidRPr="00254282">
        <w:rPr>
          <w:color w:val="000000" w:themeColor="text1"/>
          <w:sz w:val="24"/>
          <w:szCs w:val="24"/>
        </w:rPr>
        <w:t>)</w:t>
      </w:r>
      <w:r w:rsidRPr="00254282">
        <w:rPr>
          <w:color w:val="000000" w:themeColor="text1"/>
          <w:sz w:val="24"/>
          <w:szCs w:val="24"/>
          <w:highlight w:val="white"/>
        </w:rPr>
        <w:t>.</w:t>
      </w:r>
      <w:r w:rsidRPr="00254282">
        <w:rPr>
          <w:color w:val="000000" w:themeColor="text1"/>
          <w:sz w:val="24"/>
          <w:szCs w:val="24"/>
        </w:rPr>
        <w:t xml:space="preserve"> Māori and Pacific children and young people were less likely to have their own device during lockdown. Tamariki and </w:t>
      </w:r>
      <w:proofErr w:type="spellStart"/>
      <w:r w:rsidRPr="00254282">
        <w:rPr>
          <w:color w:val="000000" w:themeColor="text1"/>
          <w:sz w:val="24"/>
          <w:szCs w:val="24"/>
        </w:rPr>
        <w:t>rangatahi</w:t>
      </w:r>
      <w:proofErr w:type="spellEnd"/>
      <w:r w:rsidRPr="00254282">
        <w:rPr>
          <w:color w:val="000000" w:themeColor="text1"/>
          <w:sz w:val="24"/>
          <w:szCs w:val="24"/>
        </w:rPr>
        <w:t xml:space="preserve"> Māori were more likely not to have access to any device (</w:t>
      </w:r>
      <w:hyperlink r:id="rId83">
        <w:r w:rsidRPr="00254282">
          <w:rPr>
            <w:color w:val="000000" w:themeColor="text1"/>
            <w:sz w:val="24"/>
            <w:szCs w:val="24"/>
          </w:rPr>
          <w:t>OCC report, 2020</w:t>
        </w:r>
      </w:hyperlink>
      <w:r w:rsidRPr="00254282">
        <w:rPr>
          <w:color w:val="000000" w:themeColor="text1"/>
          <w:sz w:val="24"/>
          <w:szCs w:val="24"/>
        </w:rPr>
        <w:t xml:space="preserve">). </w:t>
      </w:r>
    </w:p>
    <w:p w14:paraId="0000017F" w14:textId="61873558" w:rsidR="001B33AC" w:rsidRPr="00254282" w:rsidRDefault="000C1C80" w:rsidP="002B3C89">
      <w:pPr>
        <w:spacing w:after="80"/>
        <w:rPr>
          <w:color w:val="000000" w:themeColor="text1"/>
        </w:rPr>
      </w:pPr>
      <w:r>
        <w:rPr>
          <w:sz w:val="24"/>
          <w:szCs w:val="24"/>
        </w:rPr>
        <w:lastRenderedPageBreak/>
        <w:t xml:space="preserve">In terms of feeling safe online, there was no change between 2018 and </w:t>
      </w:r>
      <w:r w:rsidR="00A37F0F">
        <w:rPr>
          <w:sz w:val="24"/>
          <w:szCs w:val="24"/>
        </w:rPr>
        <w:t>mid-</w:t>
      </w:r>
      <w:r>
        <w:rPr>
          <w:sz w:val="24"/>
          <w:szCs w:val="24"/>
        </w:rPr>
        <w:t xml:space="preserve">2020 for low decile 1-5 students, whereas high decile 6-10 students increased their feelings of safety by 8% for primary students and 16% for secondary </w:t>
      </w:r>
      <w:r w:rsidRPr="00254282">
        <w:rPr>
          <w:color w:val="000000" w:themeColor="text1"/>
          <w:sz w:val="24"/>
          <w:szCs w:val="24"/>
        </w:rPr>
        <w:t>students (</w:t>
      </w:r>
      <w:hyperlink r:id="rId84">
        <w:r w:rsidRPr="00254282">
          <w:rPr>
            <w:color w:val="000000" w:themeColor="text1"/>
            <w:sz w:val="24"/>
            <w:szCs w:val="24"/>
          </w:rPr>
          <w:t>OCC report, 2020</w:t>
        </w:r>
      </w:hyperlink>
      <w:r w:rsidRPr="00254282">
        <w:rPr>
          <w:color w:val="000000" w:themeColor="text1"/>
          <w:sz w:val="24"/>
          <w:szCs w:val="24"/>
        </w:rPr>
        <w:t>).</w:t>
      </w:r>
    </w:p>
    <w:p w14:paraId="00000181" w14:textId="00B16016" w:rsidR="001B33AC" w:rsidRPr="00254282" w:rsidRDefault="000C1C80" w:rsidP="002B3C89">
      <w:pPr>
        <w:spacing w:after="80"/>
        <w:rPr>
          <w:color w:val="000000" w:themeColor="text1"/>
          <w:sz w:val="24"/>
          <w:szCs w:val="24"/>
        </w:rPr>
      </w:pPr>
      <w:r w:rsidRPr="00254282">
        <w:rPr>
          <w:b/>
          <w:color w:val="000000" w:themeColor="text1"/>
          <w:sz w:val="24"/>
          <w:szCs w:val="24"/>
        </w:rPr>
        <w:t xml:space="preserve">Responses to challenges: </w:t>
      </w:r>
      <w:r w:rsidRPr="00254282">
        <w:rPr>
          <w:color w:val="000000" w:themeColor="text1"/>
          <w:sz w:val="24"/>
          <w:szCs w:val="24"/>
        </w:rPr>
        <w:t>Teachers and community members have told CPAG that affected s</w:t>
      </w:r>
      <w:r w:rsidRPr="00254282">
        <w:rPr>
          <w:color w:val="000000" w:themeColor="text1"/>
          <w:sz w:val="24"/>
          <w:szCs w:val="24"/>
          <w:highlight w:val="white"/>
        </w:rPr>
        <w:t xml:space="preserve">tudents also used creativity and resilience to tackle the problem: sitting outside libraries to tap into the free wi-fi, using hotspots </w:t>
      </w:r>
      <w:r w:rsidRPr="00254282">
        <w:rPr>
          <w:color w:val="000000" w:themeColor="text1"/>
          <w:sz w:val="24"/>
          <w:szCs w:val="24"/>
        </w:rPr>
        <w:t>to upload their handwritten essays for assessment, and tapping their assessments out on their phones. Children should not have to take these measures to complete basic learning tasks.</w:t>
      </w:r>
      <w:r w:rsidR="002B3C89" w:rsidRPr="00254282">
        <w:rPr>
          <w:color w:val="000000" w:themeColor="text1"/>
          <w:sz w:val="24"/>
          <w:szCs w:val="24"/>
        </w:rPr>
        <w:t xml:space="preserve"> </w:t>
      </w:r>
      <w:r w:rsidRPr="00254282">
        <w:rPr>
          <w:color w:val="000000" w:themeColor="text1"/>
          <w:sz w:val="24"/>
          <w:szCs w:val="24"/>
        </w:rPr>
        <w:t>Some teachers tried to bridge the communication gap with phone calls, and by creating physical learning packs:</w:t>
      </w:r>
    </w:p>
    <w:p w14:paraId="00000182" w14:textId="77777777" w:rsidR="001B33AC" w:rsidRPr="00254282" w:rsidRDefault="000C1C80" w:rsidP="002B3C89">
      <w:pPr>
        <w:spacing w:after="80"/>
        <w:ind w:left="630"/>
        <w:rPr>
          <w:color w:val="000000" w:themeColor="text1"/>
          <w:sz w:val="24"/>
          <w:szCs w:val="24"/>
        </w:rPr>
      </w:pPr>
      <w:r w:rsidRPr="00254282">
        <w:rPr>
          <w:i/>
          <w:color w:val="000000" w:themeColor="text1"/>
          <w:sz w:val="24"/>
          <w:szCs w:val="24"/>
        </w:rPr>
        <w:t xml:space="preserve">“Some households were in rural areas with poor internet coverage. In these situations, </w:t>
      </w:r>
      <w:proofErr w:type="spellStart"/>
      <w:r w:rsidRPr="00254282">
        <w:rPr>
          <w:i/>
          <w:color w:val="000000" w:themeColor="text1"/>
          <w:sz w:val="24"/>
          <w:szCs w:val="24"/>
        </w:rPr>
        <w:t>kaiako</w:t>
      </w:r>
      <w:proofErr w:type="spellEnd"/>
      <w:r w:rsidRPr="00254282">
        <w:rPr>
          <w:i/>
          <w:color w:val="000000" w:themeColor="text1"/>
          <w:sz w:val="24"/>
          <w:szCs w:val="24"/>
        </w:rPr>
        <w:t xml:space="preserve"> said that they phoned parents regularly, often initiating the phone calls because some parents may not have had enough credit on their phone”.</w:t>
      </w:r>
      <w:r w:rsidRPr="00254282">
        <w:rPr>
          <w:color w:val="000000" w:themeColor="text1"/>
          <w:sz w:val="24"/>
          <w:szCs w:val="24"/>
        </w:rPr>
        <w:t xml:space="preserve"> (ERO, 2021a)</w:t>
      </w:r>
    </w:p>
    <w:p w14:paraId="4453A421" w14:textId="116DBA2F" w:rsidR="0072233F" w:rsidRPr="00254282" w:rsidRDefault="000C1C80" w:rsidP="002B3C89">
      <w:pPr>
        <w:spacing w:after="80"/>
        <w:rPr>
          <w:color w:val="000000" w:themeColor="text1"/>
          <w:sz w:val="24"/>
          <w:szCs w:val="24"/>
        </w:rPr>
      </w:pPr>
      <w:r w:rsidRPr="00254282">
        <w:rPr>
          <w:color w:val="000000" w:themeColor="text1"/>
          <w:sz w:val="24"/>
          <w:szCs w:val="24"/>
        </w:rPr>
        <w:t>The Ministry of Education distributed more than 230,000 packs of printed learning materials and more than</w:t>
      </w:r>
      <w:r w:rsidR="00CD7CED" w:rsidRPr="00254282">
        <w:rPr>
          <w:color w:val="000000" w:themeColor="text1"/>
          <w:sz w:val="24"/>
          <w:szCs w:val="24"/>
        </w:rPr>
        <w:t xml:space="preserve"> </w:t>
      </w:r>
      <w:r w:rsidRPr="00254282">
        <w:rPr>
          <w:color w:val="000000" w:themeColor="text1"/>
          <w:sz w:val="24"/>
          <w:szCs w:val="24"/>
        </w:rPr>
        <w:t>25,000 laptops and Chromebooks</w:t>
      </w:r>
      <w:r w:rsidR="00CD7CED" w:rsidRPr="00254282">
        <w:rPr>
          <w:color w:val="000000" w:themeColor="text1"/>
          <w:sz w:val="24"/>
          <w:szCs w:val="24"/>
        </w:rPr>
        <w:t xml:space="preserve"> </w:t>
      </w:r>
      <w:r w:rsidRPr="00254282">
        <w:rPr>
          <w:color w:val="000000" w:themeColor="text1"/>
          <w:sz w:val="24"/>
          <w:szCs w:val="24"/>
        </w:rPr>
        <w:t>to students, and arranged for 53,000 households to have internet connected</w:t>
      </w:r>
      <w:r w:rsidR="0072233F" w:rsidRPr="00254282">
        <w:rPr>
          <w:color w:val="000000" w:themeColor="text1"/>
          <w:sz w:val="24"/>
          <w:szCs w:val="24"/>
        </w:rPr>
        <w:t xml:space="preserve"> (</w:t>
      </w:r>
      <w:hyperlink r:id="rId85">
        <w:r w:rsidR="0072233F" w:rsidRPr="00254282">
          <w:rPr>
            <w:color w:val="000000" w:themeColor="text1"/>
            <w:sz w:val="24"/>
            <w:szCs w:val="24"/>
          </w:rPr>
          <w:t>Biddle, 16/08/21</w:t>
        </w:r>
      </w:hyperlink>
      <w:r w:rsidR="0072233F" w:rsidRPr="00254282">
        <w:rPr>
          <w:color w:val="000000" w:themeColor="text1"/>
          <w:sz w:val="24"/>
          <w:szCs w:val="24"/>
        </w:rPr>
        <w:t>).</w:t>
      </w:r>
    </w:p>
    <w:p w14:paraId="5F91AC0F" w14:textId="77777777" w:rsidR="0072233F" w:rsidRPr="00254282" w:rsidRDefault="0072233F" w:rsidP="002B3C89">
      <w:pPr>
        <w:spacing w:after="80" w:line="257" w:lineRule="auto"/>
        <w:ind w:left="720"/>
        <w:rPr>
          <w:color w:val="000000" w:themeColor="text1"/>
          <w:sz w:val="24"/>
          <w:szCs w:val="24"/>
        </w:rPr>
      </w:pPr>
      <w:r w:rsidRPr="00254282">
        <w:rPr>
          <w:i/>
          <w:color w:val="000000" w:themeColor="text1"/>
          <w:sz w:val="24"/>
          <w:szCs w:val="24"/>
        </w:rPr>
        <w:t xml:space="preserve">“Our families appreciated the resource packs as many of them did not have toys or play resources at home.” </w:t>
      </w:r>
      <w:r w:rsidRPr="00254282">
        <w:rPr>
          <w:color w:val="000000" w:themeColor="text1"/>
          <w:sz w:val="24"/>
          <w:szCs w:val="24"/>
        </w:rPr>
        <w:t>Service leader (ERO, 2021a)</w:t>
      </w:r>
    </w:p>
    <w:p w14:paraId="00000183" w14:textId="6D497F2C" w:rsidR="001B33AC" w:rsidRDefault="0072233F" w:rsidP="002B3C89">
      <w:pPr>
        <w:spacing w:after="80"/>
        <w:rPr>
          <w:sz w:val="24"/>
          <w:szCs w:val="24"/>
        </w:rPr>
      </w:pPr>
      <w:r w:rsidRPr="00254282">
        <w:rPr>
          <w:b/>
          <w:bCs/>
          <w:color w:val="000000" w:themeColor="text1"/>
          <w:sz w:val="24"/>
          <w:szCs w:val="24"/>
        </w:rPr>
        <w:t>Inadequate response by agencies</w:t>
      </w:r>
      <w:r w:rsidRPr="00254282">
        <w:rPr>
          <w:color w:val="000000" w:themeColor="text1"/>
          <w:sz w:val="24"/>
          <w:szCs w:val="24"/>
        </w:rPr>
        <w:t xml:space="preserve">: However, </w:t>
      </w:r>
      <w:r w:rsidR="000C1C80" w:rsidRPr="00254282">
        <w:rPr>
          <w:color w:val="000000" w:themeColor="text1"/>
          <w:sz w:val="24"/>
          <w:szCs w:val="24"/>
        </w:rPr>
        <w:t>resources were slow to arrive in some areas</w:t>
      </w:r>
      <w:r w:rsidRPr="00254282">
        <w:rPr>
          <w:color w:val="000000" w:themeColor="text1"/>
          <w:sz w:val="24"/>
          <w:szCs w:val="24"/>
        </w:rPr>
        <w:t xml:space="preserve"> – sometimes the </w:t>
      </w:r>
      <w:proofErr w:type="spellStart"/>
      <w:r w:rsidRPr="00254282">
        <w:rPr>
          <w:color w:val="000000" w:themeColor="text1"/>
          <w:sz w:val="24"/>
          <w:szCs w:val="24"/>
        </w:rPr>
        <w:t>areas</w:t>
      </w:r>
      <w:proofErr w:type="spellEnd"/>
      <w:r w:rsidRPr="00254282">
        <w:rPr>
          <w:color w:val="000000" w:themeColor="text1"/>
          <w:sz w:val="24"/>
          <w:szCs w:val="24"/>
        </w:rPr>
        <w:t xml:space="preserve"> most in need – </w:t>
      </w:r>
      <w:r w:rsidR="000C1C80" w:rsidRPr="00254282">
        <w:rPr>
          <w:color w:val="000000" w:themeColor="text1"/>
          <w:sz w:val="24"/>
          <w:szCs w:val="24"/>
        </w:rPr>
        <w:t xml:space="preserve"> and the Ministry </w:t>
      </w:r>
      <w:r w:rsidRPr="00254282">
        <w:rPr>
          <w:color w:val="000000" w:themeColor="text1"/>
          <w:sz w:val="24"/>
          <w:szCs w:val="24"/>
        </w:rPr>
        <w:t xml:space="preserve">of Education </w:t>
      </w:r>
      <w:r w:rsidR="000C1C80" w:rsidRPr="00254282">
        <w:rPr>
          <w:color w:val="000000" w:themeColor="text1"/>
          <w:sz w:val="24"/>
          <w:szCs w:val="24"/>
        </w:rPr>
        <w:t>“admitted there had been gaps in its resourcing” (</w:t>
      </w:r>
      <w:hyperlink r:id="rId86">
        <w:r w:rsidR="000C1C80" w:rsidRPr="00254282">
          <w:rPr>
            <w:color w:val="000000" w:themeColor="text1"/>
            <w:sz w:val="24"/>
            <w:szCs w:val="24"/>
          </w:rPr>
          <w:t>Biddle, 16/08/21</w:t>
        </w:r>
      </w:hyperlink>
      <w:r w:rsidR="000C1C80" w:rsidRPr="00254282">
        <w:rPr>
          <w:color w:val="000000" w:themeColor="text1"/>
          <w:sz w:val="24"/>
          <w:szCs w:val="24"/>
        </w:rPr>
        <w:t>)</w:t>
      </w:r>
      <w:r w:rsidR="007C2271" w:rsidRPr="00254282">
        <w:rPr>
          <w:color w:val="000000" w:themeColor="text1"/>
          <w:sz w:val="24"/>
          <w:szCs w:val="24"/>
        </w:rPr>
        <w:t xml:space="preserve">. </w:t>
      </w:r>
      <w:r w:rsidRPr="00254282">
        <w:rPr>
          <w:color w:val="000000" w:themeColor="text1"/>
          <w:sz w:val="24"/>
          <w:szCs w:val="24"/>
        </w:rPr>
        <w:t>For example, w</w:t>
      </w:r>
      <w:r w:rsidR="007C2271" w:rsidRPr="00254282">
        <w:rPr>
          <w:color w:val="000000" w:themeColor="text1"/>
          <w:sz w:val="24"/>
          <w:szCs w:val="24"/>
        </w:rPr>
        <w:t xml:space="preserve">ith more than 500 students without a device, </w:t>
      </w:r>
      <w:r w:rsidR="003D583D" w:rsidRPr="00254282">
        <w:rPr>
          <w:color w:val="000000" w:themeColor="text1"/>
          <w:sz w:val="24"/>
          <w:szCs w:val="24"/>
        </w:rPr>
        <w:t xml:space="preserve">decile 2 </w:t>
      </w:r>
      <w:r w:rsidR="007C2271" w:rsidRPr="00254282">
        <w:rPr>
          <w:color w:val="000000" w:themeColor="text1"/>
          <w:sz w:val="24"/>
          <w:szCs w:val="24"/>
        </w:rPr>
        <w:t>Manurewa High School gave out more than 240 laptops before the</w:t>
      </w:r>
      <w:r w:rsidR="003D583D" w:rsidRPr="00254282">
        <w:rPr>
          <w:color w:val="000000" w:themeColor="text1"/>
          <w:sz w:val="24"/>
          <w:szCs w:val="24"/>
        </w:rPr>
        <w:t xml:space="preserve">y received their </w:t>
      </w:r>
      <w:r w:rsidR="007C2271" w:rsidRPr="00254282">
        <w:rPr>
          <w:color w:val="000000" w:themeColor="text1"/>
          <w:sz w:val="24"/>
          <w:szCs w:val="24"/>
        </w:rPr>
        <w:t xml:space="preserve">first </w:t>
      </w:r>
      <w:r w:rsidR="003D583D" w:rsidRPr="00254282">
        <w:rPr>
          <w:color w:val="000000" w:themeColor="text1"/>
          <w:sz w:val="24"/>
          <w:szCs w:val="24"/>
        </w:rPr>
        <w:t xml:space="preserve">Ministry </w:t>
      </w:r>
      <w:r w:rsidR="007C2271" w:rsidRPr="00254282">
        <w:rPr>
          <w:color w:val="000000" w:themeColor="text1"/>
          <w:sz w:val="24"/>
          <w:szCs w:val="24"/>
        </w:rPr>
        <w:t xml:space="preserve">devices, </w:t>
      </w:r>
      <w:r w:rsidR="003D583D" w:rsidRPr="00254282">
        <w:rPr>
          <w:color w:val="000000" w:themeColor="text1"/>
          <w:sz w:val="24"/>
          <w:szCs w:val="24"/>
        </w:rPr>
        <w:t xml:space="preserve">and </w:t>
      </w:r>
      <w:r w:rsidRPr="00254282">
        <w:rPr>
          <w:color w:val="000000" w:themeColor="text1"/>
          <w:sz w:val="24"/>
          <w:szCs w:val="24"/>
        </w:rPr>
        <w:t xml:space="preserve">reported that </w:t>
      </w:r>
      <w:r w:rsidR="007C2271" w:rsidRPr="00254282">
        <w:rPr>
          <w:color w:val="000000" w:themeColor="text1"/>
          <w:sz w:val="24"/>
          <w:szCs w:val="24"/>
        </w:rPr>
        <w:t>rollout was</w:t>
      </w:r>
      <w:r w:rsidR="007C2271">
        <w:rPr>
          <w:sz w:val="24"/>
          <w:szCs w:val="24"/>
        </w:rPr>
        <w:t xml:space="preserve"> slow. Meanwhile, </w:t>
      </w:r>
      <w:r w:rsidR="003D583D">
        <w:rPr>
          <w:sz w:val="24"/>
          <w:szCs w:val="24"/>
        </w:rPr>
        <w:t xml:space="preserve">the Ministry delivered $70,000 worth of modems to decile 10 Auckland Grammar School which were neither requested nor required (Chisholm, 2021). </w:t>
      </w:r>
    </w:p>
    <w:p w14:paraId="00000185" w14:textId="3E5FB683" w:rsidR="001B33AC" w:rsidRDefault="0072233F" w:rsidP="002B3C89">
      <w:pPr>
        <w:spacing w:after="80" w:line="256" w:lineRule="auto"/>
        <w:rPr>
          <w:sz w:val="24"/>
          <w:szCs w:val="24"/>
        </w:rPr>
      </w:pPr>
      <w:r>
        <w:rPr>
          <w:sz w:val="24"/>
          <w:szCs w:val="24"/>
        </w:rPr>
        <w:t xml:space="preserve">Devices are one thing; </w:t>
      </w:r>
      <w:proofErr w:type="spellStart"/>
      <w:r>
        <w:rPr>
          <w:sz w:val="24"/>
          <w:szCs w:val="24"/>
        </w:rPr>
        <w:t>wifi</w:t>
      </w:r>
      <w:proofErr w:type="spellEnd"/>
      <w:r>
        <w:rPr>
          <w:sz w:val="24"/>
          <w:szCs w:val="24"/>
        </w:rPr>
        <w:t xml:space="preserve"> access is another necessary expense for digital access. Work and Income requires online access, but does not </w:t>
      </w:r>
      <w:r w:rsidR="002B3C89">
        <w:rPr>
          <w:sz w:val="24"/>
          <w:szCs w:val="24"/>
        </w:rPr>
        <w:t xml:space="preserve">reimburse </w:t>
      </w:r>
      <w:r>
        <w:rPr>
          <w:sz w:val="24"/>
          <w:szCs w:val="24"/>
        </w:rPr>
        <w:t>its costs</w:t>
      </w:r>
      <w:r w:rsidR="000C1C80">
        <w:rPr>
          <w:sz w:val="24"/>
          <w:szCs w:val="24"/>
        </w:rPr>
        <w:t>:</w:t>
      </w:r>
    </w:p>
    <w:p w14:paraId="00000186" w14:textId="77777777" w:rsidR="001B33AC" w:rsidRDefault="000C1C80" w:rsidP="002B3C89">
      <w:pPr>
        <w:spacing w:after="80" w:line="256" w:lineRule="auto"/>
        <w:ind w:left="720"/>
        <w:rPr>
          <w:b/>
          <w:sz w:val="24"/>
          <w:szCs w:val="24"/>
        </w:rPr>
      </w:pPr>
      <w:r>
        <w:rPr>
          <w:i/>
          <w:sz w:val="24"/>
          <w:szCs w:val="24"/>
        </w:rPr>
        <w:t>“</w:t>
      </w:r>
      <w:proofErr w:type="spellStart"/>
      <w:r>
        <w:rPr>
          <w:i/>
          <w:sz w:val="24"/>
          <w:szCs w:val="24"/>
        </w:rPr>
        <w:t>Ngaire</w:t>
      </w:r>
      <w:proofErr w:type="spellEnd"/>
      <w:r>
        <w:rPr>
          <w:i/>
          <w:sz w:val="24"/>
          <w:szCs w:val="24"/>
        </w:rPr>
        <w:t xml:space="preserve">, a Sole Parent Support recipient, however noted the irony that she was told by Work and Income that it cannot reimburse </w:t>
      </w:r>
      <w:proofErr w:type="spellStart"/>
      <w:r>
        <w:rPr>
          <w:i/>
          <w:sz w:val="24"/>
          <w:szCs w:val="24"/>
        </w:rPr>
        <w:t>wifi</w:t>
      </w:r>
      <w:proofErr w:type="spellEnd"/>
      <w:r>
        <w:rPr>
          <w:i/>
          <w:sz w:val="24"/>
          <w:szCs w:val="24"/>
        </w:rPr>
        <w:t xml:space="preserve"> costs; this was frustrating given reliable internet was necessary during lockdown to manage home schooling and stay sane, but also since many aspects of Work and Income’s service had to be accessed online.”</w:t>
      </w:r>
      <w:r>
        <w:rPr>
          <w:sz w:val="24"/>
          <w:szCs w:val="24"/>
        </w:rPr>
        <w:t xml:space="preserve"> (Humpage &amp; Moore, 2021)</w:t>
      </w:r>
    </w:p>
    <w:p w14:paraId="00000187" w14:textId="50AB419D" w:rsidR="001B33AC" w:rsidRDefault="000C1C80" w:rsidP="002B3C89">
      <w:pPr>
        <w:spacing w:after="80" w:line="256" w:lineRule="auto"/>
        <w:rPr>
          <w:sz w:val="24"/>
          <w:szCs w:val="24"/>
        </w:rPr>
      </w:pPr>
      <w:r>
        <w:rPr>
          <w:b/>
          <w:sz w:val="24"/>
          <w:szCs w:val="24"/>
        </w:rPr>
        <w:t xml:space="preserve">Benefits of a more digital world: </w:t>
      </w:r>
      <w:r>
        <w:rPr>
          <w:sz w:val="24"/>
          <w:szCs w:val="24"/>
        </w:rPr>
        <w:t>For those young people who did have digital access (including those in low-income households), the increasingly online world could be a boon. For example, Rainbow Youth</w:t>
      </w:r>
      <w:r w:rsidR="002B3C89">
        <w:rPr>
          <w:sz w:val="24"/>
          <w:szCs w:val="24"/>
        </w:rPr>
        <w:t xml:space="preserve">’s </w:t>
      </w:r>
      <w:r>
        <w:rPr>
          <w:sz w:val="24"/>
          <w:szCs w:val="24"/>
        </w:rPr>
        <w:t xml:space="preserve">peer support team launched an online chat support service during lockdown that they are planning to continue for the foreseeable future. New people </w:t>
      </w:r>
      <w:r w:rsidR="002B3C89">
        <w:rPr>
          <w:sz w:val="24"/>
          <w:szCs w:val="24"/>
        </w:rPr>
        <w:t xml:space="preserve">could join </w:t>
      </w:r>
      <w:r>
        <w:rPr>
          <w:sz w:val="24"/>
          <w:szCs w:val="24"/>
        </w:rPr>
        <w:t xml:space="preserve">digital Rainbow Youth support groups </w:t>
      </w:r>
      <w:r w:rsidR="002B3C89">
        <w:rPr>
          <w:sz w:val="24"/>
          <w:szCs w:val="24"/>
        </w:rPr>
        <w:t>no matter where they were:</w:t>
      </w:r>
    </w:p>
    <w:p w14:paraId="00000188" w14:textId="431ED542" w:rsidR="001B33AC" w:rsidRDefault="000C1C80" w:rsidP="002B3C89">
      <w:pPr>
        <w:spacing w:after="80" w:line="256" w:lineRule="auto"/>
        <w:ind w:left="720"/>
        <w:rPr>
          <w:sz w:val="24"/>
          <w:szCs w:val="24"/>
        </w:rPr>
      </w:pPr>
      <w:r>
        <w:rPr>
          <w:sz w:val="24"/>
          <w:szCs w:val="24"/>
        </w:rPr>
        <w:t>“</w:t>
      </w:r>
      <w:r>
        <w:rPr>
          <w:i/>
          <w:sz w:val="24"/>
          <w:szCs w:val="24"/>
        </w:rPr>
        <w:t>Our facilitator hui are much more accessible online – you can join in your own safe space. There are so many reasons why rainbow young peo</w:t>
      </w:r>
      <w:r w:rsidR="00A860AE">
        <w:rPr>
          <w:i/>
          <w:sz w:val="24"/>
          <w:szCs w:val="24"/>
        </w:rPr>
        <w:t>p</w:t>
      </w:r>
      <w:r>
        <w:rPr>
          <w:i/>
          <w:sz w:val="24"/>
          <w:szCs w:val="24"/>
        </w:rPr>
        <w:t>le couldn’t leave the house.</w:t>
      </w:r>
      <w:r>
        <w:rPr>
          <w:sz w:val="24"/>
          <w:szCs w:val="24"/>
        </w:rPr>
        <w:t>” – Rainbow Youth (conversation with CPAG)</w:t>
      </w:r>
    </w:p>
    <w:p w14:paraId="79A40D5C" w14:textId="77777777" w:rsidR="002B3C89" w:rsidRDefault="002B3C89" w:rsidP="002B3C89">
      <w:pPr>
        <w:rPr>
          <w:sz w:val="24"/>
          <w:szCs w:val="24"/>
        </w:rPr>
      </w:pPr>
      <w:r>
        <w:rPr>
          <w:sz w:val="24"/>
          <w:szCs w:val="24"/>
        </w:rPr>
        <w:t xml:space="preserve">As a mitigation of digital exclusion, Rainbow Youth paid for facilitator hui participants to get a </w:t>
      </w:r>
      <w:proofErr w:type="spellStart"/>
      <w:r>
        <w:rPr>
          <w:sz w:val="24"/>
          <w:szCs w:val="24"/>
        </w:rPr>
        <w:t>wifi</w:t>
      </w:r>
      <w:proofErr w:type="spellEnd"/>
      <w:r>
        <w:rPr>
          <w:sz w:val="24"/>
          <w:szCs w:val="24"/>
        </w:rPr>
        <w:t xml:space="preserve"> pack with more than enough data for the hui.</w:t>
      </w:r>
    </w:p>
    <w:p w14:paraId="0000018A" w14:textId="78E3D4DD" w:rsidR="001B33AC" w:rsidRDefault="00374AAB">
      <w:pPr>
        <w:pStyle w:val="Heading1"/>
      </w:pPr>
      <w:bookmarkStart w:id="51" w:name="_Toc76839718"/>
      <w:r>
        <w:rPr>
          <w:noProof/>
        </w:rPr>
        <w:lastRenderedPageBreak/>
        <mc:AlternateContent>
          <mc:Choice Requires="wps">
            <w:drawing>
              <wp:anchor distT="0" distB="0" distL="114300" distR="114300" simplePos="0" relativeHeight="251666432" behindDoc="0" locked="0" layoutInCell="1" allowOverlap="1" wp14:anchorId="47847BF0" wp14:editId="099D76D1">
                <wp:simplePos x="0" y="0"/>
                <wp:positionH relativeFrom="margin">
                  <wp:align>left</wp:align>
                </wp:positionH>
                <wp:positionV relativeFrom="paragraph">
                  <wp:posOffset>370205</wp:posOffset>
                </wp:positionV>
                <wp:extent cx="5670550" cy="3581400"/>
                <wp:effectExtent l="0" t="8255" r="6350" b="1270"/>
                <wp:wrapTopAndBottom/>
                <wp:docPr id="9" name="Rectangle: Rounded Corners 2023470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0" cy="3581400"/>
                        </a:xfrm>
                        <a:prstGeom prst="roundRect">
                          <a:avLst>
                            <a:gd name="adj" fmla="val 16667"/>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EF01C9" w14:textId="02B96B50" w:rsidR="009E65D4" w:rsidRPr="002E1F83" w:rsidRDefault="009E65D4">
                            <w:pPr>
                              <w:spacing w:line="258" w:lineRule="auto"/>
                              <w:textDirection w:val="btLr"/>
                              <w:rPr>
                                <w:sz w:val="24"/>
                                <w:szCs w:val="24"/>
                              </w:rPr>
                            </w:pPr>
                            <w:proofErr w:type="spellStart"/>
                            <w:r w:rsidRPr="002E1F83">
                              <w:rPr>
                                <w:color w:val="000000"/>
                                <w:sz w:val="24"/>
                                <w:szCs w:val="24"/>
                              </w:rPr>
                              <w:t>Wh</w:t>
                            </w:r>
                            <w:r w:rsidRPr="002E1F83">
                              <w:rPr>
                                <w:color w:val="000000"/>
                                <w:sz w:val="24"/>
                                <w:szCs w:val="24"/>
                                <w:lang w:val="en-US"/>
                              </w:rPr>
                              <w:t>ānau</w:t>
                            </w:r>
                            <w:proofErr w:type="spellEnd"/>
                            <w:r w:rsidRPr="002E1F83">
                              <w:rPr>
                                <w:color w:val="000000"/>
                                <w:sz w:val="24"/>
                                <w:szCs w:val="24"/>
                                <w:lang w:val="en-US"/>
                              </w:rPr>
                              <w:t xml:space="preserve">, community and friends: </w:t>
                            </w:r>
                            <w:r w:rsidRPr="002E1F83">
                              <w:rPr>
                                <w:color w:val="000000"/>
                                <w:sz w:val="24"/>
                                <w:szCs w:val="24"/>
                              </w:rPr>
                              <w:t>what were some of the ways in which already-disadvantaged children faced the most severe effects of Covid-19?</w:t>
                            </w:r>
                          </w:p>
                          <w:p w14:paraId="3AA257CA" w14:textId="6607D8A8" w:rsidR="009E65D4" w:rsidRPr="002E1F83" w:rsidRDefault="009E65D4" w:rsidP="003A6F0D">
                            <w:pPr>
                              <w:spacing w:after="80" w:line="240" w:lineRule="auto"/>
                              <w:ind w:left="720" w:hanging="432"/>
                              <w:textDirection w:val="btLr"/>
                              <w:rPr>
                                <w:sz w:val="20"/>
                                <w:szCs w:val="20"/>
                              </w:rPr>
                            </w:pPr>
                            <w:r>
                              <w:rPr>
                                <w:rFonts w:ascii="Arial" w:eastAsia="Arial" w:hAnsi="Arial" w:cs="Arial"/>
                                <w:b/>
                                <w:color w:val="000000"/>
                                <w:sz w:val="28"/>
                              </w:rPr>
                              <w:t xml:space="preserve">Loneliness </w:t>
                            </w:r>
                            <w:r>
                              <w:rPr>
                                <w:rFonts w:ascii="Arial" w:eastAsia="Arial" w:hAnsi="Arial" w:cs="Arial"/>
                                <w:b/>
                                <w:color w:val="000000"/>
                                <w:sz w:val="28"/>
                              </w:rPr>
                              <w:br/>
                            </w:r>
                            <w:r w:rsidRPr="002E1F83">
                              <w:rPr>
                                <w:rFonts w:ascii="Arial" w:eastAsia="Arial" w:hAnsi="Arial" w:cs="Arial"/>
                                <w:color w:val="000000"/>
                                <w:sz w:val="24"/>
                                <w:szCs w:val="20"/>
                              </w:rPr>
                              <w:t>was disproportionately high, at least among adults, in low-income households</w:t>
                            </w:r>
                          </w:p>
                          <w:p w14:paraId="010EA685" w14:textId="77777777" w:rsidR="009E65D4" w:rsidRDefault="009E65D4" w:rsidP="003A6F0D">
                            <w:pPr>
                              <w:spacing w:after="80" w:line="240" w:lineRule="auto"/>
                              <w:ind w:left="720" w:hanging="432"/>
                              <w:textDirection w:val="btLr"/>
                            </w:pPr>
                            <w:r>
                              <w:rPr>
                                <w:rFonts w:ascii="Arial" w:eastAsia="Arial" w:hAnsi="Arial" w:cs="Arial"/>
                                <w:b/>
                                <w:color w:val="000000"/>
                                <w:sz w:val="28"/>
                              </w:rPr>
                              <w:t xml:space="preserve">Lack of </w:t>
                            </w:r>
                            <w:proofErr w:type="spellStart"/>
                            <w:r>
                              <w:rPr>
                                <w:rFonts w:ascii="Arial" w:eastAsia="Arial" w:hAnsi="Arial" w:cs="Arial"/>
                                <w:b/>
                                <w:color w:val="000000"/>
                                <w:sz w:val="28"/>
                              </w:rPr>
                              <w:t>whānau</w:t>
                            </w:r>
                            <w:proofErr w:type="spellEnd"/>
                            <w:r>
                              <w:rPr>
                                <w:rFonts w:ascii="Arial" w:eastAsia="Arial" w:hAnsi="Arial" w:cs="Arial"/>
                                <w:b/>
                                <w:color w:val="000000"/>
                                <w:sz w:val="28"/>
                              </w:rPr>
                              <w:t>/family time</w:t>
                            </w:r>
                            <w:r>
                              <w:rPr>
                                <w:rFonts w:ascii="Arial" w:eastAsia="Arial" w:hAnsi="Arial" w:cs="Arial"/>
                                <w:b/>
                                <w:color w:val="000000"/>
                                <w:sz w:val="28"/>
                              </w:rPr>
                              <w:br/>
                            </w:r>
                            <w:r w:rsidRPr="002E1F83">
                              <w:rPr>
                                <w:rFonts w:ascii="Arial" w:eastAsia="Arial" w:hAnsi="Arial" w:cs="Arial"/>
                                <w:color w:val="000000"/>
                                <w:sz w:val="24"/>
                                <w:szCs w:val="20"/>
                              </w:rPr>
                              <w:t xml:space="preserve">Feelings of having enough time with </w:t>
                            </w:r>
                            <w:proofErr w:type="spellStart"/>
                            <w:r w:rsidRPr="002E1F83">
                              <w:rPr>
                                <w:rFonts w:ascii="Arial" w:eastAsia="Arial" w:hAnsi="Arial" w:cs="Arial"/>
                                <w:color w:val="000000"/>
                                <w:sz w:val="24"/>
                                <w:szCs w:val="20"/>
                              </w:rPr>
                              <w:t>whānau</w:t>
                            </w:r>
                            <w:proofErr w:type="spellEnd"/>
                            <w:r w:rsidRPr="002E1F83">
                              <w:rPr>
                                <w:rFonts w:ascii="Arial" w:eastAsia="Arial" w:hAnsi="Arial" w:cs="Arial"/>
                                <w:color w:val="000000"/>
                                <w:sz w:val="24"/>
                                <w:szCs w:val="20"/>
                              </w:rPr>
                              <w:t>/family decreased for low-decile students</w:t>
                            </w:r>
                          </w:p>
                          <w:p w14:paraId="2A16F065" w14:textId="77777777" w:rsidR="009E65D4" w:rsidRPr="002E1F83" w:rsidRDefault="009E65D4" w:rsidP="002E1F83">
                            <w:pPr>
                              <w:spacing w:after="0" w:line="240" w:lineRule="auto"/>
                              <w:ind w:left="720" w:hanging="436"/>
                              <w:textDirection w:val="btLr"/>
                              <w:rPr>
                                <w:sz w:val="20"/>
                                <w:szCs w:val="20"/>
                              </w:rPr>
                            </w:pPr>
                            <w:r>
                              <w:rPr>
                                <w:rFonts w:ascii="Arial" w:eastAsia="Arial" w:hAnsi="Arial" w:cs="Arial"/>
                                <w:b/>
                                <w:color w:val="000000"/>
                                <w:sz w:val="28"/>
                              </w:rPr>
                              <w:t>Feeling unsafe</w:t>
                            </w:r>
                            <w:r>
                              <w:rPr>
                                <w:rFonts w:ascii="Arial" w:eastAsia="Arial" w:hAnsi="Arial" w:cs="Arial"/>
                                <w:b/>
                                <w:color w:val="000000"/>
                                <w:sz w:val="28"/>
                              </w:rPr>
                              <w:br/>
                            </w:r>
                            <w:r w:rsidRPr="002E1F83">
                              <w:rPr>
                                <w:rFonts w:ascii="Arial" w:eastAsia="Arial" w:hAnsi="Arial" w:cs="Arial"/>
                                <w:color w:val="000000"/>
                                <w:sz w:val="24"/>
                                <w:szCs w:val="20"/>
                              </w:rPr>
                              <w:t>Groups likely to be financially disadvantaged were also more likely to feel unsafe in their bubble</w:t>
                            </w:r>
                          </w:p>
                          <w:p w14:paraId="4D110F62" w14:textId="77777777" w:rsidR="009E65D4" w:rsidRDefault="009E65D4" w:rsidP="00840FA3">
                            <w:pPr>
                              <w:spacing w:before="240" w:after="120" w:line="254" w:lineRule="auto"/>
                              <w:textDirection w:val="btLr"/>
                            </w:pPr>
                            <w:r>
                              <w:rPr>
                                <w:color w:val="000000"/>
                                <w:sz w:val="24"/>
                              </w:rPr>
                              <w:t>However:</w:t>
                            </w:r>
                          </w:p>
                          <w:p w14:paraId="22880CE4" w14:textId="77777777" w:rsidR="009E65D4" w:rsidRDefault="009E65D4" w:rsidP="00840FA3">
                            <w:pPr>
                              <w:spacing w:after="0" w:line="255" w:lineRule="auto"/>
                              <w:ind w:left="720" w:hanging="436"/>
                              <w:textDirection w:val="btLr"/>
                            </w:pPr>
                            <w:r>
                              <w:rPr>
                                <w:rFonts w:ascii="Arial" w:eastAsia="Arial" w:hAnsi="Arial" w:cs="Arial"/>
                                <w:b/>
                                <w:color w:val="000000"/>
                                <w:sz w:val="28"/>
                              </w:rPr>
                              <w:t xml:space="preserve">Many children who could spend time with their family and </w:t>
                            </w:r>
                            <w:proofErr w:type="spellStart"/>
                            <w:r>
                              <w:rPr>
                                <w:rFonts w:ascii="Arial" w:eastAsia="Arial" w:hAnsi="Arial" w:cs="Arial"/>
                                <w:b/>
                                <w:color w:val="000000"/>
                                <w:sz w:val="28"/>
                              </w:rPr>
                              <w:t>whānau</w:t>
                            </w:r>
                            <w:proofErr w:type="spellEnd"/>
                            <w:r>
                              <w:rPr>
                                <w:rFonts w:ascii="Arial" w:eastAsia="Arial" w:hAnsi="Arial" w:cs="Arial"/>
                                <w:b/>
                                <w:color w:val="000000"/>
                                <w:sz w:val="28"/>
                              </w:rPr>
                              <w:t xml:space="preserve"> loved it</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847BF0" id="Rectangle: Rounded Corners 2023470881" o:spid="_x0000_s1066" style="position:absolute;margin-left:0;margin-top:29.15pt;width:446.5pt;height:282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" fillcolor="#e2efd9 [665]" stroked="f">
                <v:textbox inset="2.53958mm,1.2694mm,2.53958mm,1.2694mm">
                  <w:txbxContent>
                    <w:p w14:paraId="70EF01C9" w14:textId="02B96B50" w:rsidR="009E65D4" w:rsidRPr="002E1F83" w:rsidRDefault="009E65D4">
                      <w:pPr>
                        <w:spacing w:line="258" w:lineRule="auto"/>
                        <w:textDirection w:val="btLr"/>
                        <w:rPr>
                          <w:sz w:val="24"/>
                          <w:szCs w:val="24"/>
                        </w:rPr>
                      </w:pPr>
                      <w:proofErr w:type="spellStart"/>
                      <w:r w:rsidRPr="002E1F83">
                        <w:rPr>
                          <w:color w:val="000000"/>
                          <w:sz w:val="24"/>
                          <w:szCs w:val="24"/>
                        </w:rPr>
                        <w:t>Wh</w:t>
                      </w:r>
                      <w:r w:rsidRPr="002E1F83">
                        <w:rPr>
                          <w:color w:val="000000"/>
                          <w:sz w:val="24"/>
                          <w:szCs w:val="24"/>
                          <w:lang w:val="en-US"/>
                        </w:rPr>
                        <w:t>ānau</w:t>
                      </w:r>
                      <w:proofErr w:type="spellEnd"/>
                      <w:r w:rsidRPr="002E1F83">
                        <w:rPr>
                          <w:color w:val="000000"/>
                          <w:sz w:val="24"/>
                          <w:szCs w:val="24"/>
                          <w:lang w:val="en-US"/>
                        </w:rPr>
                        <w:t xml:space="preserve">, community and friends: </w:t>
                      </w:r>
                      <w:r w:rsidRPr="002E1F83">
                        <w:rPr>
                          <w:color w:val="000000"/>
                          <w:sz w:val="24"/>
                          <w:szCs w:val="24"/>
                        </w:rPr>
                        <w:t>what were some of the ways in which already-disadvantaged children faced the most severe effects of Covid-19?</w:t>
                      </w:r>
                    </w:p>
                    <w:p w14:paraId="3AA257CA" w14:textId="6607D8A8" w:rsidR="009E65D4" w:rsidRPr="002E1F83" w:rsidRDefault="009E65D4" w:rsidP="003A6F0D">
                      <w:pPr>
                        <w:spacing w:after="80" w:line="240" w:lineRule="auto"/>
                        <w:ind w:left="720" w:hanging="432"/>
                        <w:textDirection w:val="btLr"/>
                        <w:rPr>
                          <w:sz w:val="20"/>
                          <w:szCs w:val="20"/>
                        </w:rPr>
                      </w:pPr>
                      <w:r>
                        <w:rPr>
                          <w:rFonts w:ascii="Arial" w:eastAsia="Arial" w:hAnsi="Arial" w:cs="Arial"/>
                          <w:b/>
                          <w:color w:val="000000"/>
                          <w:sz w:val="28"/>
                        </w:rPr>
                        <w:t xml:space="preserve">Loneliness </w:t>
                      </w:r>
                      <w:r>
                        <w:rPr>
                          <w:rFonts w:ascii="Arial" w:eastAsia="Arial" w:hAnsi="Arial" w:cs="Arial"/>
                          <w:b/>
                          <w:color w:val="000000"/>
                          <w:sz w:val="28"/>
                        </w:rPr>
                        <w:br/>
                      </w:r>
                      <w:r w:rsidRPr="002E1F83">
                        <w:rPr>
                          <w:rFonts w:ascii="Arial" w:eastAsia="Arial" w:hAnsi="Arial" w:cs="Arial"/>
                          <w:color w:val="000000"/>
                          <w:sz w:val="24"/>
                          <w:szCs w:val="20"/>
                        </w:rPr>
                        <w:t>was disproportionately high, at least among adults, in low-income households</w:t>
                      </w:r>
                    </w:p>
                    <w:p w14:paraId="010EA685" w14:textId="77777777" w:rsidR="009E65D4" w:rsidRDefault="009E65D4" w:rsidP="003A6F0D">
                      <w:pPr>
                        <w:spacing w:after="80" w:line="240" w:lineRule="auto"/>
                        <w:ind w:left="720" w:hanging="432"/>
                        <w:textDirection w:val="btLr"/>
                      </w:pPr>
                      <w:r>
                        <w:rPr>
                          <w:rFonts w:ascii="Arial" w:eastAsia="Arial" w:hAnsi="Arial" w:cs="Arial"/>
                          <w:b/>
                          <w:color w:val="000000"/>
                          <w:sz w:val="28"/>
                        </w:rPr>
                        <w:t xml:space="preserve">Lack of </w:t>
                      </w:r>
                      <w:proofErr w:type="spellStart"/>
                      <w:r>
                        <w:rPr>
                          <w:rFonts w:ascii="Arial" w:eastAsia="Arial" w:hAnsi="Arial" w:cs="Arial"/>
                          <w:b/>
                          <w:color w:val="000000"/>
                          <w:sz w:val="28"/>
                        </w:rPr>
                        <w:t>whānau</w:t>
                      </w:r>
                      <w:proofErr w:type="spellEnd"/>
                      <w:r>
                        <w:rPr>
                          <w:rFonts w:ascii="Arial" w:eastAsia="Arial" w:hAnsi="Arial" w:cs="Arial"/>
                          <w:b/>
                          <w:color w:val="000000"/>
                          <w:sz w:val="28"/>
                        </w:rPr>
                        <w:t>/family time</w:t>
                      </w:r>
                      <w:r>
                        <w:rPr>
                          <w:rFonts w:ascii="Arial" w:eastAsia="Arial" w:hAnsi="Arial" w:cs="Arial"/>
                          <w:b/>
                          <w:color w:val="000000"/>
                          <w:sz w:val="28"/>
                        </w:rPr>
                        <w:br/>
                      </w:r>
                      <w:r w:rsidRPr="002E1F83">
                        <w:rPr>
                          <w:rFonts w:ascii="Arial" w:eastAsia="Arial" w:hAnsi="Arial" w:cs="Arial"/>
                          <w:color w:val="000000"/>
                          <w:sz w:val="24"/>
                          <w:szCs w:val="20"/>
                        </w:rPr>
                        <w:t xml:space="preserve">Feelings of having enough time with </w:t>
                      </w:r>
                      <w:proofErr w:type="spellStart"/>
                      <w:r w:rsidRPr="002E1F83">
                        <w:rPr>
                          <w:rFonts w:ascii="Arial" w:eastAsia="Arial" w:hAnsi="Arial" w:cs="Arial"/>
                          <w:color w:val="000000"/>
                          <w:sz w:val="24"/>
                          <w:szCs w:val="20"/>
                        </w:rPr>
                        <w:t>whānau</w:t>
                      </w:r>
                      <w:proofErr w:type="spellEnd"/>
                      <w:r w:rsidRPr="002E1F83">
                        <w:rPr>
                          <w:rFonts w:ascii="Arial" w:eastAsia="Arial" w:hAnsi="Arial" w:cs="Arial"/>
                          <w:color w:val="000000"/>
                          <w:sz w:val="24"/>
                          <w:szCs w:val="20"/>
                        </w:rPr>
                        <w:t>/family decreased for low-decile students</w:t>
                      </w:r>
                    </w:p>
                    <w:p w14:paraId="2A16F065" w14:textId="77777777" w:rsidR="009E65D4" w:rsidRPr="002E1F83" w:rsidRDefault="009E65D4" w:rsidP="002E1F83">
                      <w:pPr>
                        <w:spacing w:after="0" w:line="240" w:lineRule="auto"/>
                        <w:ind w:left="720" w:hanging="436"/>
                        <w:textDirection w:val="btLr"/>
                        <w:rPr>
                          <w:sz w:val="20"/>
                          <w:szCs w:val="20"/>
                        </w:rPr>
                      </w:pPr>
                      <w:r>
                        <w:rPr>
                          <w:rFonts w:ascii="Arial" w:eastAsia="Arial" w:hAnsi="Arial" w:cs="Arial"/>
                          <w:b/>
                          <w:color w:val="000000"/>
                          <w:sz w:val="28"/>
                        </w:rPr>
                        <w:t>Feeling unsafe</w:t>
                      </w:r>
                      <w:r>
                        <w:rPr>
                          <w:rFonts w:ascii="Arial" w:eastAsia="Arial" w:hAnsi="Arial" w:cs="Arial"/>
                          <w:b/>
                          <w:color w:val="000000"/>
                          <w:sz w:val="28"/>
                        </w:rPr>
                        <w:br/>
                      </w:r>
                      <w:r w:rsidRPr="002E1F83">
                        <w:rPr>
                          <w:rFonts w:ascii="Arial" w:eastAsia="Arial" w:hAnsi="Arial" w:cs="Arial"/>
                          <w:color w:val="000000"/>
                          <w:sz w:val="24"/>
                          <w:szCs w:val="20"/>
                        </w:rPr>
                        <w:t>Groups likely to be financially disadvantaged were also more likely to feel unsafe in their bubble</w:t>
                      </w:r>
                    </w:p>
                    <w:p w14:paraId="4D110F62" w14:textId="77777777" w:rsidR="009E65D4" w:rsidRDefault="009E65D4" w:rsidP="00840FA3">
                      <w:pPr>
                        <w:spacing w:before="240" w:after="120" w:line="254" w:lineRule="auto"/>
                        <w:textDirection w:val="btLr"/>
                      </w:pPr>
                      <w:r>
                        <w:rPr>
                          <w:color w:val="000000"/>
                          <w:sz w:val="24"/>
                        </w:rPr>
                        <w:t>However:</w:t>
                      </w:r>
                    </w:p>
                    <w:p w14:paraId="22880CE4" w14:textId="77777777" w:rsidR="009E65D4" w:rsidRDefault="009E65D4" w:rsidP="00840FA3">
                      <w:pPr>
                        <w:spacing w:after="0" w:line="255" w:lineRule="auto"/>
                        <w:ind w:left="720" w:hanging="436"/>
                        <w:textDirection w:val="btLr"/>
                      </w:pPr>
                      <w:r>
                        <w:rPr>
                          <w:rFonts w:ascii="Arial" w:eastAsia="Arial" w:hAnsi="Arial" w:cs="Arial"/>
                          <w:b/>
                          <w:color w:val="000000"/>
                          <w:sz w:val="28"/>
                        </w:rPr>
                        <w:t xml:space="preserve">Many children who could spend time with their family and </w:t>
                      </w:r>
                      <w:proofErr w:type="spellStart"/>
                      <w:r>
                        <w:rPr>
                          <w:rFonts w:ascii="Arial" w:eastAsia="Arial" w:hAnsi="Arial" w:cs="Arial"/>
                          <w:b/>
                          <w:color w:val="000000"/>
                          <w:sz w:val="28"/>
                        </w:rPr>
                        <w:t>whānau</w:t>
                      </w:r>
                      <w:proofErr w:type="spellEnd"/>
                      <w:r>
                        <w:rPr>
                          <w:rFonts w:ascii="Arial" w:eastAsia="Arial" w:hAnsi="Arial" w:cs="Arial"/>
                          <w:b/>
                          <w:color w:val="000000"/>
                          <w:sz w:val="28"/>
                        </w:rPr>
                        <w:t xml:space="preserve"> loved it</w:t>
                      </w:r>
                    </w:p>
                  </w:txbxContent>
                </v:textbox>
                <w10:wrap type="topAndBottom" anchorx="margin"/>
              </v:roundrect>
            </w:pict>
          </mc:Fallback>
        </mc:AlternateContent>
      </w:r>
      <w:proofErr w:type="spellStart"/>
      <w:r w:rsidR="000C1C80">
        <w:t>Whānau</w:t>
      </w:r>
      <w:proofErr w:type="spellEnd"/>
      <w:r w:rsidR="000C1C80">
        <w:t>, community &amp; friends</w:t>
      </w:r>
      <w:bookmarkEnd w:id="51"/>
    </w:p>
    <w:p w14:paraId="0000018B" w14:textId="3ADC8F8F" w:rsidR="001B33AC" w:rsidRDefault="001B33AC"/>
    <w:p w14:paraId="0000018C" w14:textId="77777777" w:rsidR="001B33AC" w:rsidRDefault="000C1C80">
      <w:pPr>
        <w:spacing w:before="240"/>
        <w:rPr>
          <w:sz w:val="24"/>
          <w:szCs w:val="24"/>
        </w:rPr>
      </w:pPr>
      <w:proofErr w:type="spellStart"/>
      <w:r>
        <w:rPr>
          <w:b/>
          <w:sz w:val="24"/>
          <w:szCs w:val="24"/>
        </w:rPr>
        <w:t>Whānau</w:t>
      </w:r>
      <w:proofErr w:type="spellEnd"/>
      <w:r>
        <w:rPr>
          <w:b/>
          <w:sz w:val="24"/>
          <w:szCs w:val="24"/>
        </w:rPr>
        <w:t xml:space="preserve"> and family enjoyment: </w:t>
      </w:r>
      <w:r>
        <w:rPr>
          <w:sz w:val="24"/>
          <w:szCs w:val="24"/>
        </w:rPr>
        <w:t>Parental activity (working longer or shorter hours) seems to have had an effect on how much students liked lockdown:</w:t>
      </w:r>
    </w:p>
    <w:p w14:paraId="0000018D" w14:textId="787F4B8A" w:rsidR="001B33AC" w:rsidRDefault="000C1C80">
      <w:pPr>
        <w:ind w:left="709"/>
        <w:rPr>
          <w:sz w:val="24"/>
          <w:szCs w:val="24"/>
        </w:rPr>
      </w:pPr>
      <w:r>
        <w:rPr>
          <w:i/>
          <w:sz w:val="24"/>
          <w:szCs w:val="24"/>
        </w:rPr>
        <w:t xml:space="preserve">“At the focus groups, some Pacific students talked about the family support they received. One Pacific student reported that she has two younger siblings who attend primary and intermediate school. Their parents work long hours and the siblings usually do not see their father during the weekdays. She and her siblings liked the lockdown because they could ‘hang out’ with their parents at home: “We cooked together, played games, watched movies, went for walks, laughed and </w:t>
      </w:r>
      <w:proofErr w:type="spellStart"/>
      <w:r>
        <w:rPr>
          <w:i/>
          <w:sz w:val="24"/>
          <w:szCs w:val="24"/>
        </w:rPr>
        <w:t>talanoa</w:t>
      </w:r>
      <w:proofErr w:type="spellEnd"/>
      <w:r>
        <w:rPr>
          <w:i/>
          <w:sz w:val="24"/>
          <w:szCs w:val="24"/>
        </w:rPr>
        <w:t>. It was really nice to spend time with my dad.”</w:t>
      </w:r>
      <w:r>
        <w:rPr>
          <w:sz w:val="24"/>
          <w:szCs w:val="24"/>
        </w:rPr>
        <w:t xml:space="preserve"> </w:t>
      </w:r>
      <w:r w:rsidR="00A81395">
        <w:rPr>
          <w:sz w:val="24"/>
          <w:szCs w:val="24"/>
        </w:rPr>
        <w:t>(ERO 2021b</w:t>
      </w:r>
      <w:r>
        <w:rPr>
          <w:sz w:val="24"/>
          <w:szCs w:val="24"/>
        </w:rPr>
        <w:t>)</w:t>
      </w:r>
    </w:p>
    <w:p w14:paraId="0000018E" w14:textId="5FD0DA0F" w:rsidR="001B33AC" w:rsidRDefault="000C1C80">
      <w:pPr>
        <w:rPr>
          <w:sz w:val="24"/>
          <w:szCs w:val="24"/>
        </w:rPr>
      </w:pPr>
      <w:r>
        <w:rPr>
          <w:sz w:val="24"/>
          <w:szCs w:val="24"/>
        </w:rPr>
        <w:t xml:space="preserve">Unfortunately, surveys indicated inequities increased between low-income and high-income children in terms of feeling like they got enough time with their </w:t>
      </w:r>
      <w:r w:rsidR="00840FA3">
        <w:rPr>
          <w:sz w:val="24"/>
          <w:szCs w:val="24"/>
        </w:rPr>
        <w:t>family/</w:t>
      </w:r>
      <w:proofErr w:type="spellStart"/>
      <w:r>
        <w:rPr>
          <w:sz w:val="24"/>
          <w:szCs w:val="24"/>
        </w:rPr>
        <w:t>whānau</w:t>
      </w:r>
      <w:proofErr w:type="spellEnd"/>
      <w:r>
        <w:rPr>
          <w:sz w:val="24"/>
          <w:szCs w:val="24"/>
        </w:rPr>
        <w:t xml:space="preserve">: in 2020, students at </w:t>
      </w:r>
      <w:sdt>
        <w:sdtPr>
          <w:tag w:val="goog_rdk_54"/>
          <w:id w:val="-1329207983"/>
        </w:sdtPr>
        <w:sdtEndPr/>
        <w:sdtContent/>
      </w:sdt>
      <w:r>
        <w:rPr>
          <w:sz w:val="24"/>
          <w:szCs w:val="24"/>
        </w:rPr>
        <w:t>high decile secondary schools were 19% more likely to agree they did get enoug</w:t>
      </w:r>
      <w:r w:rsidR="00840FA3">
        <w:rPr>
          <w:sz w:val="24"/>
          <w:szCs w:val="24"/>
        </w:rPr>
        <w:t xml:space="preserve">h </w:t>
      </w:r>
      <w:r w:rsidR="00840FA3" w:rsidRPr="00840FA3">
        <w:rPr>
          <w:sz w:val="24"/>
          <w:szCs w:val="24"/>
        </w:rPr>
        <w:t>family/</w:t>
      </w:r>
      <w:proofErr w:type="spellStart"/>
      <w:r w:rsidRPr="00840FA3">
        <w:rPr>
          <w:sz w:val="24"/>
          <w:szCs w:val="24"/>
        </w:rPr>
        <w:t>whānau</w:t>
      </w:r>
      <w:proofErr w:type="spellEnd"/>
      <w:r>
        <w:rPr>
          <w:sz w:val="24"/>
          <w:szCs w:val="24"/>
        </w:rPr>
        <w:t xml:space="preserve"> time than they had been in 2018, while students at low-decile schools were 4% less likely to agree than they had been in 2018.</w:t>
      </w:r>
    </w:p>
    <w:p w14:paraId="0000018F" w14:textId="227A41DD" w:rsidR="001B33AC" w:rsidRDefault="000C1C80">
      <w:pPr>
        <w:keepNext/>
        <w:pBdr>
          <w:top w:val="nil"/>
          <w:left w:val="nil"/>
          <w:bottom w:val="nil"/>
          <w:right w:val="nil"/>
          <w:between w:val="nil"/>
        </w:pBdr>
        <w:spacing w:after="200" w:line="240" w:lineRule="auto"/>
        <w:rPr>
          <w:i/>
          <w:color w:val="44546A"/>
        </w:rPr>
      </w:pPr>
      <w:r>
        <w:rPr>
          <w:i/>
          <w:color w:val="44546A"/>
        </w:rPr>
        <w:lastRenderedPageBreak/>
        <w:t>Figure 1</w:t>
      </w:r>
      <w:r w:rsidR="00DE6247">
        <w:rPr>
          <w:i/>
          <w:color w:val="44546A"/>
        </w:rPr>
        <w:t>6</w:t>
      </w:r>
      <w:r>
        <w:rPr>
          <w:i/>
          <w:color w:val="44546A"/>
        </w:rPr>
        <w:t>: Percentage change in agreement with the statement "I get enough time with my family/</w:t>
      </w:r>
      <w:proofErr w:type="spellStart"/>
      <w:r>
        <w:rPr>
          <w:i/>
          <w:color w:val="44546A"/>
        </w:rPr>
        <w:t>whānau</w:t>
      </w:r>
      <w:proofErr w:type="spellEnd"/>
      <w:r>
        <w:rPr>
          <w:i/>
          <w:color w:val="44546A"/>
        </w:rPr>
        <w:t>" late 2018 vs mid 2020 (OCC, 2020)</w:t>
      </w:r>
    </w:p>
    <w:p w14:paraId="00000190" w14:textId="77777777" w:rsidR="001B33AC" w:rsidRDefault="000C1C80">
      <w:pPr>
        <w:rPr>
          <w:sz w:val="24"/>
          <w:szCs w:val="24"/>
        </w:rPr>
      </w:pPr>
      <w:r>
        <w:rPr>
          <w:noProof/>
        </w:rPr>
        <w:drawing>
          <wp:inline distT="0" distB="0" distL="0" distR="0" wp14:anchorId="02A495FE" wp14:editId="6243FAAB">
            <wp:extent cx="4646428" cy="2527300"/>
            <wp:effectExtent l="0" t="0" r="1905" b="6350"/>
            <wp:docPr id="2023470864" name="Chart 20234708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0000191" w14:textId="68521AA0" w:rsidR="001B33AC" w:rsidRDefault="000C1C80">
      <w:pPr>
        <w:rPr>
          <w:sz w:val="24"/>
          <w:szCs w:val="24"/>
        </w:rPr>
      </w:pPr>
      <w:r>
        <w:rPr>
          <w:b/>
          <w:sz w:val="24"/>
          <w:szCs w:val="24"/>
        </w:rPr>
        <w:t xml:space="preserve">Increasing inequities: </w:t>
      </w:r>
      <w:r w:rsidR="00F267A7" w:rsidRPr="00F267A7">
        <w:rPr>
          <w:bCs/>
          <w:sz w:val="24"/>
          <w:szCs w:val="24"/>
        </w:rPr>
        <w:t>U</w:t>
      </w:r>
      <w:r>
        <w:rPr>
          <w:sz w:val="24"/>
          <w:szCs w:val="24"/>
        </w:rPr>
        <w:t xml:space="preserve">nfortunately the differences in experiences between high and low decile students increased between 2018 and 2020, across a range of social perceptions, from fun, to safety to friends and </w:t>
      </w:r>
      <w:proofErr w:type="spellStart"/>
      <w:r>
        <w:rPr>
          <w:sz w:val="24"/>
          <w:szCs w:val="24"/>
        </w:rPr>
        <w:t>whānau</w:t>
      </w:r>
      <w:proofErr w:type="spellEnd"/>
      <w:r>
        <w:rPr>
          <w:sz w:val="24"/>
          <w:szCs w:val="24"/>
        </w:rPr>
        <w:t>:</w:t>
      </w:r>
      <w:r>
        <w:t xml:space="preserve"> </w:t>
      </w:r>
    </w:p>
    <w:p w14:paraId="00000192" w14:textId="1CA66B4E" w:rsidR="001B33AC" w:rsidRDefault="000C1C80">
      <w:pPr>
        <w:keepNext/>
        <w:pBdr>
          <w:top w:val="nil"/>
          <w:left w:val="nil"/>
          <w:bottom w:val="nil"/>
          <w:right w:val="nil"/>
          <w:between w:val="nil"/>
        </w:pBdr>
        <w:spacing w:after="200" w:line="240" w:lineRule="auto"/>
        <w:rPr>
          <w:i/>
          <w:color w:val="44546A"/>
        </w:rPr>
      </w:pPr>
      <w:r>
        <w:rPr>
          <w:i/>
          <w:color w:val="44546A"/>
        </w:rPr>
        <w:t>Figure 1</w:t>
      </w:r>
      <w:r w:rsidR="00DE6247">
        <w:rPr>
          <w:i/>
          <w:color w:val="44546A"/>
        </w:rPr>
        <w:t>7</w:t>
      </w:r>
      <w:r>
        <w:rPr>
          <w:i/>
          <w:color w:val="44546A"/>
        </w:rPr>
        <w:t xml:space="preserve">: Percentage change in agreement between 2018 and </w:t>
      </w:r>
      <w:proofErr w:type="spellStart"/>
      <w:r>
        <w:rPr>
          <w:i/>
          <w:color w:val="44546A"/>
        </w:rPr>
        <w:t>mid 2020</w:t>
      </w:r>
      <w:proofErr w:type="spellEnd"/>
      <w:r>
        <w:rPr>
          <w:i/>
          <w:color w:val="44546A"/>
        </w:rPr>
        <w:t>, for various statements, for secondary school students. (Source: OCC, 2020)</w:t>
      </w:r>
    </w:p>
    <w:p w14:paraId="00000193" w14:textId="11844BA0" w:rsidR="001B33AC" w:rsidRDefault="000C1C80">
      <w:r>
        <w:rPr>
          <w:noProof/>
        </w:rPr>
        <w:drawing>
          <wp:inline distT="0" distB="0" distL="0" distR="0" wp14:anchorId="44B277D7" wp14:editId="531DE40D">
            <wp:extent cx="6082030" cy="2844800"/>
            <wp:effectExtent l="0" t="0" r="13970" b="12700"/>
            <wp:docPr id="2023470865" name="Chart 20234708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00374AAB">
        <w:rPr>
          <w:noProof/>
        </w:rPr>
        <mc:AlternateContent>
          <mc:Choice Requires="wps">
            <w:drawing>
              <wp:anchor distT="0" distB="0" distL="114300" distR="114300" simplePos="0" relativeHeight="251667456" behindDoc="0" locked="0" layoutInCell="1" allowOverlap="1" wp14:anchorId="38631A1B" wp14:editId="40E44DAA">
                <wp:simplePos x="0" y="0"/>
                <wp:positionH relativeFrom="column">
                  <wp:posOffset>2438400</wp:posOffset>
                </wp:positionH>
                <wp:positionV relativeFrom="paragraph">
                  <wp:posOffset>0</wp:posOffset>
                </wp:positionV>
                <wp:extent cx="12700" cy="2876550"/>
                <wp:effectExtent l="0" t="0" r="6350" b="0"/>
                <wp:wrapNone/>
                <wp:docPr id="2023470868" name="Straight Arrow Connector 20234708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12700" cy="287655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518AB3AE" id="Straight Arrow Connector 2023470868" o:spid="_x0000_s1026" type="#_x0000_t32" style="position:absolute;margin-left:192pt;margin-top:0;width:1pt;height:226.5pt;rotation:18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" strokecolor="#4472c4 [3204]">
                <v:stroke startarrowwidth="narrow" startarrowlength="short" endarrowwidth="narrow" endarrowlength="short" joinstyle="miter"/>
                <o:lock v:ext="edit" shapetype="f"/>
              </v:shape>
            </w:pict>
          </mc:Fallback>
        </mc:AlternateContent>
      </w:r>
      <w:r w:rsidR="00374AAB">
        <w:rPr>
          <w:noProof/>
        </w:rPr>
        <mc:AlternateContent>
          <mc:Choice Requires="wps">
            <w:drawing>
              <wp:anchor distT="0" distB="0" distL="114300" distR="114300" simplePos="0" relativeHeight="251668480" behindDoc="0" locked="0" layoutInCell="1" allowOverlap="1" wp14:anchorId="19B2F3B3" wp14:editId="1253882D">
                <wp:simplePos x="0" y="0"/>
                <wp:positionH relativeFrom="column">
                  <wp:posOffset>3390900</wp:posOffset>
                </wp:positionH>
                <wp:positionV relativeFrom="paragraph">
                  <wp:posOffset>0</wp:posOffset>
                </wp:positionV>
                <wp:extent cx="12700" cy="2876550"/>
                <wp:effectExtent l="0" t="0" r="6350" b="0"/>
                <wp:wrapNone/>
                <wp:docPr id="2023470870" name="Straight Arrow Connector 20234708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12700" cy="287655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372DCC94" id="Straight Arrow Connector 2023470870" o:spid="_x0000_s1026" type="#_x0000_t32" style="position:absolute;margin-left:267pt;margin-top:0;width:1pt;height:226.5pt;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" strokecolor="#4472c4 [3204]">
                <v:stroke startarrowwidth="narrow" startarrowlength="short" endarrowwidth="narrow" endarrowlength="short" joinstyle="miter"/>
                <o:lock v:ext="edit" shapetype="f"/>
              </v:shape>
            </w:pict>
          </mc:Fallback>
        </mc:AlternateContent>
      </w:r>
      <w:r w:rsidR="00374AAB">
        <w:rPr>
          <w:noProof/>
        </w:rPr>
        <mc:AlternateContent>
          <mc:Choice Requires="wps">
            <w:drawing>
              <wp:anchor distT="0" distB="0" distL="114300" distR="114300" simplePos="0" relativeHeight="251669504" behindDoc="0" locked="0" layoutInCell="1" allowOverlap="1" wp14:anchorId="25731DFC" wp14:editId="3FAFCB11">
                <wp:simplePos x="0" y="0"/>
                <wp:positionH relativeFrom="column">
                  <wp:posOffset>4330700</wp:posOffset>
                </wp:positionH>
                <wp:positionV relativeFrom="paragraph">
                  <wp:posOffset>12700</wp:posOffset>
                </wp:positionV>
                <wp:extent cx="12700" cy="2876550"/>
                <wp:effectExtent l="0" t="0" r="6350" b="0"/>
                <wp:wrapNone/>
                <wp:docPr id="2023470873" name="Straight Arrow Connector 20234708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12700" cy="287655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3B9D71FA" id="Straight Arrow Connector 2023470873" o:spid="_x0000_s1026" type="#_x0000_t32" style="position:absolute;margin-left:341pt;margin-top:1pt;width:1pt;height:226.5pt;rotation:18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" strokecolor="#4472c4 [3204]">
                <v:stroke startarrowwidth="narrow" startarrowlength="short" endarrowwidth="narrow" endarrowlength="short" joinstyle="miter"/>
                <o:lock v:ext="edit" shapetype="f"/>
              </v:shape>
            </w:pict>
          </mc:Fallback>
        </mc:AlternateContent>
      </w:r>
    </w:p>
    <w:p w14:paraId="65768B86" w14:textId="77777777" w:rsidR="00F267A7" w:rsidRDefault="00F267A7">
      <w:pPr>
        <w:rPr>
          <w:color w:val="000000" w:themeColor="text1"/>
          <w:sz w:val="24"/>
          <w:szCs w:val="24"/>
        </w:rPr>
      </w:pPr>
      <w:r w:rsidRPr="00F267A7">
        <w:rPr>
          <w:b/>
          <w:bCs/>
          <w:sz w:val="24"/>
          <w:szCs w:val="24"/>
        </w:rPr>
        <w:t xml:space="preserve">Loneliness: </w:t>
      </w:r>
      <w:r>
        <w:rPr>
          <w:sz w:val="24"/>
          <w:szCs w:val="24"/>
        </w:rPr>
        <w:t xml:space="preserve">Inequity of loneliness also increased for the adults in children’s lives. In the June 2020 quarter, 3.8% of the total population reported feeling lonely “most/all of the time” – but for </w:t>
      </w:r>
      <w:proofErr w:type="spellStart"/>
      <w:r>
        <w:rPr>
          <w:sz w:val="24"/>
          <w:szCs w:val="24"/>
        </w:rPr>
        <w:t>for</w:t>
      </w:r>
      <w:proofErr w:type="spellEnd"/>
      <w:r>
        <w:rPr>
          <w:sz w:val="24"/>
          <w:szCs w:val="24"/>
        </w:rPr>
        <w:t xml:space="preserve"> sole parents, the rate was 11.4%, almost double what it had been for sole parents in 2018 (6.1%). An additional 23.8% of sole parents in June 2020 reported feeling lonely some of the time (compared to 15% of the total population). Rates of loneliness declined steadily throughout 2020, but remained higher than in 2018. Unemployed people, those with disabilities and those </w:t>
      </w:r>
      <w:r w:rsidRPr="00254282">
        <w:rPr>
          <w:color w:val="000000" w:themeColor="text1"/>
          <w:sz w:val="24"/>
          <w:szCs w:val="24"/>
        </w:rPr>
        <w:t>with incomes under $30,000 were also more likely than average to feel lonely all or most of the time. (</w:t>
      </w:r>
      <w:hyperlink r:id="rId89">
        <w:r w:rsidRPr="00254282">
          <w:rPr>
            <w:color w:val="000000" w:themeColor="text1"/>
            <w:sz w:val="24"/>
            <w:szCs w:val="24"/>
          </w:rPr>
          <w:t>Walker, 2021</w:t>
        </w:r>
      </w:hyperlink>
      <w:r w:rsidRPr="00254282">
        <w:rPr>
          <w:color w:val="000000" w:themeColor="text1"/>
          <w:sz w:val="24"/>
          <w:szCs w:val="24"/>
        </w:rPr>
        <w:t>).</w:t>
      </w:r>
    </w:p>
    <w:p w14:paraId="00000195" w14:textId="4BE68484" w:rsidR="001B33AC" w:rsidRPr="00254282" w:rsidRDefault="000C1C80">
      <w:pPr>
        <w:rPr>
          <w:color w:val="000000" w:themeColor="text1"/>
          <w:sz w:val="24"/>
          <w:szCs w:val="24"/>
        </w:rPr>
      </w:pPr>
      <w:r w:rsidRPr="00254282">
        <w:rPr>
          <w:b/>
          <w:color w:val="000000" w:themeColor="text1"/>
          <w:sz w:val="24"/>
          <w:szCs w:val="24"/>
        </w:rPr>
        <w:lastRenderedPageBreak/>
        <w:t xml:space="preserve">Community: </w:t>
      </w:r>
      <w:r w:rsidRPr="00254282">
        <w:rPr>
          <w:color w:val="000000" w:themeColor="text1"/>
          <w:sz w:val="24"/>
          <w:szCs w:val="24"/>
        </w:rPr>
        <w:t>in spite of potential difficulties, many low-income young people threw themselves into helping their communities and each other, throughout 2020 (</w:t>
      </w:r>
      <w:hyperlink r:id="rId90">
        <w:r w:rsidRPr="00254282">
          <w:rPr>
            <w:color w:val="000000" w:themeColor="text1"/>
            <w:sz w:val="24"/>
            <w:szCs w:val="24"/>
          </w:rPr>
          <w:t xml:space="preserve">Latif, </w:t>
        </w:r>
        <w:r w:rsidR="00A81395" w:rsidRPr="00254282">
          <w:rPr>
            <w:color w:val="000000" w:themeColor="text1"/>
            <w:sz w:val="24"/>
            <w:szCs w:val="24"/>
          </w:rPr>
          <w:t>21/08/20</w:t>
        </w:r>
        <w:r w:rsidRPr="00254282">
          <w:rPr>
            <w:color w:val="000000" w:themeColor="text1"/>
            <w:sz w:val="24"/>
            <w:szCs w:val="24"/>
          </w:rPr>
          <w:t>20</w:t>
        </w:r>
      </w:hyperlink>
      <w:r w:rsidRPr="00254282">
        <w:rPr>
          <w:color w:val="000000" w:themeColor="text1"/>
          <w:sz w:val="24"/>
          <w:szCs w:val="24"/>
        </w:rPr>
        <w:t xml:space="preserve">). For example, of the </w:t>
      </w:r>
      <w:proofErr w:type="spellStart"/>
      <w:r w:rsidRPr="00254282">
        <w:rPr>
          <w:color w:val="000000" w:themeColor="text1"/>
          <w:sz w:val="24"/>
          <w:szCs w:val="24"/>
        </w:rPr>
        <w:t>Southseas</w:t>
      </w:r>
      <w:proofErr w:type="spellEnd"/>
      <w:r w:rsidRPr="00254282">
        <w:rPr>
          <w:color w:val="000000" w:themeColor="text1"/>
          <w:sz w:val="24"/>
          <w:szCs w:val="24"/>
        </w:rPr>
        <w:t xml:space="preserve"> </w:t>
      </w:r>
      <w:proofErr w:type="spellStart"/>
      <w:r w:rsidRPr="00254282">
        <w:rPr>
          <w:color w:val="000000" w:themeColor="text1"/>
          <w:sz w:val="24"/>
          <w:szCs w:val="24"/>
        </w:rPr>
        <w:t>Bubblegum</w:t>
      </w:r>
      <w:proofErr w:type="spellEnd"/>
      <w:r w:rsidRPr="00254282">
        <w:rPr>
          <w:color w:val="000000" w:themeColor="text1"/>
          <w:sz w:val="24"/>
          <w:szCs w:val="24"/>
        </w:rPr>
        <w:t xml:space="preserve"> crew – peer support workers aged 17 to 24 in South Auckland – their coordinator told us:</w:t>
      </w:r>
    </w:p>
    <w:p w14:paraId="00000196" w14:textId="77777777" w:rsidR="001B33AC" w:rsidRPr="00254282" w:rsidRDefault="000C1C80">
      <w:pPr>
        <w:ind w:left="720"/>
        <w:rPr>
          <w:i/>
          <w:color w:val="000000" w:themeColor="text1"/>
          <w:sz w:val="24"/>
          <w:szCs w:val="24"/>
        </w:rPr>
      </w:pPr>
      <w:r w:rsidRPr="00254282">
        <w:rPr>
          <w:i/>
          <w:color w:val="000000" w:themeColor="text1"/>
          <w:sz w:val="24"/>
          <w:szCs w:val="24"/>
        </w:rPr>
        <w:t>“The sense of responsibility that young people in this community have, not just for their family but for the community in general – that’s something they and their community can be really proud of.”</w:t>
      </w:r>
    </w:p>
    <w:p w14:paraId="014AC075" w14:textId="77777777" w:rsidR="00834E6A" w:rsidRPr="00254282" w:rsidRDefault="00834E6A" w:rsidP="00834E6A">
      <w:pPr>
        <w:rPr>
          <w:color w:val="000000" w:themeColor="text1"/>
          <w:sz w:val="24"/>
          <w:szCs w:val="24"/>
          <w:highlight w:val="white"/>
        </w:rPr>
      </w:pPr>
      <w:bookmarkStart w:id="52" w:name="_Hlk76855712"/>
      <w:r w:rsidRPr="00254282">
        <w:rPr>
          <w:color w:val="000000" w:themeColor="text1"/>
          <w:sz w:val="24"/>
          <w:szCs w:val="24"/>
          <w:highlight w:val="white"/>
        </w:rPr>
        <w:t xml:space="preserve">Community leaders were concerned that Covid-exacerbated poverty and inequity, and related isolation, induced shame and stress, would make criminal gangs more attractive to young people in poverty. For example after a gun-related incident, Otara-Papatoetoe Local Board Chair </w:t>
      </w:r>
      <w:proofErr w:type="spellStart"/>
      <w:r w:rsidRPr="00254282">
        <w:rPr>
          <w:color w:val="000000" w:themeColor="text1"/>
          <w:sz w:val="24"/>
          <w:szCs w:val="24"/>
          <w:highlight w:val="white"/>
        </w:rPr>
        <w:t>Lotu</w:t>
      </w:r>
      <w:proofErr w:type="spellEnd"/>
      <w:r w:rsidRPr="00254282">
        <w:rPr>
          <w:color w:val="000000" w:themeColor="text1"/>
          <w:sz w:val="24"/>
          <w:szCs w:val="24"/>
          <w:highlight w:val="white"/>
        </w:rPr>
        <w:t xml:space="preserve"> </w:t>
      </w:r>
      <w:proofErr w:type="spellStart"/>
      <w:r w:rsidRPr="00254282">
        <w:rPr>
          <w:color w:val="000000" w:themeColor="text1"/>
          <w:sz w:val="24"/>
          <w:szCs w:val="24"/>
          <w:highlight w:val="white"/>
        </w:rPr>
        <w:t>Fuli</w:t>
      </w:r>
      <w:proofErr w:type="spellEnd"/>
      <w:r w:rsidRPr="00254282">
        <w:rPr>
          <w:color w:val="000000" w:themeColor="text1"/>
          <w:sz w:val="24"/>
          <w:szCs w:val="24"/>
          <w:highlight w:val="white"/>
        </w:rPr>
        <w:t xml:space="preserve"> said:</w:t>
      </w:r>
    </w:p>
    <w:p w14:paraId="2BC5EF9E" w14:textId="3B1A3EFA" w:rsidR="00834E6A" w:rsidRPr="00254282" w:rsidRDefault="00834E6A" w:rsidP="00834E6A">
      <w:pPr>
        <w:ind w:left="720"/>
        <w:rPr>
          <w:color w:val="000000" w:themeColor="text1"/>
          <w:sz w:val="24"/>
          <w:szCs w:val="24"/>
          <w:highlight w:val="white"/>
        </w:rPr>
      </w:pPr>
      <w:r w:rsidRPr="00254282">
        <w:rPr>
          <w:i/>
          <w:color w:val="000000" w:themeColor="text1"/>
          <w:sz w:val="24"/>
          <w:szCs w:val="24"/>
          <w:highlight w:val="white"/>
        </w:rPr>
        <w:t>“We have people that are desperate and Covid-19 has made things worse for lots of our families, so they are turning to that lifestyle and gangs as alternative to get out of that poverty.</w:t>
      </w:r>
      <w:r w:rsidRPr="00254282">
        <w:rPr>
          <w:color w:val="000000" w:themeColor="text1"/>
          <w:sz w:val="24"/>
          <w:szCs w:val="24"/>
          <w:highlight w:val="white"/>
        </w:rPr>
        <w:t>" (</w:t>
      </w:r>
      <w:hyperlink r:id="rId91">
        <w:r w:rsidRPr="00254282">
          <w:rPr>
            <w:color w:val="000000" w:themeColor="text1"/>
            <w:sz w:val="24"/>
            <w:szCs w:val="24"/>
            <w:highlight w:val="white"/>
          </w:rPr>
          <w:t>Moala &amp;</w:t>
        </w:r>
        <w:proofErr w:type="spellStart"/>
        <w:r w:rsidRPr="00254282">
          <w:rPr>
            <w:color w:val="000000" w:themeColor="text1"/>
            <w:sz w:val="24"/>
            <w:szCs w:val="24"/>
            <w:highlight w:val="white"/>
          </w:rPr>
          <w:t>Faigaa</w:t>
        </w:r>
        <w:proofErr w:type="spellEnd"/>
        <w:r w:rsidRPr="00254282">
          <w:rPr>
            <w:color w:val="000000" w:themeColor="text1"/>
            <w:sz w:val="24"/>
            <w:szCs w:val="24"/>
            <w:highlight w:val="white"/>
          </w:rPr>
          <w:t>, 2</w:t>
        </w:r>
        <w:r w:rsidR="00A81395" w:rsidRPr="00254282">
          <w:rPr>
            <w:color w:val="000000" w:themeColor="text1"/>
            <w:sz w:val="24"/>
            <w:szCs w:val="24"/>
            <w:highlight w:val="white"/>
          </w:rPr>
          <w:t>3/11</w:t>
        </w:r>
        <w:r w:rsidRPr="00254282">
          <w:rPr>
            <w:color w:val="000000" w:themeColor="text1"/>
            <w:sz w:val="24"/>
            <w:szCs w:val="24"/>
            <w:highlight w:val="white"/>
          </w:rPr>
          <w:t>20</w:t>
        </w:r>
      </w:hyperlink>
      <w:r w:rsidRPr="00254282">
        <w:rPr>
          <w:color w:val="000000" w:themeColor="text1"/>
          <w:sz w:val="24"/>
          <w:szCs w:val="24"/>
          <w:highlight w:val="white"/>
        </w:rPr>
        <w:t>)</w:t>
      </w:r>
    </w:p>
    <w:bookmarkEnd w:id="52"/>
    <w:p w14:paraId="00000197" w14:textId="578F4A55" w:rsidR="001B33AC" w:rsidRPr="005B205D" w:rsidRDefault="000C1C80">
      <w:pPr>
        <w:rPr>
          <w:color w:val="000000" w:themeColor="text1"/>
          <w:sz w:val="24"/>
          <w:szCs w:val="24"/>
          <w:highlight w:val="white"/>
        </w:rPr>
      </w:pPr>
      <w:r w:rsidRPr="00254282">
        <w:rPr>
          <w:b/>
          <w:color w:val="000000" w:themeColor="text1"/>
          <w:sz w:val="24"/>
          <w:szCs w:val="24"/>
          <w:highlight w:val="white"/>
        </w:rPr>
        <w:t>Family violence:</w:t>
      </w:r>
      <w:r w:rsidRPr="00254282">
        <w:rPr>
          <w:color w:val="000000" w:themeColor="text1"/>
          <w:sz w:val="24"/>
          <w:szCs w:val="24"/>
          <w:highlight w:val="white"/>
        </w:rPr>
        <w:t xml:space="preserve"> Those affected by physical and mental violence within the family include children in all demographics, and there is evidence to suggest</w:t>
      </w:r>
      <w:r w:rsidRPr="005B205D">
        <w:rPr>
          <w:color w:val="000000" w:themeColor="text1"/>
          <w:sz w:val="24"/>
          <w:szCs w:val="24"/>
          <w:highlight w:val="white"/>
        </w:rPr>
        <w:t xml:space="preserve"> that low-income children are more likely to be affected than other children. For example, distrust of authorities – often for good reason, particularly for Māori – is a barrier to receiving assistance.</w:t>
      </w:r>
      <w:r w:rsidRPr="005B205D">
        <w:rPr>
          <w:color w:val="000000" w:themeColor="text1"/>
          <w:sz w:val="24"/>
          <w:szCs w:val="24"/>
          <w:highlight w:val="white"/>
          <w:vertAlign w:val="superscript"/>
        </w:rPr>
        <w:footnoteReference w:id="3"/>
      </w:r>
      <w:r w:rsidRPr="005B205D">
        <w:rPr>
          <w:color w:val="000000" w:themeColor="text1"/>
          <w:sz w:val="24"/>
          <w:szCs w:val="24"/>
          <w:highlight w:val="white"/>
        </w:rPr>
        <w:t xml:space="preserve"> </w:t>
      </w:r>
    </w:p>
    <w:p w14:paraId="00000198" w14:textId="35B00634" w:rsidR="001B33AC" w:rsidRPr="007C2271" w:rsidRDefault="000C1C80">
      <w:pPr>
        <w:rPr>
          <w:color w:val="000000" w:themeColor="text1"/>
          <w:sz w:val="24"/>
          <w:szCs w:val="24"/>
          <w:highlight w:val="white"/>
        </w:rPr>
      </w:pPr>
      <w:r w:rsidRPr="007C2271">
        <w:rPr>
          <w:color w:val="000000" w:themeColor="text1"/>
          <w:sz w:val="24"/>
          <w:szCs w:val="24"/>
          <w:highlight w:val="white"/>
        </w:rPr>
        <w:t xml:space="preserve">The data presented </w:t>
      </w:r>
      <w:r w:rsidR="00EF1971">
        <w:rPr>
          <w:color w:val="000000" w:themeColor="text1"/>
          <w:sz w:val="24"/>
          <w:szCs w:val="24"/>
          <w:highlight w:val="white"/>
        </w:rPr>
        <w:t>below</w:t>
      </w:r>
      <w:r w:rsidRPr="007C2271">
        <w:rPr>
          <w:color w:val="000000" w:themeColor="text1"/>
          <w:sz w:val="24"/>
          <w:szCs w:val="24"/>
          <w:highlight w:val="white"/>
        </w:rPr>
        <w:t xml:space="preserve"> should be used with caution:</w:t>
      </w:r>
    </w:p>
    <w:p w14:paraId="00000199" w14:textId="77777777" w:rsidR="001B33AC" w:rsidRPr="007C2271" w:rsidRDefault="000C1C80">
      <w:pPr>
        <w:numPr>
          <w:ilvl w:val="0"/>
          <w:numId w:val="20"/>
        </w:numPr>
        <w:pBdr>
          <w:top w:val="nil"/>
          <w:left w:val="nil"/>
          <w:bottom w:val="nil"/>
          <w:right w:val="nil"/>
          <w:between w:val="nil"/>
        </w:pBdr>
        <w:spacing w:after="0"/>
        <w:rPr>
          <w:color w:val="000000" w:themeColor="text1"/>
          <w:sz w:val="24"/>
          <w:szCs w:val="24"/>
          <w:highlight w:val="white"/>
        </w:rPr>
      </w:pPr>
      <w:r w:rsidRPr="007C2271">
        <w:rPr>
          <w:color w:val="000000" w:themeColor="text1"/>
          <w:sz w:val="24"/>
          <w:szCs w:val="24"/>
          <w:highlight w:val="white"/>
        </w:rPr>
        <w:t>The reported family violence statistics below are for households overall, not just those with children, and not just those which are low-income</w:t>
      </w:r>
    </w:p>
    <w:p w14:paraId="0000019A" w14:textId="3F123EC7" w:rsidR="001B33AC" w:rsidRPr="001310C5" w:rsidRDefault="001310C5" w:rsidP="001310C5">
      <w:pPr>
        <w:numPr>
          <w:ilvl w:val="0"/>
          <w:numId w:val="20"/>
        </w:numPr>
        <w:pBdr>
          <w:top w:val="nil"/>
          <w:left w:val="nil"/>
          <w:bottom w:val="nil"/>
          <w:right w:val="nil"/>
          <w:between w:val="nil"/>
        </w:pBdr>
        <w:rPr>
          <w:color w:val="000000" w:themeColor="text1"/>
          <w:sz w:val="24"/>
          <w:szCs w:val="24"/>
          <w:highlight w:val="white"/>
        </w:rPr>
      </w:pPr>
      <w:r w:rsidRPr="007C2271">
        <w:rPr>
          <w:color w:val="000000" w:themeColor="text1"/>
          <w:sz w:val="24"/>
          <w:szCs w:val="24"/>
          <w:highlight w:val="white"/>
        </w:rPr>
        <w:t>The correlation between family violence, and reports of family violence is unclear and may change over time.</w:t>
      </w:r>
      <w:r>
        <w:rPr>
          <w:color w:val="000000" w:themeColor="text1"/>
          <w:sz w:val="24"/>
          <w:szCs w:val="24"/>
          <w:highlight w:val="white"/>
        </w:rPr>
        <w:t xml:space="preserve"> </w:t>
      </w:r>
    </w:p>
    <w:p w14:paraId="0000019B" w14:textId="2719ACA6" w:rsidR="001B33AC" w:rsidRPr="007C2271" w:rsidRDefault="000C1C80">
      <w:pPr>
        <w:rPr>
          <w:color w:val="000000" w:themeColor="text1"/>
          <w:sz w:val="24"/>
          <w:szCs w:val="24"/>
          <w:highlight w:val="white"/>
        </w:rPr>
      </w:pPr>
      <w:r w:rsidRPr="007C2271">
        <w:rPr>
          <w:color w:val="000000" w:themeColor="text1"/>
          <w:sz w:val="24"/>
          <w:szCs w:val="24"/>
          <w:highlight w:val="white"/>
        </w:rPr>
        <w:t xml:space="preserve">Nationwide, </w:t>
      </w:r>
      <w:r w:rsidR="00254282">
        <w:rPr>
          <w:color w:val="000000" w:themeColor="text1"/>
          <w:sz w:val="24"/>
          <w:szCs w:val="24"/>
          <w:highlight w:val="white"/>
        </w:rPr>
        <w:t xml:space="preserve">the increase in reports of </w:t>
      </w:r>
      <w:r w:rsidRPr="007C2271">
        <w:rPr>
          <w:color w:val="000000" w:themeColor="text1"/>
          <w:sz w:val="24"/>
          <w:szCs w:val="24"/>
          <w:highlight w:val="white"/>
        </w:rPr>
        <w:t xml:space="preserve">family violence </w:t>
      </w:r>
      <w:r w:rsidR="00254282">
        <w:rPr>
          <w:color w:val="000000" w:themeColor="text1"/>
          <w:sz w:val="24"/>
          <w:szCs w:val="24"/>
          <w:highlight w:val="white"/>
        </w:rPr>
        <w:t xml:space="preserve">between 2019 and 2020 was </w:t>
      </w:r>
      <w:r w:rsidR="00234493">
        <w:rPr>
          <w:color w:val="000000" w:themeColor="text1"/>
          <w:sz w:val="24"/>
          <w:szCs w:val="24"/>
          <w:highlight w:val="white"/>
        </w:rPr>
        <w:t xml:space="preserve">not as high than </w:t>
      </w:r>
      <w:r w:rsidR="00254282">
        <w:rPr>
          <w:color w:val="000000" w:themeColor="text1"/>
          <w:sz w:val="24"/>
          <w:szCs w:val="24"/>
          <w:highlight w:val="white"/>
        </w:rPr>
        <w:t xml:space="preserve">the increase </w:t>
      </w:r>
      <w:r w:rsidR="00234493">
        <w:rPr>
          <w:color w:val="000000" w:themeColor="text1"/>
          <w:sz w:val="24"/>
          <w:szCs w:val="24"/>
          <w:highlight w:val="white"/>
        </w:rPr>
        <w:t xml:space="preserve">between 2018 and 2019. Police believe 2018 changes in their responses to family violence </w:t>
      </w:r>
      <w:r w:rsidR="00F00F7B">
        <w:rPr>
          <w:color w:val="000000" w:themeColor="text1"/>
          <w:sz w:val="24"/>
          <w:szCs w:val="24"/>
          <w:highlight w:val="white"/>
        </w:rPr>
        <w:t xml:space="preserve">are </w:t>
      </w:r>
      <w:r w:rsidR="00234493">
        <w:rPr>
          <w:color w:val="000000" w:themeColor="text1"/>
          <w:sz w:val="24"/>
          <w:szCs w:val="24"/>
          <w:highlight w:val="white"/>
        </w:rPr>
        <w:t xml:space="preserve">encouraging more people to come forward, so this does </w:t>
      </w:r>
      <w:r w:rsidR="00234493" w:rsidRPr="007E6BC1">
        <w:rPr>
          <w:color w:val="000000" w:themeColor="text1"/>
          <w:sz w:val="24"/>
          <w:szCs w:val="24"/>
        </w:rPr>
        <w:t>not mean that numbers of incidents of violence themselves grew more slowly</w:t>
      </w:r>
      <w:r w:rsidR="00F00F7B" w:rsidRPr="007E6BC1">
        <w:rPr>
          <w:color w:val="000000" w:themeColor="text1"/>
          <w:sz w:val="24"/>
          <w:szCs w:val="24"/>
        </w:rPr>
        <w:t xml:space="preserve"> in 2020 than in 2019</w:t>
      </w:r>
      <w:r w:rsidR="00234493" w:rsidRPr="007E6BC1">
        <w:rPr>
          <w:color w:val="000000" w:themeColor="text1"/>
          <w:sz w:val="24"/>
          <w:szCs w:val="24"/>
        </w:rPr>
        <w:t xml:space="preserve"> (Burrell, 17/05/21). </w:t>
      </w:r>
      <w:r w:rsidR="00234493">
        <w:rPr>
          <w:color w:val="000000" w:themeColor="text1"/>
          <w:sz w:val="24"/>
          <w:szCs w:val="24"/>
          <w:highlight w:val="white"/>
        </w:rPr>
        <w:t xml:space="preserve">Reports of family violence </w:t>
      </w:r>
      <w:r w:rsidRPr="007C2271">
        <w:rPr>
          <w:color w:val="000000" w:themeColor="text1"/>
          <w:sz w:val="24"/>
          <w:szCs w:val="24"/>
          <w:highlight w:val="white"/>
        </w:rPr>
        <w:t xml:space="preserve">to the police </w:t>
      </w:r>
      <w:r w:rsidR="00234493">
        <w:rPr>
          <w:color w:val="000000" w:themeColor="text1"/>
          <w:sz w:val="24"/>
          <w:szCs w:val="24"/>
          <w:highlight w:val="white"/>
        </w:rPr>
        <w:t xml:space="preserve">were </w:t>
      </w:r>
      <w:r w:rsidRPr="007C2271">
        <w:rPr>
          <w:color w:val="000000" w:themeColor="text1"/>
          <w:sz w:val="24"/>
          <w:szCs w:val="24"/>
          <w:highlight w:val="white"/>
        </w:rPr>
        <w:t xml:space="preserve">9% </w:t>
      </w:r>
      <w:r w:rsidR="00234493">
        <w:rPr>
          <w:color w:val="000000" w:themeColor="text1"/>
          <w:sz w:val="24"/>
          <w:szCs w:val="24"/>
          <w:highlight w:val="white"/>
        </w:rPr>
        <w:t xml:space="preserve">higher </w:t>
      </w:r>
      <w:r w:rsidRPr="007C2271">
        <w:rPr>
          <w:color w:val="000000" w:themeColor="text1"/>
          <w:sz w:val="24"/>
          <w:szCs w:val="24"/>
          <w:highlight w:val="white"/>
        </w:rPr>
        <w:t xml:space="preserve">(13,430) in 2020 compared to 2019, </w:t>
      </w:r>
      <w:r w:rsidR="00234493">
        <w:rPr>
          <w:color w:val="000000" w:themeColor="text1"/>
          <w:sz w:val="24"/>
          <w:szCs w:val="24"/>
          <w:highlight w:val="white"/>
        </w:rPr>
        <w:t xml:space="preserve">increasing </w:t>
      </w:r>
      <w:r w:rsidRPr="007C2271">
        <w:rPr>
          <w:color w:val="000000" w:themeColor="text1"/>
          <w:sz w:val="24"/>
          <w:szCs w:val="24"/>
          <w:highlight w:val="white"/>
        </w:rPr>
        <w:t>from 151,609 to 165,039</w:t>
      </w:r>
      <w:r w:rsidR="00234493">
        <w:rPr>
          <w:color w:val="000000" w:themeColor="text1"/>
          <w:sz w:val="24"/>
          <w:szCs w:val="24"/>
          <w:highlight w:val="white"/>
        </w:rPr>
        <w:t xml:space="preserve"> (the previous year, the increase was 14%) </w:t>
      </w:r>
      <w:r w:rsidRPr="007C2271">
        <w:rPr>
          <w:color w:val="000000" w:themeColor="text1"/>
          <w:sz w:val="24"/>
          <w:szCs w:val="24"/>
          <w:highlight w:val="white"/>
        </w:rPr>
        <w:t xml:space="preserve">(Policedata.nz, 2021). Police statistics showed a 21 per cent spike in family violence cases on the first Sunday after the lockdown started (29 March), compared with the Sunday three weeks </w:t>
      </w:r>
      <w:r w:rsidRPr="000D0C0A">
        <w:rPr>
          <w:color w:val="000000" w:themeColor="text1"/>
          <w:sz w:val="24"/>
          <w:szCs w:val="24"/>
          <w:highlight w:val="white"/>
        </w:rPr>
        <w:t xml:space="preserve">before </w:t>
      </w:r>
      <w:r w:rsidRPr="000D0C0A">
        <w:rPr>
          <w:color w:val="3D3D3D"/>
          <w:sz w:val="24"/>
          <w:szCs w:val="24"/>
          <w:highlight w:val="white"/>
        </w:rPr>
        <w:t>(</w:t>
      </w:r>
      <w:r w:rsidR="00A81395" w:rsidRPr="007E6BC1">
        <w:rPr>
          <w:sz w:val="24"/>
          <w:szCs w:val="24"/>
        </w:rPr>
        <w:t>Johnson, 12/04/20</w:t>
      </w:r>
      <w:r w:rsidRPr="000D0C0A">
        <w:rPr>
          <w:color w:val="3D3D3D"/>
          <w:sz w:val="24"/>
          <w:szCs w:val="24"/>
          <w:highlight w:val="white"/>
        </w:rPr>
        <w:t>)</w:t>
      </w:r>
      <w:r>
        <w:rPr>
          <w:color w:val="3D3D3D"/>
          <w:sz w:val="24"/>
          <w:szCs w:val="24"/>
          <w:highlight w:val="white"/>
        </w:rPr>
        <w:t xml:space="preserve"> </w:t>
      </w:r>
      <w:r w:rsidRPr="007C2271">
        <w:rPr>
          <w:color w:val="000000" w:themeColor="text1"/>
          <w:sz w:val="24"/>
          <w:szCs w:val="24"/>
          <w:highlight w:val="white"/>
        </w:rPr>
        <w:t>and indeed, with 650 incidents reported, 29 March was the second most dangerous day in 2020, after 1 January (always the most dangerous day), in terms of family violence reports</w:t>
      </w:r>
      <w:r w:rsidR="00234493">
        <w:rPr>
          <w:color w:val="000000" w:themeColor="text1"/>
          <w:sz w:val="24"/>
          <w:szCs w:val="24"/>
          <w:highlight w:val="white"/>
        </w:rPr>
        <w:t xml:space="preserve"> (Policedata.nz, 2021)</w:t>
      </w:r>
      <w:r w:rsidRPr="007C2271">
        <w:rPr>
          <w:color w:val="000000" w:themeColor="text1"/>
          <w:sz w:val="24"/>
          <w:szCs w:val="24"/>
          <w:highlight w:val="white"/>
        </w:rPr>
        <w:t xml:space="preserve">. More </w:t>
      </w:r>
      <w:r w:rsidR="00234493">
        <w:rPr>
          <w:color w:val="000000" w:themeColor="text1"/>
          <w:sz w:val="24"/>
          <w:szCs w:val="24"/>
          <w:highlight w:val="white"/>
        </w:rPr>
        <w:t xml:space="preserve">reported </w:t>
      </w:r>
      <w:r w:rsidRPr="007C2271">
        <w:rPr>
          <w:color w:val="000000" w:themeColor="text1"/>
          <w:sz w:val="24"/>
          <w:szCs w:val="24"/>
          <w:highlight w:val="white"/>
        </w:rPr>
        <w:t xml:space="preserve">family violence incidents </w:t>
      </w:r>
      <w:r w:rsidR="00234493">
        <w:rPr>
          <w:color w:val="000000" w:themeColor="text1"/>
          <w:sz w:val="24"/>
          <w:szCs w:val="24"/>
          <w:highlight w:val="white"/>
        </w:rPr>
        <w:t xml:space="preserve">took place </w:t>
      </w:r>
      <w:r w:rsidRPr="007C2271">
        <w:rPr>
          <w:color w:val="000000" w:themeColor="text1"/>
          <w:sz w:val="24"/>
          <w:szCs w:val="24"/>
          <w:highlight w:val="white"/>
        </w:rPr>
        <w:t xml:space="preserve">in April 2020 </w:t>
      </w:r>
      <w:r w:rsidR="00234493">
        <w:rPr>
          <w:color w:val="000000" w:themeColor="text1"/>
          <w:sz w:val="24"/>
          <w:szCs w:val="24"/>
          <w:highlight w:val="white"/>
        </w:rPr>
        <w:t xml:space="preserve">(under lockdown level 4) </w:t>
      </w:r>
      <w:r w:rsidRPr="007C2271">
        <w:rPr>
          <w:color w:val="000000" w:themeColor="text1"/>
          <w:sz w:val="24"/>
          <w:szCs w:val="24"/>
          <w:highlight w:val="white"/>
        </w:rPr>
        <w:t xml:space="preserve">than in </w:t>
      </w:r>
      <w:r w:rsidRPr="007C2271">
        <w:rPr>
          <w:color w:val="000000" w:themeColor="text1"/>
          <w:sz w:val="24"/>
          <w:szCs w:val="24"/>
          <w:highlight w:val="white"/>
        </w:rPr>
        <w:lastRenderedPageBreak/>
        <w:t>April 2019: the day with the fewest incidents reported in April 2019 had 271 incidents; in April 2020, the least-reported day still had 356 incidents (Policedata.nz, 2021)</w:t>
      </w:r>
      <w:r w:rsidR="005F0179">
        <w:rPr>
          <w:color w:val="000000" w:themeColor="text1"/>
          <w:sz w:val="24"/>
          <w:szCs w:val="24"/>
          <w:highlight w:val="white"/>
        </w:rPr>
        <w:t xml:space="preserve">. </w:t>
      </w:r>
    </w:p>
    <w:p w14:paraId="0000019C" w14:textId="77777777" w:rsidR="001B33AC" w:rsidRPr="007C2271" w:rsidRDefault="000C1C80">
      <w:pPr>
        <w:rPr>
          <w:color w:val="000000" w:themeColor="text1"/>
          <w:sz w:val="24"/>
          <w:szCs w:val="24"/>
          <w:highlight w:val="white"/>
        </w:rPr>
      </w:pPr>
      <w:r w:rsidRPr="007C2271">
        <w:rPr>
          <w:color w:val="000000" w:themeColor="text1"/>
          <w:sz w:val="24"/>
          <w:szCs w:val="24"/>
          <w:highlight w:val="white"/>
        </w:rPr>
        <w:t>Auckland, which underwent an additional 18 days of level-3 lockdown (12 August to 30 August), had a higher percentage annual increase of reported family violence incidents than the country overall: an increase of 15% (compared to 9% nationwide) or 6915 incidents from 44048 in 2019 to 50963 in 2020. (Policedata.nz, 2021)</w:t>
      </w:r>
    </w:p>
    <w:p w14:paraId="0000019E" w14:textId="44851EAA" w:rsidR="001B33AC" w:rsidRDefault="000C1C80">
      <w:pPr>
        <w:keepNext/>
        <w:pBdr>
          <w:top w:val="nil"/>
          <w:left w:val="nil"/>
          <w:bottom w:val="nil"/>
          <w:right w:val="nil"/>
          <w:between w:val="nil"/>
        </w:pBdr>
        <w:spacing w:after="200" w:line="240" w:lineRule="auto"/>
        <w:rPr>
          <w:i/>
          <w:color w:val="44546A"/>
        </w:rPr>
      </w:pPr>
      <w:r>
        <w:rPr>
          <w:i/>
          <w:color w:val="44546A"/>
        </w:rPr>
        <w:t>Figure 1</w:t>
      </w:r>
      <w:r w:rsidR="00DE6247">
        <w:rPr>
          <w:i/>
          <w:color w:val="44546A"/>
        </w:rPr>
        <w:t>8</w:t>
      </w:r>
      <w:r>
        <w:rPr>
          <w:i/>
          <w:color w:val="44546A"/>
        </w:rPr>
        <w:t xml:space="preserve">: Daily family violence occurrence trends, Dec 2017-2020. (Source: </w:t>
      </w:r>
      <w:proofErr w:type="spellStart"/>
      <w:r>
        <w:rPr>
          <w:i/>
          <w:color w:val="44546A"/>
        </w:rPr>
        <w:t>Policedata</w:t>
      </w:r>
      <w:proofErr w:type="spellEnd"/>
      <w:r>
        <w:rPr>
          <w:i/>
          <w:color w:val="44546A"/>
        </w:rPr>
        <w:t>, 2021)</w:t>
      </w:r>
    </w:p>
    <w:p w14:paraId="000001A1" w14:textId="00B57167" w:rsidR="001B33AC" w:rsidRPr="00D71C69" w:rsidRDefault="00374AAB" w:rsidP="00834E6A">
      <w:pPr>
        <w:rPr>
          <w:rFonts w:ascii="Arial" w:eastAsia="Arial" w:hAnsi="Arial" w:cs="Arial"/>
          <w:color w:val="3D3D3D"/>
          <w:highlight w:val="white"/>
        </w:rPr>
      </w:pPr>
      <w:r>
        <w:rPr>
          <w:noProof/>
        </w:rPr>
        <mc:AlternateContent>
          <mc:Choice Requires="wps">
            <w:drawing>
              <wp:anchor distT="0" distB="0" distL="114300" distR="114300" simplePos="0" relativeHeight="251671552" behindDoc="0" locked="0" layoutInCell="1" allowOverlap="1" wp14:anchorId="62887E34" wp14:editId="49669D82">
                <wp:simplePos x="0" y="0"/>
                <wp:positionH relativeFrom="column">
                  <wp:posOffset>4140200</wp:posOffset>
                </wp:positionH>
                <wp:positionV relativeFrom="paragraph">
                  <wp:posOffset>217805</wp:posOffset>
                </wp:positionV>
                <wp:extent cx="317500" cy="204470"/>
                <wp:effectExtent l="38100" t="0" r="6350" b="43180"/>
                <wp:wrapNone/>
                <wp:docPr id="2023470876" name="Straight Arrow Connector 20234708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00" cy="20447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070D5DC" id="Straight Arrow Connector 2023470876" o:spid="_x0000_s1026" type="#_x0000_t32" style="position:absolute;margin-left:326pt;margin-top:17.15pt;width:25pt;height:16.1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" strokecolor="#4472c4 [3204]">
                <v:stroke startarrowwidth="narrow" startarrowlength="short" endarrow="block" joinstyle="miter"/>
                <o:lock v:ext="edit" shapetype="f"/>
              </v:shape>
            </w:pict>
          </mc:Fallback>
        </mc:AlternateContent>
      </w:r>
      <w:r w:rsidR="000C1C80">
        <w:rPr>
          <w:noProof/>
        </w:rPr>
        <w:drawing>
          <wp:inline distT="0" distB="0" distL="0" distR="0" wp14:anchorId="36C1651A" wp14:editId="1F49C396">
            <wp:extent cx="5361967" cy="2381352"/>
            <wp:effectExtent l="0" t="0" r="0" b="0"/>
            <wp:docPr id="202347089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92"/>
                    <a:srcRect l="1237" t="11326" r="5155" b="5857"/>
                    <a:stretch/>
                  </pic:blipFill>
                  <pic:spPr bwMode="auto">
                    <a:xfrm>
                      <a:off x="0" y="0"/>
                      <a:ext cx="5365126" cy="2382755"/>
                    </a:xfrm>
                    <a:prstGeom prst="rect">
                      <a:avLst/>
                    </a:prstGeom>
                    <a:ln>
                      <a:noFill/>
                    </a:ln>
                    <a:extLst>
                      <a:ext uri="{53640926-AAD7-44D8-BBD7-CCE9431645EC}">
                        <a14:shadowObscured xmlns:a14="http://schemas.microsoft.com/office/drawing/2010/main"/>
                      </a:ext>
                    </a:extLst>
                  </pic:spPr>
                </pic:pic>
              </a:graphicData>
            </a:graphic>
          </wp:inline>
        </w:drawing>
      </w:r>
      <w:r w:rsidR="000C1C80">
        <w:rPr>
          <w:rFonts w:ascii="Arial" w:eastAsia="Arial" w:hAnsi="Arial" w:cs="Arial"/>
          <w:color w:val="3D3D3D"/>
          <w:highlight w:val="white"/>
        </w:rPr>
        <w:br/>
      </w:r>
      <w:r>
        <w:rPr>
          <w:noProof/>
        </w:rPr>
        <mc:AlternateContent>
          <mc:Choice Requires="wps">
            <w:drawing>
              <wp:anchor distT="0" distB="0" distL="114300" distR="114300" simplePos="0" relativeHeight="251670528" behindDoc="0" locked="0" layoutInCell="1" allowOverlap="1" wp14:anchorId="7AAC4FE6" wp14:editId="64E0F5AE">
                <wp:simplePos x="0" y="0"/>
                <wp:positionH relativeFrom="column">
                  <wp:posOffset>4330700</wp:posOffset>
                </wp:positionH>
                <wp:positionV relativeFrom="paragraph">
                  <wp:posOffset>63500</wp:posOffset>
                </wp:positionV>
                <wp:extent cx="1057275" cy="311785"/>
                <wp:effectExtent l="0" t="0" r="3175" b="4445"/>
                <wp:wrapNone/>
                <wp:docPr id="3" name="Rectangle 2023470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F4F95" w14:textId="77777777" w:rsidR="009E65D4" w:rsidRDefault="009E65D4">
                            <w:pPr>
                              <w:spacing w:line="258" w:lineRule="auto"/>
                              <w:textDirection w:val="btLr"/>
                            </w:pPr>
                            <w:r>
                              <w:rPr>
                                <w:color w:val="000000"/>
                                <w:sz w:val="20"/>
                              </w:rPr>
                              <w:t>Sun 29 March</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C4FE6" id="Rectangle 2023470880" o:spid="_x0000_s1067" style="position:absolute;margin-left:341pt;margin-top:5pt;width:83.25pt;height:2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" filled="f" stroked="f">
                <v:textbox inset="2.53958mm,1.2694mm,2.53958mm,1.2694mm">
                  <w:txbxContent>
                    <w:p w14:paraId="29BF4F95" w14:textId="77777777" w:rsidR="009E65D4" w:rsidRDefault="009E65D4">
                      <w:pPr>
                        <w:spacing w:line="258" w:lineRule="auto"/>
                        <w:textDirection w:val="btLr"/>
                      </w:pPr>
                      <w:r>
                        <w:rPr>
                          <w:color w:val="000000"/>
                          <w:sz w:val="20"/>
                        </w:rPr>
                        <w:t>Sun 29 March</w:t>
                      </w:r>
                    </w:p>
                  </w:txbxContent>
                </v:textbox>
              </v:rect>
            </w:pict>
          </mc:Fallback>
        </mc:AlternateContent>
      </w:r>
    </w:p>
    <w:p w14:paraId="21DEDEA9" w14:textId="77777777" w:rsidR="0027558D" w:rsidRDefault="00F00F7B">
      <w:pPr>
        <w:rPr>
          <w:rFonts w:eastAsia="Times New Roman"/>
          <w:color w:val="000000" w:themeColor="text1"/>
          <w:sz w:val="24"/>
          <w:szCs w:val="24"/>
        </w:rPr>
      </w:pPr>
      <w:r w:rsidRPr="0027558D">
        <w:rPr>
          <w:color w:val="000000" w:themeColor="text1"/>
          <w:sz w:val="24"/>
          <w:szCs w:val="24"/>
          <w:shd w:val="clear" w:color="auto" w:fill="FFFFFF"/>
        </w:rPr>
        <w:t xml:space="preserve">Indicators that lockdowns triggered more reports of family violence to the police </w:t>
      </w:r>
      <w:r w:rsidR="005F0179" w:rsidRPr="0027558D">
        <w:rPr>
          <w:color w:val="000000" w:themeColor="text1"/>
          <w:sz w:val="24"/>
          <w:szCs w:val="24"/>
          <w:shd w:val="clear" w:color="auto" w:fill="FFFFFF"/>
        </w:rPr>
        <w:t>dovetails with the surge in demand</w:t>
      </w:r>
      <w:r w:rsidR="0027558D">
        <w:rPr>
          <w:color w:val="000000" w:themeColor="text1"/>
          <w:sz w:val="24"/>
          <w:szCs w:val="24"/>
          <w:shd w:val="clear" w:color="auto" w:fill="FFFFFF"/>
        </w:rPr>
        <w:t xml:space="preserve"> for </w:t>
      </w:r>
      <w:r w:rsidR="005F0179" w:rsidRPr="0027558D">
        <w:rPr>
          <w:color w:val="000000" w:themeColor="text1"/>
          <w:sz w:val="24"/>
          <w:szCs w:val="24"/>
          <w:shd w:val="clear" w:color="auto" w:fill="FFFFFF"/>
        </w:rPr>
        <w:t xml:space="preserve">Women’s Refuge </w:t>
      </w:r>
      <w:r w:rsidR="0027558D">
        <w:rPr>
          <w:color w:val="000000" w:themeColor="text1"/>
          <w:sz w:val="24"/>
          <w:szCs w:val="24"/>
          <w:shd w:val="clear" w:color="auto" w:fill="FFFFFF"/>
        </w:rPr>
        <w:t xml:space="preserve">services </w:t>
      </w:r>
      <w:r w:rsidR="005F0179" w:rsidRPr="0027558D">
        <w:rPr>
          <w:color w:val="000000" w:themeColor="text1"/>
          <w:sz w:val="24"/>
          <w:szCs w:val="24"/>
          <w:shd w:val="clear" w:color="auto" w:fill="FFFFFF"/>
        </w:rPr>
        <w:t xml:space="preserve">of about 30 per cent more than normal during lockdown. Refuge policy advisor Natalie Thorburn said </w:t>
      </w:r>
      <w:r w:rsidR="005F0179" w:rsidRPr="0027558D">
        <w:rPr>
          <w:rFonts w:eastAsia="Times New Roman"/>
          <w:color w:val="000000" w:themeColor="text1"/>
          <w:sz w:val="24"/>
          <w:szCs w:val="24"/>
        </w:rPr>
        <w:t>it was likely children unable to access school would have been exposed to more violence at home than usual</w:t>
      </w:r>
      <w:r w:rsidR="0027558D">
        <w:rPr>
          <w:rFonts w:eastAsia="Times New Roman"/>
          <w:color w:val="000000" w:themeColor="text1"/>
          <w:sz w:val="24"/>
          <w:szCs w:val="24"/>
        </w:rPr>
        <w:t xml:space="preserve"> as</w:t>
      </w:r>
      <w:r w:rsidR="005F0179" w:rsidRPr="0027558D">
        <w:rPr>
          <w:rFonts w:eastAsia="Times New Roman"/>
          <w:color w:val="000000" w:themeColor="text1"/>
          <w:sz w:val="24"/>
          <w:szCs w:val="24"/>
        </w:rPr>
        <w:t xml:space="preserve"> </w:t>
      </w:r>
    </w:p>
    <w:p w14:paraId="6E845AAD" w14:textId="0363AC8A" w:rsidR="005F0179" w:rsidRPr="00F267A7" w:rsidRDefault="005F0179" w:rsidP="0027558D">
      <w:pPr>
        <w:ind w:left="720"/>
        <w:rPr>
          <w:rFonts w:eastAsia="Times New Roman"/>
          <w:color w:val="000000" w:themeColor="text1"/>
          <w:sz w:val="24"/>
          <w:szCs w:val="24"/>
        </w:rPr>
      </w:pPr>
      <w:r w:rsidRPr="0027558D">
        <w:rPr>
          <w:rFonts w:eastAsia="Times New Roman"/>
          <w:color w:val="000000" w:themeColor="text1"/>
          <w:sz w:val="24"/>
          <w:szCs w:val="24"/>
        </w:rPr>
        <w:t>“</w:t>
      </w:r>
      <w:r w:rsidRPr="0027558D">
        <w:rPr>
          <w:rFonts w:eastAsia="Times New Roman"/>
          <w:i/>
          <w:iCs/>
          <w:color w:val="000000" w:themeColor="text1"/>
          <w:sz w:val="24"/>
          <w:szCs w:val="24"/>
        </w:rPr>
        <w:t xml:space="preserve">Mothers are very good at acting protectively with children at home and manage to engineer the impacts </w:t>
      </w:r>
      <w:r w:rsidRPr="00F267A7">
        <w:rPr>
          <w:rFonts w:eastAsia="Times New Roman"/>
          <w:i/>
          <w:iCs/>
          <w:color w:val="000000" w:themeColor="text1"/>
          <w:sz w:val="24"/>
          <w:szCs w:val="24"/>
        </w:rPr>
        <w:t>of that violence so that those are mostly concealed while children are at school</w:t>
      </w:r>
      <w:r w:rsidRPr="00F267A7">
        <w:rPr>
          <w:rFonts w:eastAsia="Times New Roman"/>
          <w:color w:val="000000" w:themeColor="text1"/>
          <w:sz w:val="24"/>
          <w:szCs w:val="24"/>
        </w:rPr>
        <w:t xml:space="preserve">.” </w:t>
      </w:r>
      <w:r w:rsidRPr="00F267A7">
        <w:rPr>
          <w:color w:val="000000" w:themeColor="text1"/>
          <w:sz w:val="24"/>
          <w:szCs w:val="24"/>
          <w:shd w:val="clear" w:color="auto" w:fill="FFFFFF"/>
        </w:rPr>
        <w:t>(</w:t>
      </w:r>
      <w:hyperlink r:id="rId93" w:history="1">
        <w:r w:rsidRPr="00F267A7">
          <w:rPr>
            <w:rStyle w:val="Hyperlink"/>
            <w:color w:val="000000" w:themeColor="text1"/>
            <w:sz w:val="24"/>
            <w:szCs w:val="24"/>
            <w:u w:val="none"/>
            <w:shd w:val="clear" w:color="auto" w:fill="FFFFFF"/>
          </w:rPr>
          <w:t>Franks, 07/10/20</w:t>
        </w:r>
      </w:hyperlink>
      <w:r w:rsidRPr="00F267A7">
        <w:rPr>
          <w:color w:val="000000" w:themeColor="text1"/>
          <w:sz w:val="24"/>
          <w:szCs w:val="24"/>
          <w:shd w:val="clear" w:color="auto" w:fill="FFFFFF"/>
        </w:rPr>
        <w:t>)</w:t>
      </w:r>
    </w:p>
    <w:p w14:paraId="000001A2" w14:textId="34E85AF9" w:rsidR="001B33AC" w:rsidRPr="007C2271" w:rsidRDefault="005F0179">
      <w:pPr>
        <w:rPr>
          <w:color w:val="000000" w:themeColor="text1"/>
          <w:sz w:val="24"/>
          <w:szCs w:val="24"/>
          <w:highlight w:val="white"/>
        </w:rPr>
      </w:pPr>
      <w:r w:rsidRPr="00F267A7">
        <w:rPr>
          <w:color w:val="000000" w:themeColor="text1"/>
          <w:sz w:val="24"/>
          <w:szCs w:val="24"/>
          <w:shd w:val="clear" w:color="auto" w:fill="FFFFFF"/>
        </w:rPr>
        <w:t>Although family violence increased, the reporting of harm to other agencies went down (as it does during holidays), as schools and other community agencies did not have usual sight of children (</w:t>
      </w:r>
      <w:hyperlink r:id="rId94" w:history="1">
        <w:r w:rsidRPr="00F267A7">
          <w:rPr>
            <w:rStyle w:val="Hyperlink"/>
            <w:color w:val="000000" w:themeColor="text1"/>
            <w:sz w:val="24"/>
            <w:szCs w:val="24"/>
            <w:u w:val="none"/>
            <w:shd w:val="clear" w:color="auto" w:fill="FFFFFF"/>
          </w:rPr>
          <w:t>Franks, 07/10/20</w:t>
        </w:r>
      </w:hyperlink>
      <w:r w:rsidRPr="00F267A7">
        <w:rPr>
          <w:color w:val="000000" w:themeColor="text1"/>
          <w:sz w:val="24"/>
          <w:szCs w:val="24"/>
          <w:shd w:val="clear" w:color="auto" w:fill="FFFFFF"/>
        </w:rPr>
        <w:t xml:space="preserve">). </w:t>
      </w:r>
      <w:r w:rsidR="000C1C80" w:rsidRPr="00F267A7">
        <w:rPr>
          <w:color w:val="000000" w:themeColor="text1"/>
          <w:sz w:val="24"/>
          <w:szCs w:val="24"/>
          <w:highlight w:val="white"/>
        </w:rPr>
        <w:t xml:space="preserve">Community members </w:t>
      </w:r>
      <w:r w:rsidRPr="00F267A7">
        <w:rPr>
          <w:color w:val="000000" w:themeColor="text1"/>
          <w:sz w:val="24"/>
          <w:szCs w:val="24"/>
          <w:highlight w:val="white"/>
        </w:rPr>
        <w:t xml:space="preserve">still </w:t>
      </w:r>
      <w:r w:rsidR="000C1C80" w:rsidRPr="00F267A7">
        <w:rPr>
          <w:color w:val="000000" w:themeColor="text1"/>
          <w:sz w:val="24"/>
          <w:szCs w:val="24"/>
          <w:highlight w:val="white"/>
        </w:rPr>
        <w:t xml:space="preserve">often </w:t>
      </w:r>
      <w:r w:rsidRPr="00F267A7">
        <w:rPr>
          <w:color w:val="000000" w:themeColor="text1"/>
          <w:sz w:val="24"/>
          <w:szCs w:val="24"/>
          <w:highlight w:val="white"/>
        </w:rPr>
        <w:t xml:space="preserve">tried </w:t>
      </w:r>
      <w:r w:rsidR="000C1C80" w:rsidRPr="00F267A7">
        <w:rPr>
          <w:color w:val="000000" w:themeColor="text1"/>
          <w:sz w:val="24"/>
          <w:szCs w:val="24"/>
          <w:highlight w:val="white"/>
        </w:rPr>
        <w:t xml:space="preserve">to look out for vulnerable families. For example, Frank </w:t>
      </w:r>
      <w:proofErr w:type="spellStart"/>
      <w:r w:rsidR="000C1C80" w:rsidRPr="00F267A7">
        <w:rPr>
          <w:color w:val="000000" w:themeColor="text1"/>
          <w:sz w:val="24"/>
          <w:szCs w:val="24"/>
          <w:highlight w:val="white"/>
        </w:rPr>
        <w:t>Haimona</w:t>
      </w:r>
      <w:proofErr w:type="spellEnd"/>
      <w:r w:rsidR="000C1C80" w:rsidRPr="00F267A7">
        <w:rPr>
          <w:color w:val="000000" w:themeColor="text1"/>
          <w:sz w:val="24"/>
          <w:szCs w:val="24"/>
          <w:highlight w:val="white"/>
        </w:rPr>
        <w:t xml:space="preserve"> –  who runs </w:t>
      </w:r>
      <w:proofErr w:type="spellStart"/>
      <w:r w:rsidR="000C1C80" w:rsidRPr="00F267A7">
        <w:rPr>
          <w:color w:val="000000" w:themeColor="text1"/>
          <w:sz w:val="24"/>
          <w:szCs w:val="24"/>
          <w:highlight w:val="white"/>
        </w:rPr>
        <w:t>Mātātoa</w:t>
      </w:r>
      <w:proofErr w:type="spellEnd"/>
      <w:r w:rsidR="000C1C80" w:rsidRPr="00F267A7">
        <w:rPr>
          <w:color w:val="000000" w:themeColor="text1"/>
          <w:sz w:val="24"/>
          <w:szCs w:val="24"/>
          <w:highlight w:val="white"/>
        </w:rPr>
        <w:t xml:space="preserve">, a company which delivers </w:t>
      </w:r>
      <w:proofErr w:type="spellStart"/>
      <w:r w:rsidR="000C1C80" w:rsidRPr="00F267A7">
        <w:rPr>
          <w:color w:val="000000" w:themeColor="text1"/>
          <w:sz w:val="24"/>
          <w:szCs w:val="24"/>
          <w:highlight w:val="white"/>
        </w:rPr>
        <w:t>kaupapa</w:t>
      </w:r>
      <w:proofErr w:type="spellEnd"/>
      <w:r w:rsidR="000C1C80" w:rsidRPr="00F267A7">
        <w:rPr>
          <w:color w:val="000000" w:themeColor="text1"/>
          <w:sz w:val="24"/>
          <w:szCs w:val="24"/>
          <w:highlight w:val="white"/>
        </w:rPr>
        <w:t xml:space="preserve"> Māori </w:t>
      </w:r>
      <w:proofErr w:type="spellStart"/>
      <w:r w:rsidR="000C1C80" w:rsidRPr="00F267A7">
        <w:rPr>
          <w:color w:val="000000" w:themeColor="text1"/>
          <w:sz w:val="24"/>
          <w:szCs w:val="24"/>
          <w:highlight w:val="white"/>
        </w:rPr>
        <w:t>hākinakina</w:t>
      </w:r>
      <w:proofErr w:type="spellEnd"/>
      <w:r w:rsidR="000C1C80" w:rsidRPr="00F267A7">
        <w:rPr>
          <w:color w:val="000000" w:themeColor="text1"/>
          <w:sz w:val="24"/>
          <w:szCs w:val="24"/>
          <w:highlight w:val="white"/>
        </w:rPr>
        <w:t xml:space="preserve"> (sports</w:t>
      </w:r>
      <w:r w:rsidR="000C1C80" w:rsidRPr="0027558D">
        <w:rPr>
          <w:color w:val="000000" w:themeColor="text1"/>
          <w:sz w:val="24"/>
          <w:szCs w:val="24"/>
          <w:highlight w:val="white"/>
        </w:rPr>
        <w:t xml:space="preserve">) and </w:t>
      </w:r>
      <w:proofErr w:type="spellStart"/>
      <w:r w:rsidR="000C1C80" w:rsidRPr="0027558D">
        <w:rPr>
          <w:color w:val="000000" w:themeColor="text1"/>
          <w:sz w:val="24"/>
          <w:szCs w:val="24"/>
          <w:highlight w:val="white"/>
        </w:rPr>
        <w:t>pūtaiao</w:t>
      </w:r>
      <w:proofErr w:type="spellEnd"/>
      <w:r w:rsidR="000C1C80" w:rsidRPr="0027558D">
        <w:rPr>
          <w:color w:val="000000" w:themeColor="text1"/>
          <w:sz w:val="24"/>
          <w:szCs w:val="24"/>
          <w:highlight w:val="white"/>
        </w:rPr>
        <w:t xml:space="preserve"> (science) programmes in </w:t>
      </w:r>
      <w:proofErr w:type="spellStart"/>
      <w:r w:rsidR="000C1C80" w:rsidRPr="0027558D">
        <w:rPr>
          <w:color w:val="000000" w:themeColor="text1"/>
          <w:sz w:val="24"/>
          <w:szCs w:val="24"/>
          <w:highlight w:val="white"/>
        </w:rPr>
        <w:t>kura</w:t>
      </w:r>
      <w:proofErr w:type="spellEnd"/>
      <w:r w:rsidR="000C1C80" w:rsidRPr="0027558D">
        <w:rPr>
          <w:color w:val="000000" w:themeColor="text1"/>
          <w:sz w:val="24"/>
          <w:szCs w:val="24"/>
          <w:highlight w:val="white"/>
        </w:rPr>
        <w:t xml:space="preserve"> Kaupapa and </w:t>
      </w:r>
      <w:proofErr w:type="spellStart"/>
      <w:r w:rsidR="000C1C80" w:rsidRPr="0027558D">
        <w:rPr>
          <w:color w:val="000000" w:themeColor="text1"/>
          <w:sz w:val="24"/>
          <w:szCs w:val="24"/>
          <w:highlight w:val="white"/>
        </w:rPr>
        <w:t>reo</w:t>
      </w:r>
      <w:proofErr w:type="spellEnd"/>
      <w:r w:rsidR="000C1C80" w:rsidRPr="0027558D">
        <w:rPr>
          <w:color w:val="000000" w:themeColor="text1"/>
          <w:sz w:val="24"/>
          <w:szCs w:val="24"/>
          <w:highlight w:val="white"/>
        </w:rPr>
        <w:t xml:space="preserve"> Māori </w:t>
      </w:r>
      <w:r w:rsidR="000C1C80" w:rsidRPr="007C2271">
        <w:rPr>
          <w:color w:val="000000" w:themeColor="text1"/>
          <w:sz w:val="24"/>
          <w:szCs w:val="24"/>
          <w:highlight w:val="white"/>
        </w:rPr>
        <w:t xml:space="preserve">school units, delivered </w:t>
      </w:r>
      <w:r w:rsidR="000C1C80" w:rsidRPr="007C2271">
        <w:rPr>
          <w:color w:val="000000" w:themeColor="text1"/>
          <w:sz w:val="24"/>
          <w:szCs w:val="24"/>
        </w:rPr>
        <w:t xml:space="preserve">healthy kai packages to </w:t>
      </w:r>
      <w:proofErr w:type="spellStart"/>
      <w:r w:rsidR="000C1C80" w:rsidRPr="007C2271">
        <w:rPr>
          <w:color w:val="000000" w:themeColor="text1"/>
          <w:sz w:val="24"/>
          <w:szCs w:val="24"/>
        </w:rPr>
        <w:t>whānau</w:t>
      </w:r>
      <w:proofErr w:type="spellEnd"/>
      <w:r w:rsidR="000C1C80" w:rsidRPr="007C2271">
        <w:rPr>
          <w:color w:val="000000" w:themeColor="text1"/>
          <w:sz w:val="24"/>
          <w:szCs w:val="24"/>
        </w:rPr>
        <w:t xml:space="preserve"> during lockdown – and not just to ensure physical health:</w:t>
      </w:r>
    </w:p>
    <w:p w14:paraId="000001A3" w14:textId="77777777" w:rsidR="001B33AC" w:rsidRPr="0027558D" w:rsidRDefault="000C1C80">
      <w:pPr>
        <w:pBdr>
          <w:top w:val="nil"/>
          <w:left w:val="nil"/>
          <w:bottom w:val="nil"/>
          <w:right w:val="nil"/>
          <w:between w:val="nil"/>
        </w:pBdr>
        <w:shd w:val="clear" w:color="auto" w:fill="FFFFFF"/>
        <w:spacing w:after="300" w:line="240" w:lineRule="auto"/>
        <w:ind w:left="709"/>
        <w:rPr>
          <w:color w:val="000000" w:themeColor="text1"/>
          <w:sz w:val="24"/>
          <w:szCs w:val="24"/>
        </w:rPr>
      </w:pPr>
      <w:r w:rsidRPr="007C2271">
        <w:rPr>
          <w:color w:val="000000" w:themeColor="text1"/>
          <w:sz w:val="24"/>
          <w:szCs w:val="24"/>
        </w:rPr>
        <w:t>“</w:t>
      </w:r>
      <w:r w:rsidRPr="007C2271">
        <w:rPr>
          <w:i/>
          <w:color w:val="000000" w:themeColor="text1"/>
          <w:sz w:val="24"/>
          <w:szCs w:val="24"/>
        </w:rPr>
        <w:t xml:space="preserve">We all knew some kids who don’t have the best upbringing and that they might struggle. We wanted to ensure they would get to see us once or twice a week so we could see they were all still good. We’re not seen as teachers as such. We’re just the cool </w:t>
      </w:r>
      <w:proofErr w:type="spellStart"/>
      <w:r w:rsidRPr="007C2271">
        <w:rPr>
          <w:i/>
          <w:color w:val="000000" w:themeColor="text1"/>
          <w:sz w:val="24"/>
          <w:szCs w:val="24"/>
        </w:rPr>
        <w:t>mātua</w:t>
      </w:r>
      <w:proofErr w:type="spellEnd"/>
      <w:r w:rsidRPr="007C2271">
        <w:rPr>
          <w:i/>
          <w:color w:val="000000" w:themeColor="text1"/>
          <w:sz w:val="24"/>
          <w:szCs w:val="24"/>
        </w:rPr>
        <w:t xml:space="preserve"> or </w:t>
      </w:r>
      <w:proofErr w:type="spellStart"/>
      <w:r w:rsidRPr="007C2271">
        <w:rPr>
          <w:i/>
          <w:color w:val="000000" w:themeColor="text1"/>
          <w:sz w:val="24"/>
          <w:szCs w:val="24"/>
        </w:rPr>
        <w:t>whaea</w:t>
      </w:r>
      <w:proofErr w:type="spellEnd"/>
      <w:r w:rsidRPr="007C2271">
        <w:rPr>
          <w:i/>
          <w:color w:val="000000" w:themeColor="text1"/>
          <w:sz w:val="24"/>
          <w:szCs w:val="24"/>
        </w:rPr>
        <w:t xml:space="preserve"> who do all the </w:t>
      </w:r>
      <w:proofErr w:type="spellStart"/>
      <w:r w:rsidRPr="007C2271">
        <w:rPr>
          <w:i/>
          <w:color w:val="000000" w:themeColor="text1"/>
          <w:sz w:val="24"/>
          <w:szCs w:val="24"/>
        </w:rPr>
        <w:t>tākaro</w:t>
      </w:r>
      <w:proofErr w:type="spellEnd"/>
      <w:r w:rsidRPr="007C2271">
        <w:rPr>
          <w:i/>
          <w:color w:val="000000" w:themeColor="text1"/>
          <w:sz w:val="24"/>
          <w:szCs w:val="24"/>
        </w:rPr>
        <w:t xml:space="preserve"> Māori. We’d pick up on something if it was going on</w:t>
      </w:r>
      <w:r w:rsidRPr="007C2271">
        <w:rPr>
          <w:color w:val="000000" w:themeColor="text1"/>
          <w:sz w:val="24"/>
          <w:szCs w:val="24"/>
        </w:rPr>
        <w:t xml:space="preserve">.” - </w:t>
      </w:r>
      <w:r w:rsidRPr="0027558D">
        <w:rPr>
          <w:color w:val="000000" w:themeColor="text1"/>
          <w:sz w:val="24"/>
          <w:szCs w:val="24"/>
        </w:rPr>
        <w:t xml:space="preserve">Frank </w:t>
      </w:r>
      <w:proofErr w:type="spellStart"/>
      <w:r w:rsidRPr="0027558D">
        <w:rPr>
          <w:color w:val="000000" w:themeColor="text1"/>
          <w:sz w:val="24"/>
          <w:szCs w:val="24"/>
        </w:rPr>
        <w:t>Haimona</w:t>
      </w:r>
      <w:proofErr w:type="spellEnd"/>
      <w:r w:rsidRPr="0027558D">
        <w:rPr>
          <w:color w:val="000000" w:themeColor="text1"/>
          <w:sz w:val="24"/>
          <w:szCs w:val="24"/>
        </w:rPr>
        <w:t xml:space="preserve">, </w:t>
      </w:r>
      <w:r w:rsidRPr="007E6BC1">
        <w:rPr>
          <w:color w:val="000000" w:themeColor="text1"/>
          <w:sz w:val="24"/>
          <w:szCs w:val="24"/>
        </w:rPr>
        <w:t>(</w:t>
      </w:r>
      <w:proofErr w:type="spellStart"/>
      <w:r w:rsidRPr="007E6BC1">
        <w:rPr>
          <w:color w:val="000000" w:themeColor="text1"/>
        </w:rPr>
        <w:fldChar w:fldCharType="begin"/>
      </w:r>
      <w:r w:rsidRPr="007E6BC1">
        <w:rPr>
          <w:color w:val="000000" w:themeColor="text1"/>
        </w:rPr>
        <w:instrText xml:space="preserve"> HYPERLINK "https://www.teaomaori.news/helping-communities-recover-effects-covid-19" \h </w:instrText>
      </w:r>
      <w:r w:rsidRPr="007E6BC1">
        <w:rPr>
          <w:color w:val="000000" w:themeColor="text1"/>
        </w:rPr>
        <w:fldChar w:fldCharType="separate"/>
      </w:r>
      <w:r w:rsidRPr="007E6BC1">
        <w:rPr>
          <w:color w:val="000000" w:themeColor="text1"/>
          <w:sz w:val="24"/>
          <w:szCs w:val="24"/>
        </w:rPr>
        <w:t>Dewes</w:t>
      </w:r>
      <w:proofErr w:type="spellEnd"/>
      <w:r w:rsidRPr="007E6BC1">
        <w:rPr>
          <w:color w:val="000000" w:themeColor="text1"/>
          <w:sz w:val="24"/>
          <w:szCs w:val="24"/>
        </w:rPr>
        <w:t>, 26/05/20</w:t>
      </w:r>
      <w:r w:rsidRPr="007E6BC1">
        <w:rPr>
          <w:color w:val="000000" w:themeColor="text1"/>
          <w:sz w:val="24"/>
          <w:szCs w:val="24"/>
        </w:rPr>
        <w:fldChar w:fldCharType="end"/>
      </w:r>
      <w:r w:rsidRPr="0027558D">
        <w:rPr>
          <w:color w:val="000000" w:themeColor="text1"/>
          <w:sz w:val="24"/>
          <w:szCs w:val="24"/>
        </w:rPr>
        <w:t>)</w:t>
      </w:r>
    </w:p>
    <w:p w14:paraId="000001A4" w14:textId="0FD39024" w:rsidR="001B33AC" w:rsidRDefault="000C1C80">
      <w:pPr>
        <w:rPr>
          <w:sz w:val="24"/>
          <w:szCs w:val="24"/>
        </w:rPr>
      </w:pPr>
      <w:r>
        <w:rPr>
          <w:sz w:val="24"/>
          <w:szCs w:val="24"/>
        </w:rPr>
        <w:lastRenderedPageBreak/>
        <w:t>While th</w:t>
      </w:r>
      <w:sdt>
        <w:sdtPr>
          <w:tag w:val="goog_rdk_58"/>
          <w:id w:val="-1972664416"/>
        </w:sdtPr>
        <w:sdtEndPr/>
        <w:sdtContent/>
      </w:sdt>
      <w:r>
        <w:rPr>
          <w:sz w:val="24"/>
          <w:szCs w:val="24"/>
        </w:rPr>
        <w:t>e reasons for the answers below are not stated (for example, people could be feeling unsafe due to COVID-19 or physical or mental violence, or some other reason), a concerning 19% of 15-18 year olds and 14% of 12-14 year olds (all incomes) reported feeling unsafe in their bubble during lockdown some, most or all of the time in the unweighted, young-woman-skewed Pulse Check survey. Māori, Pacific, LGBTIQ+ respondents, and respondents with disabilities were more likely than others to feel unsafe (MYD, 2020). On the other hand, the OCC (2020) survey found an inequitable difference in feelings of safety: Decile 1-5 students’ feelings of safety at home had reduced by 3% between 2018 and mid-2020, while Decile 6-10 students’ had increased by 10%.</w:t>
      </w:r>
    </w:p>
    <w:p w14:paraId="424D5D3D" w14:textId="79328D3A" w:rsidR="00F267A7" w:rsidRDefault="00F267A7" w:rsidP="00F267A7">
      <w:pPr>
        <w:spacing w:after="0"/>
        <w:jc w:val="center"/>
        <w:rPr>
          <w:sz w:val="24"/>
          <w:szCs w:val="24"/>
        </w:rPr>
      </w:pPr>
      <w:r>
        <w:rPr>
          <w:sz w:val="24"/>
          <w:szCs w:val="24"/>
        </w:rPr>
        <w:t>*</w:t>
      </w:r>
    </w:p>
    <w:p w14:paraId="473604E0" w14:textId="38655B02" w:rsidR="00F267A7" w:rsidRDefault="004715AE">
      <w:pPr>
        <w:rPr>
          <w:sz w:val="24"/>
          <w:szCs w:val="24"/>
        </w:rPr>
      </w:pPr>
      <w:r w:rsidRPr="00F267A7">
        <w:rPr>
          <w:b/>
          <w:bCs/>
          <w:noProof/>
        </w:rPr>
        <mc:AlternateContent>
          <mc:Choice Requires="wps">
            <w:drawing>
              <wp:anchor distT="0" distB="0" distL="114300" distR="114300" simplePos="0" relativeHeight="251766784" behindDoc="0" locked="0" layoutInCell="1" allowOverlap="1" wp14:anchorId="0A2BF551" wp14:editId="2C394716">
                <wp:simplePos x="0" y="0"/>
                <wp:positionH relativeFrom="margin">
                  <wp:posOffset>76200</wp:posOffset>
                </wp:positionH>
                <wp:positionV relativeFrom="paragraph">
                  <wp:posOffset>214630</wp:posOffset>
                </wp:positionV>
                <wp:extent cx="5582920" cy="5810250"/>
                <wp:effectExtent l="0" t="0" r="0" b="0"/>
                <wp:wrapSquare wrapText="bothSides"/>
                <wp:docPr id="2023470899" name="Text Box 2023470899"/>
                <wp:cNvGraphicFramePr/>
                <a:graphic xmlns:a="http://schemas.openxmlformats.org/drawingml/2006/main">
                  <a:graphicData uri="http://schemas.microsoft.com/office/word/2010/wordprocessingShape">
                    <wps:wsp>
                      <wps:cNvSpPr txBox="1"/>
                      <wps:spPr>
                        <a:xfrm>
                          <a:off x="0" y="0"/>
                          <a:ext cx="5582920" cy="5810250"/>
                        </a:xfrm>
                        <a:prstGeom prst="roundRect">
                          <a:avLst/>
                        </a:prstGeom>
                        <a:solidFill>
                          <a:schemeClr val="accent4">
                            <a:lumMod val="20000"/>
                            <a:lumOff val="80000"/>
                          </a:schemeClr>
                        </a:solidFill>
                        <a:ln w="6350">
                          <a:noFill/>
                        </a:ln>
                      </wps:spPr>
                      <wps:txbx>
                        <w:txbxContent>
                          <w:p w14:paraId="7D509066" w14:textId="77777777" w:rsidR="00071954" w:rsidRPr="00071954" w:rsidRDefault="00071954" w:rsidP="004715AE">
                            <w:pPr>
                              <w:spacing w:after="120"/>
                              <w:rPr>
                                <w:b/>
                                <w:bCs/>
                                <w:sz w:val="24"/>
                                <w:szCs w:val="24"/>
                              </w:rPr>
                            </w:pPr>
                            <w:r w:rsidRPr="00071954">
                              <w:rPr>
                                <w:b/>
                                <w:bCs/>
                                <w:sz w:val="24"/>
                                <w:szCs w:val="24"/>
                              </w:rPr>
                              <w:t>The resilient Pacific PhD candidate job description: COVID-19</w:t>
                            </w:r>
                          </w:p>
                          <w:p w14:paraId="16C0A6AC" w14:textId="77777777" w:rsidR="00071954" w:rsidRPr="00071954" w:rsidRDefault="00071954" w:rsidP="00071954">
                            <w:pPr>
                              <w:spacing w:after="0"/>
                              <w:rPr>
                                <w:i/>
                                <w:iCs/>
                                <w:sz w:val="24"/>
                                <w:szCs w:val="24"/>
                              </w:rPr>
                            </w:pPr>
                            <w:r w:rsidRPr="00071954">
                              <w:rPr>
                                <w:i/>
                                <w:iCs/>
                                <w:sz w:val="24"/>
                                <w:szCs w:val="24"/>
                              </w:rPr>
                              <w:t>Must know how to</w:t>
                            </w:r>
                          </w:p>
                          <w:p w14:paraId="77C6D3A5" w14:textId="77777777" w:rsidR="00071954" w:rsidRPr="00071954" w:rsidRDefault="00071954" w:rsidP="00071954">
                            <w:pPr>
                              <w:spacing w:after="0"/>
                              <w:rPr>
                                <w:i/>
                                <w:iCs/>
                                <w:sz w:val="24"/>
                                <w:szCs w:val="24"/>
                              </w:rPr>
                            </w:pPr>
                            <w:r w:rsidRPr="00071954">
                              <w:rPr>
                                <w:i/>
                                <w:iCs/>
                                <w:sz w:val="24"/>
                                <w:szCs w:val="24"/>
                              </w:rPr>
                              <w:t>go hard and go fast</w:t>
                            </w:r>
                          </w:p>
                          <w:p w14:paraId="21B265DE" w14:textId="77777777" w:rsidR="00071954" w:rsidRPr="00071954" w:rsidRDefault="00071954" w:rsidP="00071954">
                            <w:pPr>
                              <w:spacing w:after="240"/>
                              <w:rPr>
                                <w:i/>
                                <w:iCs/>
                                <w:sz w:val="24"/>
                                <w:szCs w:val="24"/>
                              </w:rPr>
                            </w:pPr>
                            <w:r w:rsidRPr="00071954">
                              <w:rPr>
                                <w:i/>
                                <w:iCs/>
                                <w:sz w:val="24"/>
                                <w:szCs w:val="24"/>
                              </w:rPr>
                              <w:t>go hard or go home</w:t>
                            </w:r>
                          </w:p>
                          <w:p w14:paraId="53FAB21D" w14:textId="77777777" w:rsidR="00071954" w:rsidRPr="00071954" w:rsidRDefault="00071954" w:rsidP="00071954">
                            <w:pPr>
                              <w:spacing w:after="0"/>
                              <w:rPr>
                                <w:i/>
                                <w:iCs/>
                                <w:sz w:val="24"/>
                                <w:szCs w:val="24"/>
                              </w:rPr>
                            </w:pPr>
                            <w:r w:rsidRPr="00071954">
                              <w:rPr>
                                <w:i/>
                                <w:iCs/>
                                <w:sz w:val="24"/>
                                <w:szCs w:val="24"/>
                              </w:rPr>
                              <w:t>Must know how to navigate</w:t>
                            </w:r>
                          </w:p>
                          <w:p w14:paraId="538FF2C7" w14:textId="77777777" w:rsidR="00071954" w:rsidRPr="00071954" w:rsidRDefault="00071954" w:rsidP="00071954">
                            <w:pPr>
                              <w:spacing w:after="0"/>
                              <w:rPr>
                                <w:i/>
                                <w:iCs/>
                                <w:sz w:val="24"/>
                                <w:szCs w:val="24"/>
                              </w:rPr>
                            </w:pPr>
                            <w:r w:rsidRPr="00071954">
                              <w:rPr>
                                <w:i/>
                                <w:iCs/>
                                <w:sz w:val="24"/>
                                <w:szCs w:val="24"/>
                              </w:rPr>
                              <w:t>time constraints</w:t>
                            </w:r>
                          </w:p>
                          <w:p w14:paraId="546199E1" w14:textId="77777777" w:rsidR="00071954" w:rsidRPr="00071954" w:rsidRDefault="00071954" w:rsidP="00071954">
                            <w:pPr>
                              <w:spacing w:after="0"/>
                              <w:rPr>
                                <w:i/>
                                <w:iCs/>
                                <w:sz w:val="24"/>
                                <w:szCs w:val="24"/>
                              </w:rPr>
                            </w:pPr>
                            <w:r w:rsidRPr="00071954">
                              <w:rPr>
                                <w:i/>
                                <w:iCs/>
                                <w:sz w:val="24"/>
                                <w:szCs w:val="24"/>
                              </w:rPr>
                              <w:t>extra caring duty constraints</w:t>
                            </w:r>
                          </w:p>
                          <w:p w14:paraId="3F59218F" w14:textId="77777777" w:rsidR="00071954" w:rsidRPr="00071954" w:rsidRDefault="00071954" w:rsidP="00071954">
                            <w:pPr>
                              <w:spacing w:after="0"/>
                              <w:rPr>
                                <w:i/>
                                <w:iCs/>
                                <w:sz w:val="24"/>
                                <w:szCs w:val="24"/>
                              </w:rPr>
                            </w:pPr>
                            <w:r w:rsidRPr="00071954">
                              <w:rPr>
                                <w:i/>
                                <w:iCs/>
                                <w:sz w:val="24"/>
                                <w:szCs w:val="24"/>
                              </w:rPr>
                              <w:t>cramped space constraints</w:t>
                            </w:r>
                          </w:p>
                          <w:p w14:paraId="5969361A" w14:textId="77777777" w:rsidR="00071954" w:rsidRPr="00071954" w:rsidRDefault="00071954" w:rsidP="00071954">
                            <w:pPr>
                              <w:spacing w:after="0"/>
                              <w:rPr>
                                <w:i/>
                                <w:iCs/>
                                <w:sz w:val="24"/>
                                <w:szCs w:val="24"/>
                              </w:rPr>
                            </w:pPr>
                            <w:r w:rsidRPr="00071954">
                              <w:rPr>
                                <w:i/>
                                <w:iCs/>
                                <w:sz w:val="24"/>
                                <w:szCs w:val="24"/>
                              </w:rPr>
                              <w:t>vulnerable elderly parents constraints</w:t>
                            </w:r>
                          </w:p>
                          <w:p w14:paraId="344D6467" w14:textId="77777777" w:rsidR="00071954" w:rsidRPr="00071954" w:rsidRDefault="00071954" w:rsidP="00071954">
                            <w:pPr>
                              <w:spacing w:after="0"/>
                              <w:rPr>
                                <w:i/>
                                <w:iCs/>
                                <w:sz w:val="24"/>
                                <w:szCs w:val="24"/>
                              </w:rPr>
                            </w:pPr>
                            <w:r w:rsidRPr="00071954">
                              <w:rPr>
                                <w:i/>
                                <w:iCs/>
                                <w:sz w:val="24"/>
                                <w:szCs w:val="24"/>
                              </w:rPr>
                              <w:t>intermittent internet constraints</w:t>
                            </w:r>
                          </w:p>
                          <w:p w14:paraId="18119EE8" w14:textId="77777777" w:rsidR="00071954" w:rsidRPr="00071954" w:rsidRDefault="00071954" w:rsidP="00071954">
                            <w:pPr>
                              <w:spacing w:after="0"/>
                              <w:rPr>
                                <w:i/>
                                <w:iCs/>
                                <w:sz w:val="24"/>
                                <w:szCs w:val="24"/>
                              </w:rPr>
                            </w:pPr>
                            <w:r w:rsidRPr="00071954">
                              <w:rPr>
                                <w:i/>
                                <w:iCs/>
                                <w:sz w:val="24"/>
                                <w:szCs w:val="24"/>
                              </w:rPr>
                              <w:t>on-line learning ‘instant teacher support’ for your kids’ dramas constraints</w:t>
                            </w:r>
                          </w:p>
                          <w:p w14:paraId="7709FBCD" w14:textId="77777777" w:rsidR="00071954" w:rsidRPr="00071954" w:rsidRDefault="00071954" w:rsidP="00071954">
                            <w:pPr>
                              <w:spacing w:after="0"/>
                              <w:rPr>
                                <w:i/>
                                <w:iCs/>
                                <w:sz w:val="24"/>
                                <w:szCs w:val="24"/>
                              </w:rPr>
                            </w:pPr>
                            <w:r w:rsidRPr="00071954">
                              <w:rPr>
                                <w:i/>
                                <w:iCs/>
                                <w:sz w:val="24"/>
                                <w:szCs w:val="24"/>
                              </w:rPr>
                              <w:t xml:space="preserve">job income insecurity how you </w:t>
                            </w:r>
                            <w:proofErr w:type="spellStart"/>
                            <w:r w:rsidRPr="00071954">
                              <w:rPr>
                                <w:i/>
                                <w:iCs/>
                                <w:sz w:val="24"/>
                                <w:szCs w:val="24"/>
                              </w:rPr>
                              <w:t>gonna</w:t>
                            </w:r>
                            <w:proofErr w:type="spellEnd"/>
                            <w:r w:rsidRPr="00071954">
                              <w:rPr>
                                <w:i/>
                                <w:iCs/>
                                <w:sz w:val="24"/>
                                <w:szCs w:val="24"/>
                              </w:rPr>
                              <w:t xml:space="preserve"> pay your mortgage and bills constraints</w:t>
                            </w:r>
                          </w:p>
                          <w:p w14:paraId="550DD94A" w14:textId="77777777" w:rsidR="00071954" w:rsidRPr="00071954" w:rsidRDefault="00071954" w:rsidP="00071954">
                            <w:pPr>
                              <w:spacing w:after="240"/>
                              <w:rPr>
                                <w:i/>
                                <w:iCs/>
                                <w:sz w:val="24"/>
                                <w:szCs w:val="24"/>
                              </w:rPr>
                            </w:pPr>
                            <w:r w:rsidRPr="00071954">
                              <w:rPr>
                                <w:i/>
                                <w:iCs/>
                                <w:sz w:val="24"/>
                                <w:szCs w:val="24"/>
                              </w:rPr>
                              <w:t>bank statement requests to prove you’re struggling constraints</w:t>
                            </w:r>
                          </w:p>
                          <w:p w14:paraId="0F55C26E" w14:textId="77777777" w:rsidR="00071954" w:rsidRPr="00071954" w:rsidRDefault="00071954" w:rsidP="00071954">
                            <w:pPr>
                              <w:spacing w:after="0"/>
                              <w:rPr>
                                <w:i/>
                                <w:iCs/>
                                <w:sz w:val="24"/>
                                <w:szCs w:val="24"/>
                              </w:rPr>
                            </w:pPr>
                            <w:r w:rsidRPr="00071954">
                              <w:rPr>
                                <w:i/>
                                <w:iCs/>
                                <w:sz w:val="24"/>
                                <w:szCs w:val="24"/>
                              </w:rPr>
                              <w:t>Must know how to navigate</w:t>
                            </w:r>
                          </w:p>
                          <w:p w14:paraId="6810A191" w14:textId="77777777" w:rsidR="00071954" w:rsidRPr="00071954" w:rsidRDefault="00071954" w:rsidP="00071954">
                            <w:pPr>
                              <w:spacing w:after="0"/>
                              <w:rPr>
                                <w:i/>
                                <w:iCs/>
                                <w:sz w:val="24"/>
                                <w:szCs w:val="24"/>
                              </w:rPr>
                            </w:pPr>
                            <w:r w:rsidRPr="00071954">
                              <w:rPr>
                                <w:i/>
                                <w:iCs/>
                                <w:sz w:val="24"/>
                                <w:szCs w:val="24"/>
                              </w:rPr>
                              <w:t>missed time-lines</w:t>
                            </w:r>
                          </w:p>
                          <w:p w14:paraId="61132CF0" w14:textId="77777777" w:rsidR="00071954" w:rsidRPr="00071954" w:rsidRDefault="00071954" w:rsidP="00071954">
                            <w:pPr>
                              <w:spacing w:after="0"/>
                              <w:rPr>
                                <w:i/>
                                <w:iCs/>
                                <w:sz w:val="24"/>
                                <w:szCs w:val="24"/>
                              </w:rPr>
                            </w:pPr>
                            <w:r w:rsidRPr="00071954">
                              <w:rPr>
                                <w:i/>
                                <w:iCs/>
                                <w:sz w:val="24"/>
                                <w:szCs w:val="24"/>
                              </w:rPr>
                              <w:t>missed dead-lines</w:t>
                            </w:r>
                          </w:p>
                          <w:p w14:paraId="37AFD74B" w14:textId="77777777" w:rsidR="00071954" w:rsidRPr="00071954" w:rsidRDefault="00071954" w:rsidP="00071954">
                            <w:pPr>
                              <w:spacing w:after="0"/>
                              <w:rPr>
                                <w:i/>
                                <w:iCs/>
                                <w:sz w:val="24"/>
                                <w:szCs w:val="24"/>
                              </w:rPr>
                            </w:pPr>
                            <w:r w:rsidRPr="00071954">
                              <w:rPr>
                                <w:i/>
                                <w:iCs/>
                                <w:sz w:val="24"/>
                                <w:szCs w:val="24"/>
                              </w:rPr>
                              <w:t>new frown-lines</w:t>
                            </w:r>
                          </w:p>
                          <w:p w14:paraId="6FE3257F" w14:textId="77777777" w:rsidR="00071954" w:rsidRPr="00071954" w:rsidRDefault="00071954" w:rsidP="00071954">
                            <w:pPr>
                              <w:spacing w:after="0"/>
                              <w:rPr>
                                <w:i/>
                                <w:iCs/>
                                <w:sz w:val="24"/>
                                <w:szCs w:val="24"/>
                              </w:rPr>
                            </w:pPr>
                            <w:r w:rsidRPr="00071954">
                              <w:rPr>
                                <w:i/>
                                <w:iCs/>
                                <w:sz w:val="24"/>
                                <w:szCs w:val="24"/>
                              </w:rPr>
                              <w:t>fear filled head-lines</w:t>
                            </w:r>
                          </w:p>
                          <w:p w14:paraId="78225D63" w14:textId="77777777" w:rsidR="00071954" w:rsidRPr="00071954" w:rsidRDefault="00071954" w:rsidP="00071954">
                            <w:pPr>
                              <w:spacing w:after="240"/>
                              <w:rPr>
                                <w:i/>
                                <w:iCs/>
                                <w:sz w:val="24"/>
                                <w:szCs w:val="24"/>
                              </w:rPr>
                            </w:pPr>
                            <w:r w:rsidRPr="00071954">
                              <w:rPr>
                                <w:i/>
                                <w:iCs/>
                                <w:sz w:val="24"/>
                                <w:szCs w:val="24"/>
                              </w:rPr>
                              <w:t>uncertain brow-lines</w:t>
                            </w:r>
                          </w:p>
                          <w:p w14:paraId="5965A0AA" w14:textId="77777777" w:rsidR="00071954" w:rsidRPr="00071954" w:rsidRDefault="00071954" w:rsidP="00071954">
                            <w:pPr>
                              <w:spacing w:after="0"/>
                              <w:rPr>
                                <w:i/>
                                <w:iCs/>
                                <w:sz w:val="24"/>
                                <w:szCs w:val="24"/>
                              </w:rPr>
                            </w:pPr>
                            <w:r w:rsidRPr="00071954">
                              <w:rPr>
                                <w:i/>
                                <w:iCs/>
                                <w:sz w:val="24"/>
                                <w:szCs w:val="24"/>
                              </w:rPr>
                              <w:t>Must know how to</w:t>
                            </w:r>
                          </w:p>
                          <w:p w14:paraId="2AD183C8" w14:textId="77777777" w:rsidR="00071954" w:rsidRPr="00071954" w:rsidRDefault="00071954" w:rsidP="00071954">
                            <w:pPr>
                              <w:spacing w:after="0"/>
                              <w:rPr>
                                <w:i/>
                                <w:iCs/>
                                <w:sz w:val="24"/>
                                <w:szCs w:val="24"/>
                              </w:rPr>
                            </w:pPr>
                            <w:r w:rsidRPr="00071954">
                              <w:rPr>
                                <w:i/>
                                <w:iCs/>
                                <w:sz w:val="24"/>
                                <w:szCs w:val="24"/>
                              </w:rPr>
                              <w:t>go hard and go fast</w:t>
                            </w:r>
                          </w:p>
                          <w:p w14:paraId="42B96A52" w14:textId="30D1E054" w:rsidR="00071954" w:rsidRDefault="00071954" w:rsidP="004715AE">
                            <w:pPr>
                              <w:spacing w:after="0"/>
                              <w:rPr>
                                <w:i/>
                                <w:iCs/>
                                <w:sz w:val="24"/>
                                <w:szCs w:val="24"/>
                              </w:rPr>
                            </w:pPr>
                            <w:r w:rsidRPr="00071954">
                              <w:rPr>
                                <w:i/>
                                <w:iCs/>
                                <w:sz w:val="24"/>
                                <w:szCs w:val="24"/>
                              </w:rPr>
                              <w:t>go hard or go home</w:t>
                            </w:r>
                          </w:p>
                          <w:p w14:paraId="7E97CD81" w14:textId="364D8168" w:rsidR="00F267A7" w:rsidRPr="00F267A7" w:rsidRDefault="00F267A7" w:rsidP="00F267A7">
                            <w:pPr>
                              <w:pStyle w:val="ListParagraph"/>
                              <w:numPr>
                                <w:ilvl w:val="0"/>
                                <w:numId w:val="36"/>
                              </w:numPr>
                              <w:spacing w:after="60"/>
                              <w:jc w:val="right"/>
                              <w:rPr>
                                <w:sz w:val="24"/>
                                <w:szCs w:val="24"/>
                              </w:rPr>
                            </w:pPr>
                            <w:r>
                              <w:rPr>
                                <w:sz w:val="24"/>
                                <w:szCs w:val="24"/>
                              </w:rPr>
                              <w:t xml:space="preserve">Yvonne </w:t>
                            </w:r>
                            <w:proofErr w:type="spellStart"/>
                            <w:r>
                              <w:rPr>
                                <w:sz w:val="24"/>
                                <w:szCs w:val="24"/>
                              </w:rPr>
                              <w:t>Ualesi</w:t>
                            </w:r>
                            <w:proofErr w:type="spellEnd"/>
                            <w:r>
                              <w:rPr>
                                <w:sz w:val="24"/>
                                <w:szCs w:val="24"/>
                              </w:rPr>
                              <w:t xml:space="preserve"> (in </w:t>
                            </w:r>
                            <w:proofErr w:type="spellStart"/>
                            <w:r w:rsidRPr="00F267A7">
                              <w:rPr>
                                <w:sz w:val="24"/>
                                <w:szCs w:val="24"/>
                              </w:rPr>
                              <w:t>Akuhata</w:t>
                            </w:r>
                            <w:proofErr w:type="spellEnd"/>
                            <w:r w:rsidRPr="00F267A7">
                              <w:rPr>
                                <w:sz w:val="24"/>
                                <w:szCs w:val="24"/>
                              </w:rPr>
                              <w:t>-Huntington</w:t>
                            </w:r>
                            <w:r>
                              <w:rPr>
                                <w:sz w:val="24"/>
                                <w:szCs w:val="24"/>
                              </w:rPr>
                              <w:t xml:space="preserve"> et al,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2BF551" id="Text Box 2023470899" o:spid="_x0000_s1068" style="position:absolute;margin-left:6pt;margin-top:16.9pt;width:439.6pt;height:457.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" fillcolor="#fff2cc [663]" stroked="f" strokeweight=".5pt">
                <v:textbox>
                  <w:txbxContent>
                    <w:p w14:paraId="7D509066" w14:textId="77777777" w:rsidR="00071954" w:rsidRPr="00071954" w:rsidRDefault="00071954" w:rsidP="004715AE">
                      <w:pPr>
                        <w:spacing w:after="120"/>
                        <w:rPr>
                          <w:b/>
                          <w:bCs/>
                          <w:sz w:val="24"/>
                          <w:szCs w:val="24"/>
                        </w:rPr>
                      </w:pPr>
                      <w:r w:rsidRPr="00071954">
                        <w:rPr>
                          <w:b/>
                          <w:bCs/>
                          <w:sz w:val="24"/>
                          <w:szCs w:val="24"/>
                        </w:rPr>
                        <w:t>The resilient Pacific PhD candidate job description: COVID-19</w:t>
                      </w:r>
                    </w:p>
                    <w:p w14:paraId="16C0A6AC" w14:textId="77777777" w:rsidR="00071954" w:rsidRPr="00071954" w:rsidRDefault="00071954" w:rsidP="00071954">
                      <w:pPr>
                        <w:spacing w:after="0"/>
                        <w:rPr>
                          <w:i/>
                          <w:iCs/>
                          <w:sz w:val="24"/>
                          <w:szCs w:val="24"/>
                        </w:rPr>
                      </w:pPr>
                      <w:r w:rsidRPr="00071954">
                        <w:rPr>
                          <w:i/>
                          <w:iCs/>
                          <w:sz w:val="24"/>
                          <w:szCs w:val="24"/>
                        </w:rPr>
                        <w:t>Must know how to</w:t>
                      </w:r>
                    </w:p>
                    <w:p w14:paraId="77C6D3A5" w14:textId="77777777" w:rsidR="00071954" w:rsidRPr="00071954" w:rsidRDefault="00071954" w:rsidP="00071954">
                      <w:pPr>
                        <w:spacing w:after="0"/>
                        <w:rPr>
                          <w:i/>
                          <w:iCs/>
                          <w:sz w:val="24"/>
                          <w:szCs w:val="24"/>
                        </w:rPr>
                      </w:pPr>
                      <w:r w:rsidRPr="00071954">
                        <w:rPr>
                          <w:i/>
                          <w:iCs/>
                          <w:sz w:val="24"/>
                          <w:szCs w:val="24"/>
                        </w:rPr>
                        <w:t>go hard and go fast</w:t>
                      </w:r>
                    </w:p>
                    <w:p w14:paraId="21B265DE" w14:textId="77777777" w:rsidR="00071954" w:rsidRPr="00071954" w:rsidRDefault="00071954" w:rsidP="00071954">
                      <w:pPr>
                        <w:spacing w:after="240"/>
                        <w:rPr>
                          <w:i/>
                          <w:iCs/>
                          <w:sz w:val="24"/>
                          <w:szCs w:val="24"/>
                        </w:rPr>
                      </w:pPr>
                      <w:r w:rsidRPr="00071954">
                        <w:rPr>
                          <w:i/>
                          <w:iCs/>
                          <w:sz w:val="24"/>
                          <w:szCs w:val="24"/>
                        </w:rPr>
                        <w:t>go hard or go home</w:t>
                      </w:r>
                    </w:p>
                    <w:p w14:paraId="53FAB21D" w14:textId="77777777" w:rsidR="00071954" w:rsidRPr="00071954" w:rsidRDefault="00071954" w:rsidP="00071954">
                      <w:pPr>
                        <w:spacing w:after="0"/>
                        <w:rPr>
                          <w:i/>
                          <w:iCs/>
                          <w:sz w:val="24"/>
                          <w:szCs w:val="24"/>
                        </w:rPr>
                      </w:pPr>
                      <w:r w:rsidRPr="00071954">
                        <w:rPr>
                          <w:i/>
                          <w:iCs/>
                          <w:sz w:val="24"/>
                          <w:szCs w:val="24"/>
                        </w:rPr>
                        <w:t>Must know how to navigate</w:t>
                      </w:r>
                    </w:p>
                    <w:p w14:paraId="538FF2C7" w14:textId="77777777" w:rsidR="00071954" w:rsidRPr="00071954" w:rsidRDefault="00071954" w:rsidP="00071954">
                      <w:pPr>
                        <w:spacing w:after="0"/>
                        <w:rPr>
                          <w:i/>
                          <w:iCs/>
                          <w:sz w:val="24"/>
                          <w:szCs w:val="24"/>
                        </w:rPr>
                      </w:pPr>
                      <w:r w:rsidRPr="00071954">
                        <w:rPr>
                          <w:i/>
                          <w:iCs/>
                          <w:sz w:val="24"/>
                          <w:szCs w:val="24"/>
                        </w:rPr>
                        <w:t>time constraints</w:t>
                      </w:r>
                    </w:p>
                    <w:p w14:paraId="546199E1" w14:textId="77777777" w:rsidR="00071954" w:rsidRPr="00071954" w:rsidRDefault="00071954" w:rsidP="00071954">
                      <w:pPr>
                        <w:spacing w:after="0"/>
                        <w:rPr>
                          <w:i/>
                          <w:iCs/>
                          <w:sz w:val="24"/>
                          <w:szCs w:val="24"/>
                        </w:rPr>
                      </w:pPr>
                      <w:r w:rsidRPr="00071954">
                        <w:rPr>
                          <w:i/>
                          <w:iCs/>
                          <w:sz w:val="24"/>
                          <w:szCs w:val="24"/>
                        </w:rPr>
                        <w:t>extra caring duty constraints</w:t>
                      </w:r>
                    </w:p>
                    <w:p w14:paraId="3F59218F" w14:textId="77777777" w:rsidR="00071954" w:rsidRPr="00071954" w:rsidRDefault="00071954" w:rsidP="00071954">
                      <w:pPr>
                        <w:spacing w:after="0"/>
                        <w:rPr>
                          <w:i/>
                          <w:iCs/>
                          <w:sz w:val="24"/>
                          <w:szCs w:val="24"/>
                        </w:rPr>
                      </w:pPr>
                      <w:r w:rsidRPr="00071954">
                        <w:rPr>
                          <w:i/>
                          <w:iCs/>
                          <w:sz w:val="24"/>
                          <w:szCs w:val="24"/>
                        </w:rPr>
                        <w:t>cramped space constraints</w:t>
                      </w:r>
                    </w:p>
                    <w:p w14:paraId="5969361A" w14:textId="77777777" w:rsidR="00071954" w:rsidRPr="00071954" w:rsidRDefault="00071954" w:rsidP="00071954">
                      <w:pPr>
                        <w:spacing w:after="0"/>
                        <w:rPr>
                          <w:i/>
                          <w:iCs/>
                          <w:sz w:val="24"/>
                          <w:szCs w:val="24"/>
                        </w:rPr>
                      </w:pPr>
                      <w:r w:rsidRPr="00071954">
                        <w:rPr>
                          <w:i/>
                          <w:iCs/>
                          <w:sz w:val="24"/>
                          <w:szCs w:val="24"/>
                        </w:rPr>
                        <w:t>vulnerable elderly parents constraints</w:t>
                      </w:r>
                    </w:p>
                    <w:p w14:paraId="344D6467" w14:textId="77777777" w:rsidR="00071954" w:rsidRPr="00071954" w:rsidRDefault="00071954" w:rsidP="00071954">
                      <w:pPr>
                        <w:spacing w:after="0"/>
                        <w:rPr>
                          <w:i/>
                          <w:iCs/>
                          <w:sz w:val="24"/>
                          <w:szCs w:val="24"/>
                        </w:rPr>
                      </w:pPr>
                      <w:r w:rsidRPr="00071954">
                        <w:rPr>
                          <w:i/>
                          <w:iCs/>
                          <w:sz w:val="24"/>
                          <w:szCs w:val="24"/>
                        </w:rPr>
                        <w:t>intermittent internet constraints</w:t>
                      </w:r>
                    </w:p>
                    <w:p w14:paraId="18119EE8" w14:textId="77777777" w:rsidR="00071954" w:rsidRPr="00071954" w:rsidRDefault="00071954" w:rsidP="00071954">
                      <w:pPr>
                        <w:spacing w:after="0"/>
                        <w:rPr>
                          <w:i/>
                          <w:iCs/>
                          <w:sz w:val="24"/>
                          <w:szCs w:val="24"/>
                        </w:rPr>
                      </w:pPr>
                      <w:r w:rsidRPr="00071954">
                        <w:rPr>
                          <w:i/>
                          <w:iCs/>
                          <w:sz w:val="24"/>
                          <w:szCs w:val="24"/>
                        </w:rPr>
                        <w:t>on-line learning ‘instant teacher support’ for your kids’ dramas constraints</w:t>
                      </w:r>
                    </w:p>
                    <w:p w14:paraId="7709FBCD" w14:textId="77777777" w:rsidR="00071954" w:rsidRPr="00071954" w:rsidRDefault="00071954" w:rsidP="00071954">
                      <w:pPr>
                        <w:spacing w:after="0"/>
                        <w:rPr>
                          <w:i/>
                          <w:iCs/>
                          <w:sz w:val="24"/>
                          <w:szCs w:val="24"/>
                        </w:rPr>
                      </w:pPr>
                      <w:r w:rsidRPr="00071954">
                        <w:rPr>
                          <w:i/>
                          <w:iCs/>
                          <w:sz w:val="24"/>
                          <w:szCs w:val="24"/>
                        </w:rPr>
                        <w:t xml:space="preserve">job income insecurity how you </w:t>
                      </w:r>
                      <w:proofErr w:type="spellStart"/>
                      <w:r w:rsidRPr="00071954">
                        <w:rPr>
                          <w:i/>
                          <w:iCs/>
                          <w:sz w:val="24"/>
                          <w:szCs w:val="24"/>
                        </w:rPr>
                        <w:t>gonna</w:t>
                      </w:r>
                      <w:proofErr w:type="spellEnd"/>
                      <w:r w:rsidRPr="00071954">
                        <w:rPr>
                          <w:i/>
                          <w:iCs/>
                          <w:sz w:val="24"/>
                          <w:szCs w:val="24"/>
                        </w:rPr>
                        <w:t xml:space="preserve"> pay your mortgage and bills constraints</w:t>
                      </w:r>
                    </w:p>
                    <w:p w14:paraId="550DD94A" w14:textId="77777777" w:rsidR="00071954" w:rsidRPr="00071954" w:rsidRDefault="00071954" w:rsidP="00071954">
                      <w:pPr>
                        <w:spacing w:after="240"/>
                        <w:rPr>
                          <w:i/>
                          <w:iCs/>
                          <w:sz w:val="24"/>
                          <w:szCs w:val="24"/>
                        </w:rPr>
                      </w:pPr>
                      <w:r w:rsidRPr="00071954">
                        <w:rPr>
                          <w:i/>
                          <w:iCs/>
                          <w:sz w:val="24"/>
                          <w:szCs w:val="24"/>
                        </w:rPr>
                        <w:t>bank statement requests to prove you’re struggling constraints</w:t>
                      </w:r>
                    </w:p>
                    <w:p w14:paraId="0F55C26E" w14:textId="77777777" w:rsidR="00071954" w:rsidRPr="00071954" w:rsidRDefault="00071954" w:rsidP="00071954">
                      <w:pPr>
                        <w:spacing w:after="0"/>
                        <w:rPr>
                          <w:i/>
                          <w:iCs/>
                          <w:sz w:val="24"/>
                          <w:szCs w:val="24"/>
                        </w:rPr>
                      </w:pPr>
                      <w:r w:rsidRPr="00071954">
                        <w:rPr>
                          <w:i/>
                          <w:iCs/>
                          <w:sz w:val="24"/>
                          <w:szCs w:val="24"/>
                        </w:rPr>
                        <w:t>Must know how to navigate</w:t>
                      </w:r>
                    </w:p>
                    <w:p w14:paraId="6810A191" w14:textId="77777777" w:rsidR="00071954" w:rsidRPr="00071954" w:rsidRDefault="00071954" w:rsidP="00071954">
                      <w:pPr>
                        <w:spacing w:after="0"/>
                        <w:rPr>
                          <w:i/>
                          <w:iCs/>
                          <w:sz w:val="24"/>
                          <w:szCs w:val="24"/>
                        </w:rPr>
                      </w:pPr>
                      <w:r w:rsidRPr="00071954">
                        <w:rPr>
                          <w:i/>
                          <w:iCs/>
                          <w:sz w:val="24"/>
                          <w:szCs w:val="24"/>
                        </w:rPr>
                        <w:t>missed time-lines</w:t>
                      </w:r>
                    </w:p>
                    <w:p w14:paraId="61132CF0" w14:textId="77777777" w:rsidR="00071954" w:rsidRPr="00071954" w:rsidRDefault="00071954" w:rsidP="00071954">
                      <w:pPr>
                        <w:spacing w:after="0"/>
                        <w:rPr>
                          <w:i/>
                          <w:iCs/>
                          <w:sz w:val="24"/>
                          <w:szCs w:val="24"/>
                        </w:rPr>
                      </w:pPr>
                      <w:r w:rsidRPr="00071954">
                        <w:rPr>
                          <w:i/>
                          <w:iCs/>
                          <w:sz w:val="24"/>
                          <w:szCs w:val="24"/>
                        </w:rPr>
                        <w:t>missed dead-lines</w:t>
                      </w:r>
                    </w:p>
                    <w:p w14:paraId="37AFD74B" w14:textId="77777777" w:rsidR="00071954" w:rsidRPr="00071954" w:rsidRDefault="00071954" w:rsidP="00071954">
                      <w:pPr>
                        <w:spacing w:after="0"/>
                        <w:rPr>
                          <w:i/>
                          <w:iCs/>
                          <w:sz w:val="24"/>
                          <w:szCs w:val="24"/>
                        </w:rPr>
                      </w:pPr>
                      <w:r w:rsidRPr="00071954">
                        <w:rPr>
                          <w:i/>
                          <w:iCs/>
                          <w:sz w:val="24"/>
                          <w:szCs w:val="24"/>
                        </w:rPr>
                        <w:t>new frown-lines</w:t>
                      </w:r>
                    </w:p>
                    <w:p w14:paraId="6FE3257F" w14:textId="77777777" w:rsidR="00071954" w:rsidRPr="00071954" w:rsidRDefault="00071954" w:rsidP="00071954">
                      <w:pPr>
                        <w:spacing w:after="0"/>
                        <w:rPr>
                          <w:i/>
                          <w:iCs/>
                          <w:sz w:val="24"/>
                          <w:szCs w:val="24"/>
                        </w:rPr>
                      </w:pPr>
                      <w:r w:rsidRPr="00071954">
                        <w:rPr>
                          <w:i/>
                          <w:iCs/>
                          <w:sz w:val="24"/>
                          <w:szCs w:val="24"/>
                        </w:rPr>
                        <w:t>fear filled head-lines</w:t>
                      </w:r>
                    </w:p>
                    <w:p w14:paraId="78225D63" w14:textId="77777777" w:rsidR="00071954" w:rsidRPr="00071954" w:rsidRDefault="00071954" w:rsidP="00071954">
                      <w:pPr>
                        <w:spacing w:after="240"/>
                        <w:rPr>
                          <w:i/>
                          <w:iCs/>
                          <w:sz w:val="24"/>
                          <w:szCs w:val="24"/>
                        </w:rPr>
                      </w:pPr>
                      <w:r w:rsidRPr="00071954">
                        <w:rPr>
                          <w:i/>
                          <w:iCs/>
                          <w:sz w:val="24"/>
                          <w:szCs w:val="24"/>
                        </w:rPr>
                        <w:t>uncertain brow-lines</w:t>
                      </w:r>
                    </w:p>
                    <w:p w14:paraId="5965A0AA" w14:textId="77777777" w:rsidR="00071954" w:rsidRPr="00071954" w:rsidRDefault="00071954" w:rsidP="00071954">
                      <w:pPr>
                        <w:spacing w:after="0"/>
                        <w:rPr>
                          <w:i/>
                          <w:iCs/>
                          <w:sz w:val="24"/>
                          <w:szCs w:val="24"/>
                        </w:rPr>
                      </w:pPr>
                      <w:r w:rsidRPr="00071954">
                        <w:rPr>
                          <w:i/>
                          <w:iCs/>
                          <w:sz w:val="24"/>
                          <w:szCs w:val="24"/>
                        </w:rPr>
                        <w:t>Must know how to</w:t>
                      </w:r>
                    </w:p>
                    <w:p w14:paraId="2AD183C8" w14:textId="77777777" w:rsidR="00071954" w:rsidRPr="00071954" w:rsidRDefault="00071954" w:rsidP="00071954">
                      <w:pPr>
                        <w:spacing w:after="0"/>
                        <w:rPr>
                          <w:i/>
                          <w:iCs/>
                          <w:sz w:val="24"/>
                          <w:szCs w:val="24"/>
                        </w:rPr>
                      </w:pPr>
                      <w:r w:rsidRPr="00071954">
                        <w:rPr>
                          <w:i/>
                          <w:iCs/>
                          <w:sz w:val="24"/>
                          <w:szCs w:val="24"/>
                        </w:rPr>
                        <w:t>go hard and go fast</w:t>
                      </w:r>
                    </w:p>
                    <w:p w14:paraId="42B96A52" w14:textId="30D1E054" w:rsidR="00071954" w:rsidRDefault="00071954" w:rsidP="004715AE">
                      <w:pPr>
                        <w:spacing w:after="0"/>
                        <w:rPr>
                          <w:i/>
                          <w:iCs/>
                          <w:sz w:val="24"/>
                          <w:szCs w:val="24"/>
                        </w:rPr>
                      </w:pPr>
                      <w:r w:rsidRPr="00071954">
                        <w:rPr>
                          <w:i/>
                          <w:iCs/>
                          <w:sz w:val="24"/>
                          <w:szCs w:val="24"/>
                        </w:rPr>
                        <w:t>go hard or go home</w:t>
                      </w:r>
                    </w:p>
                    <w:p w14:paraId="7E97CD81" w14:textId="364D8168" w:rsidR="00F267A7" w:rsidRPr="00F267A7" w:rsidRDefault="00F267A7" w:rsidP="00F267A7">
                      <w:pPr>
                        <w:pStyle w:val="ListParagraph"/>
                        <w:numPr>
                          <w:ilvl w:val="0"/>
                          <w:numId w:val="36"/>
                        </w:numPr>
                        <w:spacing w:after="60"/>
                        <w:jc w:val="right"/>
                        <w:rPr>
                          <w:sz w:val="24"/>
                          <w:szCs w:val="24"/>
                        </w:rPr>
                      </w:pPr>
                      <w:r>
                        <w:rPr>
                          <w:sz w:val="24"/>
                          <w:szCs w:val="24"/>
                        </w:rPr>
                        <w:t xml:space="preserve">Yvonne </w:t>
                      </w:r>
                      <w:proofErr w:type="spellStart"/>
                      <w:r>
                        <w:rPr>
                          <w:sz w:val="24"/>
                          <w:szCs w:val="24"/>
                        </w:rPr>
                        <w:t>Ualesi</w:t>
                      </w:r>
                      <w:proofErr w:type="spellEnd"/>
                      <w:r>
                        <w:rPr>
                          <w:sz w:val="24"/>
                          <w:szCs w:val="24"/>
                        </w:rPr>
                        <w:t xml:space="preserve"> (in </w:t>
                      </w:r>
                      <w:proofErr w:type="spellStart"/>
                      <w:r w:rsidRPr="00F267A7">
                        <w:rPr>
                          <w:sz w:val="24"/>
                          <w:szCs w:val="24"/>
                        </w:rPr>
                        <w:t>Akuhata</w:t>
                      </w:r>
                      <w:proofErr w:type="spellEnd"/>
                      <w:r w:rsidRPr="00F267A7">
                        <w:rPr>
                          <w:sz w:val="24"/>
                          <w:szCs w:val="24"/>
                        </w:rPr>
                        <w:t>-Huntington</w:t>
                      </w:r>
                      <w:r>
                        <w:rPr>
                          <w:sz w:val="24"/>
                          <w:szCs w:val="24"/>
                        </w:rPr>
                        <w:t xml:space="preserve"> et al, 2020)</w:t>
                      </w:r>
                    </w:p>
                  </w:txbxContent>
                </v:textbox>
                <w10:wrap type="square" anchorx="margin"/>
              </v:roundrect>
            </w:pict>
          </mc:Fallback>
        </mc:AlternateContent>
      </w:r>
      <w:r w:rsidR="00F267A7">
        <w:rPr>
          <w:sz w:val="24"/>
          <w:szCs w:val="24"/>
        </w:rPr>
        <w:t>In general, stresses for children and their parents increased</w:t>
      </w:r>
      <w:r>
        <w:rPr>
          <w:sz w:val="24"/>
          <w:szCs w:val="24"/>
        </w:rPr>
        <w:t>:</w:t>
      </w:r>
    </w:p>
    <w:p w14:paraId="3A4FC629" w14:textId="6DB13F6A" w:rsidR="00017FE5" w:rsidRPr="004715AE" w:rsidRDefault="004715AE" w:rsidP="004715AE">
      <w:pPr>
        <w:spacing w:before="360" w:after="0"/>
        <w:rPr>
          <w:rFonts w:asciiTheme="majorHAnsi" w:eastAsiaTheme="majorEastAsia" w:hAnsiTheme="majorHAnsi" w:cstheme="majorBidi"/>
          <w:b/>
          <w:i/>
          <w:iCs/>
          <w:color w:val="538135" w:themeColor="accent6" w:themeShade="BF"/>
          <w:sz w:val="32"/>
          <w:szCs w:val="32"/>
        </w:rPr>
      </w:pPr>
      <w:bookmarkStart w:id="53" w:name="_Toc76839719"/>
      <w:r>
        <w:rPr>
          <w:sz w:val="24"/>
          <w:szCs w:val="24"/>
        </w:rPr>
        <w:t xml:space="preserve">The article </w:t>
      </w:r>
      <w:r w:rsidR="00F267A7">
        <w:rPr>
          <w:sz w:val="24"/>
          <w:szCs w:val="24"/>
        </w:rPr>
        <w:t>“</w:t>
      </w:r>
      <w:r w:rsidR="00F267A7" w:rsidRPr="00F267A7">
        <w:rPr>
          <w:sz w:val="24"/>
          <w:szCs w:val="24"/>
        </w:rPr>
        <w:t>COVID-19 and Indigenous resilience</w:t>
      </w:r>
      <w:r w:rsidR="00F267A7">
        <w:rPr>
          <w:sz w:val="24"/>
          <w:szCs w:val="24"/>
        </w:rPr>
        <w:t>”</w:t>
      </w:r>
      <w:r>
        <w:rPr>
          <w:sz w:val="24"/>
          <w:szCs w:val="24"/>
        </w:rPr>
        <w:t xml:space="preserve"> (</w:t>
      </w:r>
      <w:proofErr w:type="spellStart"/>
      <w:r w:rsidRPr="00F267A7">
        <w:rPr>
          <w:sz w:val="24"/>
          <w:szCs w:val="24"/>
        </w:rPr>
        <w:t>Akuhata</w:t>
      </w:r>
      <w:proofErr w:type="spellEnd"/>
      <w:r w:rsidRPr="00F267A7">
        <w:rPr>
          <w:sz w:val="24"/>
          <w:szCs w:val="24"/>
        </w:rPr>
        <w:t>-Huntington</w:t>
      </w:r>
      <w:r>
        <w:rPr>
          <w:sz w:val="24"/>
          <w:szCs w:val="24"/>
        </w:rPr>
        <w:t xml:space="preserve"> et al, 2020), which starts with the poem above</w:t>
      </w:r>
      <w:r w:rsidR="00F267A7">
        <w:rPr>
          <w:sz w:val="24"/>
          <w:szCs w:val="24"/>
        </w:rPr>
        <w:t xml:space="preserve">, </w:t>
      </w:r>
      <w:r>
        <w:rPr>
          <w:sz w:val="24"/>
          <w:szCs w:val="24"/>
        </w:rPr>
        <w:t xml:space="preserve">concludes </w:t>
      </w:r>
      <w:r w:rsidR="00F267A7">
        <w:rPr>
          <w:sz w:val="24"/>
          <w:szCs w:val="24"/>
        </w:rPr>
        <w:t xml:space="preserve">with </w:t>
      </w:r>
      <w:r>
        <w:rPr>
          <w:sz w:val="24"/>
          <w:szCs w:val="24"/>
        </w:rPr>
        <w:t xml:space="preserve">a collective </w:t>
      </w:r>
      <w:r w:rsidR="00F267A7">
        <w:rPr>
          <w:sz w:val="24"/>
          <w:szCs w:val="24"/>
        </w:rPr>
        <w:t>poem</w:t>
      </w:r>
      <w:r>
        <w:rPr>
          <w:sz w:val="24"/>
          <w:szCs w:val="24"/>
        </w:rPr>
        <w:t xml:space="preserve"> stating: </w:t>
      </w:r>
      <w:r>
        <w:rPr>
          <w:sz w:val="24"/>
          <w:szCs w:val="24"/>
        </w:rPr>
        <w:br/>
        <w:t xml:space="preserve">                                           </w:t>
      </w:r>
      <w:r w:rsidRPr="004715AE">
        <w:rPr>
          <w:i/>
          <w:iCs/>
          <w:sz w:val="24"/>
          <w:szCs w:val="24"/>
        </w:rPr>
        <w:t>“We found strength in each other.”</w:t>
      </w:r>
      <w:r w:rsidR="00017FE5" w:rsidRPr="004715AE">
        <w:rPr>
          <w:i/>
          <w:iCs/>
        </w:rPr>
        <w:br w:type="page"/>
      </w:r>
    </w:p>
    <w:p w14:paraId="000001A5" w14:textId="2C4DA8C1" w:rsidR="001B33AC" w:rsidRPr="002D69FB" w:rsidRDefault="00374AAB">
      <w:pPr>
        <w:pStyle w:val="Heading1"/>
      </w:pPr>
      <w:r>
        <w:rPr>
          <w:noProof/>
        </w:rPr>
        <w:lastRenderedPageBreak/>
        <mc:AlternateContent>
          <mc:Choice Requires="wps">
            <w:drawing>
              <wp:anchor distT="0" distB="0" distL="114300" distR="114300" simplePos="0" relativeHeight="251674624" behindDoc="0" locked="0" layoutInCell="1" allowOverlap="1" wp14:anchorId="0B11EA12" wp14:editId="4300C937">
                <wp:simplePos x="0" y="0"/>
                <wp:positionH relativeFrom="column">
                  <wp:posOffset>590550</wp:posOffset>
                </wp:positionH>
                <wp:positionV relativeFrom="paragraph">
                  <wp:posOffset>358140</wp:posOffset>
                </wp:positionV>
                <wp:extent cx="5264150" cy="2947035"/>
                <wp:effectExtent l="0" t="7620" r="3175" b="7620"/>
                <wp:wrapTopAndBottom/>
                <wp:docPr id="2" name="Rectangle: Rounded Corners 2023470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0" cy="2947035"/>
                        </a:xfrm>
                        <a:prstGeom prst="roundRect">
                          <a:avLst>
                            <a:gd name="adj" fmla="val 16667"/>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41F1CB" w14:textId="18E1BA70" w:rsidR="009E65D4" w:rsidRPr="00834E6A" w:rsidRDefault="009E65D4">
                            <w:pPr>
                              <w:spacing w:after="120" w:line="258" w:lineRule="auto"/>
                              <w:textDirection w:val="btLr"/>
                              <w:rPr>
                                <w:sz w:val="24"/>
                                <w:szCs w:val="24"/>
                              </w:rPr>
                            </w:pPr>
                            <w:r w:rsidRPr="00834E6A">
                              <w:rPr>
                                <w:color w:val="000000"/>
                                <w:sz w:val="24"/>
                                <w:szCs w:val="24"/>
                              </w:rPr>
                              <w:t>Health: What were some of the ways in which already-disadvantaged children faced the most severe effects of Covid-19?</w:t>
                            </w:r>
                          </w:p>
                          <w:p w14:paraId="54EB2FAE" w14:textId="56C5E2D6" w:rsidR="009E65D4" w:rsidRPr="00834E6A" w:rsidRDefault="009E65D4" w:rsidP="00834E6A">
                            <w:pPr>
                              <w:spacing w:after="120" w:line="240" w:lineRule="auto"/>
                              <w:ind w:left="720" w:hanging="436"/>
                              <w:textDirection w:val="btLr"/>
                              <w:rPr>
                                <w:sz w:val="20"/>
                                <w:szCs w:val="20"/>
                              </w:rPr>
                            </w:pPr>
                            <w:r>
                              <w:rPr>
                                <w:rFonts w:ascii="Arial" w:eastAsia="Arial" w:hAnsi="Arial" w:cs="Arial"/>
                                <w:b/>
                                <w:color w:val="000000"/>
                                <w:sz w:val="28"/>
                              </w:rPr>
                              <w:t>Child immunisation rates</w:t>
                            </w:r>
                            <w:r>
                              <w:rPr>
                                <w:rFonts w:ascii="Arial" w:eastAsia="Arial" w:hAnsi="Arial" w:cs="Arial"/>
                                <w:b/>
                                <w:color w:val="000000"/>
                                <w:sz w:val="28"/>
                              </w:rPr>
                              <w:br/>
                            </w:r>
                            <w:r w:rsidRPr="00834E6A">
                              <w:rPr>
                                <w:rFonts w:ascii="Arial" w:eastAsia="Arial" w:hAnsi="Arial" w:cs="Arial"/>
                                <w:color w:val="000000"/>
                                <w:sz w:val="24"/>
                                <w:szCs w:val="20"/>
                              </w:rPr>
                              <w:t>Decreased most for the most deprived 20% of children</w:t>
                            </w:r>
                          </w:p>
                          <w:p w14:paraId="5D91110F" w14:textId="77777777" w:rsidR="009E65D4" w:rsidRPr="00834E6A" w:rsidRDefault="009E65D4" w:rsidP="00834E6A">
                            <w:pPr>
                              <w:spacing w:after="120" w:line="240" w:lineRule="auto"/>
                              <w:ind w:left="720" w:hanging="436"/>
                              <w:textDirection w:val="btLr"/>
                              <w:rPr>
                                <w:sz w:val="20"/>
                                <w:szCs w:val="20"/>
                              </w:rPr>
                            </w:pPr>
                            <w:r>
                              <w:rPr>
                                <w:rFonts w:ascii="Arial" w:eastAsia="Arial" w:hAnsi="Arial" w:cs="Arial"/>
                                <w:b/>
                                <w:color w:val="000000"/>
                                <w:sz w:val="28"/>
                              </w:rPr>
                              <w:t xml:space="preserve">Rheumatic fever </w:t>
                            </w:r>
                            <w:r>
                              <w:rPr>
                                <w:rFonts w:ascii="Arial" w:eastAsia="Arial" w:hAnsi="Arial" w:cs="Arial"/>
                                <w:b/>
                                <w:color w:val="000000"/>
                                <w:sz w:val="28"/>
                              </w:rPr>
                              <w:br/>
                            </w:r>
                            <w:r w:rsidRPr="00834E6A">
                              <w:rPr>
                                <w:rFonts w:ascii="Arial" w:eastAsia="Arial" w:hAnsi="Arial" w:cs="Arial"/>
                                <w:color w:val="000000"/>
                                <w:sz w:val="24"/>
                                <w:szCs w:val="20"/>
                              </w:rPr>
                              <w:t>Hospitalisations increased for this disease exacerbated by poor housing</w:t>
                            </w:r>
                          </w:p>
                          <w:p w14:paraId="2148470A" w14:textId="7AF7A524" w:rsidR="009E65D4" w:rsidRDefault="009E65D4" w:rsidP="00834E6A">
                            <w:pPr>
                              <w:spacing w:after="120" w:line="240" w:lineRule="auto"/>
                              <w:ind w:left="720" w:hanging="436"/>
                              <w:textDirection w:val="btLr"/>
                            </w:pPr>
                            <w:r>
                              <w:rPr>
                                <w:rFonts w:ascii="Arial" w:eastAsia="Arial" w:hAnsi="Arial" w:cs="Arial"/>
                                <w:b/>
                                <w:color w:val="000000"/>
                                <w:sz w:val="28"/>
                              </w:rPr>
                              <w:t>Feeling fit and healthy</w:t>
                            </w:r>
                            <w:r>
                              <w:rPr>
                                <w:rFonts w:ascii="Arial" w:eastAsia="Arial" w:hAnsi="Arial" w:cs="Arial"/>
                                <w:b/>
                                <w:color w:val="000000"/>
                                <w:sz w:val="28"/>
                              </w:rPr>
                              <w:br/>
                            </w:r>
                            <w:r w:rsidRPr="00834E6A">
                              <w:rPr>
                                <w:rFonts w:ascii="Arial" w:eastAsia="Arial" w:hAnsi="Arial" w:cs="Arial"/>
                                <w:color w:val="000000"/>
                                <w:sz w:val="24"/>
                                <w:szCs w:val="20"/>
                              </w:rPr>
                              <w:t>Inequities look like they have increased</w:t>
                            </w:r>
                          </w:p>
                          <w:p w14:paraId="6CDA1542" w14:textId="77777777" w:rsidR="009E65D4" w:rsidRDefault="009E65D4">
                            <w:pPr>
                              <w:spacing w:after="120" w:line="255" w:lineRule="auto"/>
                              <w:textDirection w:val="btLr"/>
                            </w:pPr>
                            <w:r>
                              <w:rPr>
                                <w:color w:val="000000"/>
                                <w:sz w:val="24"/>
                              </w:rPr>
                              <w:t>However:</w:t>
                            </w:r>
                          </w:p>
                          <w:p w14:paraId="0E55A624" w14:textId="4D4D3753" w:rsidR="00EF1971" w:rsidRDefault="009E65D4" w:rsidP="00834E6A">
                            <w:pPr>
                              <w:spacing w:after="0" w:line="255" w:lineRule="auto"/>
                              <w:ind w:left="720" w:hanging="436"/>
                              <w:textDirection w:val="btLr"/>
                              <w:rPr>
                                <w:rFonts w:ascii="Arial" w:eastAsia="Arial" w:hAnsi="Arial" w:cs="Arial"/>
                                <w:b/>
                                <w:color w:val="000000"/>
                                <w:sz w:val="28"/>
                              </w:rPr>
                            </w:pPr>
                            <w:r>
                              <w:rPr>
                                <w:rFonts w:ascii="Arial" w:eastAsia="Arial" w:hAnsi="Arial" w:cs="Arial"/>
                                <w:b/>
                                <w:color w:val="000000"/>
                                <w:sz w:val="28"/>
                              </w:rPr>
                              <w:t xml:space="preserve">Respiratory illnesses reduced </w:t>
                            </w:r>
                            <w:r w:rsidR="002D69FB">
                              <w:rPr>
                                <w:rFonts w:ascii="Arial" w:eastAsia="Arial" w:hAnsi="Arial" w:cs="Arial"/>
                                <w:b/>
                                <w:color w:val="000000"/>
                                <w:sz w:val="28"/>
                              </w:rPr>
                              <w:t>temporarily</w:t>
                            </w:r>
                          </w:p>
                          <w:p w14:paraId="0CBE87DC" w14:textId="1333A065" w:rsidR="00EF1971" w:rsidRDefault="00EF1971">
                            <w:pPr>
                              <w:spacing w:after="0" w:line="255" w:lineRule="auto"/>
                              <w:ind w:left="720" w:hanging="436"/>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B11EA12" id="Rectangle: Rounded Corners 2023470871" o:spid="_x0000_s1069" style="position:absolute;margin-left:46.5pt;margin-top:28.2pt;width:414.5pt;height:23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" fillcolor="#e2efd9 [665]" stroked="f">
                <v:textbox inset="2.53958mm,1.2694mm,2.53958mm,1.2694mm">
                  <w:txbxContent>
                    <w:p w14:paraId="7F41F1CB" w14:textId="18E1BA70" w:rsidR="009E65D4" w:rsidRPr="00834E6A" w:rsidRDefault="009E65D4">
                      <w:pPr>
                        <w:spacing w:after="120" w:line="258" w:lineRule="auto"/>
                        <w:textDirection w:val="btLr"/>
                        <w:rPr>
                          <w:sz w:val="24"/>
                          <w:szCs w:val="24"/>
                        </w:rPr>
                      </w:pPr>
                      <w:r w:rsidRPr="00834E6A">
                        <w:rPr>
                          <w:color w:val="000000"/>
                          <w:sz w:val="24"/>
                          <w:szCs w:val="24"/>
                        </w:rPr>
                        <w:t>Health: What were some of the ways in which already-disadvantaged children faced the most severe effects of Covid-19?</w:t>
                      </w:r>
                    </w:p>
                    <w:p w14:paraId="54EB2FAE" w14:textId="56C5E2D6" w:rsidR="009E65D4" w:rsidRPr="00834E6A" w:rsidRDefault="009E65D4" w:rsidP="00834E6A">
                      <w:pPr>
                        <w:spacing w:after="120" w:line="240" w:lineRule="auto"/>
                        <w:ind w:left="720" w:hanging="436"/>
                        <w:textDirection w:val="btLr"/>
                        <w:rPr>
                          <w:sz w:val="20"/>
                          <w:szCs w:val="20"/>
                        </w:rPr>
                      </w:pPr>
                      <w:r>
                        <w:rPr>
                          <w:rFonts w:ascii="Arial" w:eastAsia="Arial" w:hAnsi="Arial" w:cs="Arial"/>
                          <w:b/>
                          <w:color w:val="000000"/>
                          <w:sz w:val="28"/>
                        </w:rPr>
                        <w:t>Child immunisation rates</w:t>
                      </w:r>
                      <w:r>
                        <w:rPr>
                          <w:rFonts w:ascii="Arial" w:eastAsia="Arial" w:hAnsi="Arial" w:cs="Arial"/>
                          <w:b/>
                          <w:color w:val="000000"/>
                          <w:sz w:val="28"/>
                        </w:rPr>
                        <w:br/>
                      </w:r>
                      <w:r w:rsidRPr="00834E6A">
                        <w:rPr>
                          <w:rFonts w:ascii="Arial" w:eastAsia="Arial" w:hAnsi="Arial" w:cs="Arial"/>
                          <w:color w:val="000000"/>
                          <w:sz w:val="24"/>
                          <w:szCs w:val="20"/>
                        </w:rPr>
                        <w:t>Decreased most for the most deprived 20% of children</w:t>
                      </w:r>
                    </w:p>
                    <w:p w14:paraId="5D91110F" w14:textId="77777777" w:rsidR="009E65D4" w:rsidRPr="00834E6A" w:rsidRDefault="009E65D4" w:rsidP="00834E6A">
                      <w:pPr>
                        <w:spacing w:after="120" w:line="240" w:lineRule="auto"/>
                        <w:ind w:left="720" w:hanging="436"/>
                        <w:textDirection w:val="btLr"/>
                        <w:rPr>
                          <w:sz w:val="20"/>
                          <w:szCs w:val="20"/>
                        </w:rPr>
                      </w:pPr>
                      <w:r>
                        <w:rPr>
                          <w:rFonts w:ascii="Arial" w:eastAsia="Arial" w:hAnsi="Arial" w:cs="Arial"/>
                          <w:b/>
                          <w:color w:val="000000"/>
                          <w:sz w:val="28"/>
                        </w:rPr>
                        <w:t xml:space="preserve">Rheumatic fever </w:t>
                      </w:r>
                      <w:r>
                        <w:rPr>
                          <w:rFonts w:ascii="Arial" w:eastAsia="Arial" w:hAnsi="Arial" w:cs="Arial"/>
                          <w:b/>
                          <w:color w:val="000000"/>
                          <w:sz w:val="28"/>
                        </w:rPr>
                        <w:br/>
                      </w:r>
                      <w:r w:rsidRPr="00834E6A">
                        <w:rPr>
                          <w:rFonts w:ascii="Arial" w:eastAsia="Arial" w:hAnsi="Arial" w:cs="Arial"/>
                          <w:color w:val="000000"/>
                          <w:sz w:val="24"/>
                          <w:szCs w:val="20"/>
                        </w:rPr>
                        <w:t>Hospitalisations increased for this disease exacerbated by poor housing</w:t>
                      </w:r>
                    </w:p>
                    <w:p w14:paraId="2148470A" w14:textId="7AF7A524" w:rsidR="009E65D4" w:rsidRDefault="009E65D4" w:rsidP="00834E6A">
                      <w:pPr>
                        <w:spacing w:after="120" w:line="240" w:lineRule="auto"/>
                        <w:ind w:left="720" w:hanging="436"/>
                        <w:textDirection w:val="btLr"/>
                      </w:pPr>
                      <w:r>
                        <w:rPr>
                          <w:rFonts w:ascii="Arial" w:eastAsia="Arial" w:hAnsi="Arial" w:cs="Arial"/>
                          <w:b/>
                          <w:color w:val="000000"/>
                          <w:sz w:val="28"/>
                        </w:rPr>
                        <w:t>Feeling fit and healthy</w:t>
                      </w:r>
                      <w:r>
                        <w:rPr>
                          <w:rFonts w:ascii="Arial" w:eastAsia="Arial" w:hAnsi="Arial" w:cs="Arial"/>
                          <w:b/>
                          <w:color w:val="000000"/>
                          <w:sz w:val="28"/>
                        </w:rPr>
                        <w:br/>
                      </w:r>
                      <w:r w:rsidRPr="00834E6A">
                        <w:rPr>
                          <w:rFonts w:ascii="Arial" w:eastAsia="Arial" w:hAnsi="Arial" w:cs="Arial"/>
                          <w:color w:val="000000"/>
                          <w:sz w:val="24"/>
                          <w:szCs w:val="20"/>
                        </w:rPr>
                        <w:t>Inequities look like they have increased</w:t>
                      </w:r>
                    </w:p>
                    <w:p w14:paraId="6CDA1542" w14:textId="77777777" w:rsidR="009E65D4" w:rsidRDefault="009E65D4">
                      <w:pPr>
                        <w:spacing w:after="120" w:line="255" w:lineRule="auto"/>
                        <w:textDirection w:val="btLr"/>
                      </w:pPr>
                      <w:r>
                        <w:rPr>
                          <w:color w:val="000000"/>
                          <w:sz w:val="24"/>
                        </w:rPr>
                        <w:t>However:</w:t>
                      </w:r>
                    </w:p>
                    <w:p w14:paraId="0E55A624" w14:textId="4D4D3753" w:rsidR="00EF1971" w:rsidRDefault="009E65D4" w:rsidP="00834E6A">
                      <w:pPr>
                        <w:spacing w:after="0" w:line="255" w:lineRule="auto"/>
                        <w:ind w:left="720" w:hanging="436"/>
                        <w:textDirection w:val="btLr"/>
                        <w:rPr>
                          <w:rFonts w:ascii="Arial" w:eastAsia="Arial" w:hAnsi="Arial" w:cs="Arial"/>
                          <w:b/>
                          <w:color w:val="000000"/>
                          <w:sz w:val="28"/>
                        </w:rPr>
                      </w:pPr>
                      <w:r>
                        <w:rPr>
                          <w:rFonts w:ascii="Arial" w:eastAsia="Arial" w:hAnsi="Arial" w:cs="Arial"/>
                          <w:b/>
                          <w:color w:val="000000"/>
                          <w:sz w:val="28"/>
                        </w:rPr>
                        <w:t xml:space="preserve">Respiratory illnesses reduced </w:t>
                      </w:r>
                      <w:r w:rsidR="002D69FB">
                        <w:rPr>
                          <w:rFonts w:ascii="Arial" w:eastAsia="Arial" w:hAnsi="Arial" w:cs="Arial"/>
                          <w:b/>
                          <w:color w:val="000000"/>
                          <w:sz w:val="28"/>
                        </w:rPr>
                        <w:t>temporarily</w:t>
                      </w:r>
                    </w:p>
                    <w:p w14:paraId="0CBE87DC" w14:textId="1333A065" w:rsidR="00EF1971" w:rsidRDefault="00EF1971">
                      <w:pPr>
                        <w:spacing w:after="0" w:line="255" w:lineRule="auto"/>
                        <w:ind w:left="720" w:hanging="436"/>
                        <w:textDirection w:val="btLr"/>
                      </w:pPr>
                    </w:p>
                  </w:txbxContent>
                </v:textbox>
                <w10:wrap type="topAndBottom"/>
              </v:roundrect>
            </w:pict>
          </mc:Fallback>
        </mc:AlternateContent>
      </w:r>
      <w:r w:rsidR="000C1C80" w:rsidRPr="002D69FB">
        <w:t>Health</w:t>
      </w:r>
      <w:bookmarkEnd w:id="53"/>
    </w:p>
    <w:p w14:paraId="000001A6" w14:textId="07BCBD90" w:rsidR="001B33AC" w:rsidRDefault="000C1C80">
      <w:pPr>
        <w:spacing w:before="160"/>
        <w:rPr>
          <w:color w:val="000000"/>
          <w:sz w:val="24"/>
          <w:szCs w:val="24"/>
        </w:rPr>
      </w:pPr>
      <w:r>
        <w:rPr>
          <w:b/>
          <w:color w:val="000000"/>
          <w:sz w:val="24"/>
          <w:szCs w:val="24"/>
        </w:rPr>
        <w:t xml:space="preserve">Health issues for low-income children: </w:t>
      </w:r>
      <w:r>
        <w:rPr>
          <w:color w:val="000000"/>
          <w:sz w:val="24"/>
          <w:szCs w:val="24"/>
        </w:rPr>
        <w:t>A paediatrician working with mostly</w:t>
      </w:r>
      <w:sdt>
        <w:sdtPr>
          <w:tag w:val="goog_rdk_59"/>
          <w:id w:val="-151911855"/>
        </w:sdtPr>
        <w:sdtEndPr/>
        <w:sdtContent/>
      </w:sdt>
      <w:r>
        <w:rPr>
          <w:color w:val="000000"/>
          <w:sz w:val="24"/>
          <w:szCs w:val="24"/>
        </w:rPr>
        <w:t xml:space="preserve"> low-income Pacific communities told us that her impressions </w:t>
      </w:r>
      <w:r w:rsidR="005230D1">
        <w:rPr>
          <w:color w:val="000000"/>
          <w:sz w:val="24"/>
          <w:szCs w:val="24"/>
        </w:rPr>
        <w:t xml:space="preserve">across the year </w:t>
      </w:r>
      <w:r>
        <w:rPr>
          <w:color w:val="000000"/>
          <w:sz w:val="24"/>
          <w:szCs w:val="24"/>
        </w:rPr>
        <w:t xml:space="preserve">were that children had less access to developmental screening and intervention, and less access to disability support services while more young people were being seen for self-harm and suicide attempts. Some healthcare was delayed, deferred or even not available (such as dental care). </w:t>
      </w:r>
    </w:p>
    <w:p w14:paraId="000001A7" w14:textId="77777777" w:rsidR="001B33AC" w:rsidRDefault="000C1C80">
      <w:pPr>
        <w:spacing w:before="160"/>
        <w:rPr>
          <w:color w:val="000000"/>
          <w:sz w:val="24"/>
          <w:szCs w:val="24"/>
        </w:rPr>
      </w:pPr>
      <w:r>
        <w:rPr>
          <w:color w:val="000000"/>
          <w:sz w:val="24"/>
          <w:szCs w:val="24"/>
        </w:rPr>
        <w:t>Separately, a disability service provider told us there are reports that waitlists for child disability health support understandably increased due to lockdowns in 2020. The problem is worse in Auckland due to the multiple lockdowns.</w:t>
      </w:r>
    </w:p>
    <w:p w14:paraId="000001A8" w14:textId="48736447" w:rsidR="001B33AC" w:rsidRDefault="000C1C80">
      <w:pPr>
        <w:rPr>
          <w:sz w:val="24"/>
          <w:szCs w:val="24"/>
        </w:rPr>
      </w:pPr>
      <w:r>
        <w:rPr>
          <w:sz w:val="24"/>
          <w:szCs w:val="24"/>
        </w:rPr>
        <w:t xml:space="preserve">Regarding mental health, a youth health sector worker in a low-income area told us that </w:t>
      </w:r>
      <w:r w:rsidR="005753DE">
        <w:rPr>
          <w:sz w:val="24"/>
          <w:szCs w:val="24"/>
        </w:rPr>
        <w:t>i</w:t>
      </w:r>
      <w:r>
        <w:rPr>
          <w:sz w:val="24"/>
          <w:szCs w:val="24"/>
        </w:rPr>
        <w:t>solation was a huge thing for young people: “</w:t>
      </w:r>
      <w:r>
        <w:rPr>
          <w:i/>
          <w:sz w:val="24"/>
          <w:szCs w:val="24"/>
        </w:rPr>
        <w:t>the idea of being stuck in your home, and not all homes are safe homes, so that was a trigger for some people</w:t>
      </w:r>
      <w:r>
        <w:rPr>
          <w:sz w:val="24"/>
          <w:szCs w:val="24"/>
        </w:rPr>
        <w:t>.” There was “</w:t>
      </w:r>
      <w:r>
        <w:rPr>
          <w:i/>
          <w:sz w:val="24"/>
          <w:szCs w:val="24"/>
        </w:rPr>
        <w:t>heightened anxiety, in terms of the unknown, and people staying, not so much on edge but being alert all the time</w:t>
      </w:r>
      <w:r>
        <w:rPr>
          <w:sz w:val="24"/>
          <w:szCs w:val="24"/>
        </w:rPr>
        <w:t xml:space="preserve">.” </w:t>
      </w:r>
    </w:p>
    <w:p w14:paraId="2F0E73F2" w14:textId="1EFDF2A5" w:rsidR="005230D1" w:rsidRPr="002D69FB" w:rsidRDefault="00617498" w:rsidP="005230D1">
      <w:pPr>
        <w:spacing w:before="240" w:after="240"/>
        <w:rPr>
          <w:bCs/>
          <w:sz w:val="24"/>
          <w:szCs w:val="24"/>
        </w:rPr>
      </w:pPr>
      <w:r w:rsidRPr="002D69FB">
        <w:rPr>
          <w:b/>
          <w:sz w:val="24"/>
          <w:szCs w:val="24"/>
        </w:rPr>
        <w:t xml:space="preserve">Youth suicide: </w:t>
      </w:r>
      <w:r w:rsidR="005230D1" w:rsidRPr="002D69FB">
        <w:rPr>
          <w:bCs/>
          <w:sz w:val="24"/>
          <w:szCs w:val="24"/>
        </w:rPr>
        <w:t xml:space="preserve">Child Poverty Action Group acknowledges the </w:t>
      </w:r>
      <w:proofErr w:type="spellStart"/>
      <w:r w:rsidR="005230D1" w:rsidRPr="002D69FB">
        <w:rPr>
          <w:bCs/>
          <w:sz w:val="24"/>
          <w:szCs w:val="24"/>
        </w:rPr>
        <w:t>mamae</w:t>
      </w:r>
      <w:proofErr w:type="spellEnd"/>
      <w:r w:rsidR="005230D1" w:rsidRPr="002D69FB">
        <w:rPr>
          <w:bCs/>
          <w:sz w:val="24"/>
          <w:szCs w:val="24"/>
        </w:rPr>
        <w:t xml:space="preserve"> and pain that any suicide represents, for the victim and for </w:t>
      </w:r>
      <w:proofErr w:type="spellStart"/>
      <w:r w:rsidR="005230D1" w:rsidRPr="002D69FB">
        <w:rPr>
          <w:bCs/>
          <w:sz w:val="24"/>
          <w:szCs w:val="24"/>
        </w:rPr>
        <w:t>whānau</w:t>
      </w:r>
      <w:proofErr w:type="spellEnd"/>
      <w:r w:rsidR="005230D1" w:rsidRPr="002D69FB">
        <w:rPr>
          <w:bCs/>
          <w:sz w:val="24"/>
          <w:szCs w:val="24"/>
        </w:rPr>
        <w:t>, friends and community.</w:t>
      </w:r>
    </w:p>
    <w:p w14:paraId="00D0D69F" w14:textId="6B6959F4" w:rsidR="00E200E4" w:rsidRPr="002D69FB" w:rsidRDefault="0038323C" w:rsidP="000652AC">
      <w:pPr>
        <w:spacing w:before="240" w:after="240"/>
        <w:rPr>
          <w:bCs/>
          <w:sz w:val="24"/>
          <w:szCs w:val="24"/>
        </w:rPr>
      </w:pPr>
      <w:r>
        <w:rPr>
          <w:bCs/>
          <w:sz w:val="24"/>
          <w:szCs w:val="24"/>
        </w:rPr>
        <w:t>The p</w:t>
      </w:r>
      <w:r w:rsidR="005230D1" w:rsidRPr="002D69FB">
        <w:rPr>
          <w:bCs/>
          <w:sz w:val="24"/>
          <w:szCs w:val="24"/>
        </w:rPr>
        <w:t xml:space="preserve">rovisional </w:t>
      </w:r>
      <w:r>
        <w:rPr>
          <w:bCs/>
          <w:sz w:val="24"/>
          <w:szCs w:val="24"/>
        </w:rPr>
        <w:t xml:space="preserve">numbers of people dying by </w:t>
      </w:r>
      <w:r w:rsidR="005230D1" w:rsidRPr="002D69FB">
        <w:rPr>
          <w:bCs/>
          <w:sz w:val="24"/>
          <w:szCs w:val="24"/>
        </w:rPr>
        <w:t>suicide are available for the year ending June 2020 (</w:t>
      </w:r>
      <w:proofErr w:type="spellStart"/>
      <w:r w:rsidR="005230D1" w:rsidRPr="002D69FB">
        <w:rPr>
          <w:bCs/>
          <w:sz w:val="24"/>
          <w:szCs w:val="24"/>
        </w:rPr>
        <w:fldChar w:fldCharType="begin"/>
      </w:r>
      <w:r w:rsidR="005230D1" w:rsidRPr="002D69FB">
        <w:rPr>
          <w:bCs/>
          <w:sz w:val="24"/>
          <w:szCs w:val="24"/>
        </w:rPr>
        <w:instrText xml:space="preserve"> HYPERLINK "https://coronialservices.justice.govt.nz/assets/Documents/Publications/2020-Annual-Provisional-Suicide-Statistics.pdf" </w:instrText>
      </w:r>
      <w:r w:rsidR="005230D1" w:rsidRPr="002D69FB">
        <w:rPr>
          <w:bCs/>
          <w:sz w:val="24"/>
          <w:szCs w:val="24"/>
        </w:rPr>
        <w:fldChar w:fldCharType="separate"/>
      </w:r>
      <w:r w:rsidR="005230D1" w:rsidRPr="002D69FB">
        <w:rPr>
          <w:bCs/>
          <w:sz w:val="24"/>
          <w:szCs w:val="24"/>
        </w:rPr>
        <w:t>MoJ</w:t>
      </w:r>
      <w:proofErr w:type="spellEnd"/>
      <w:r w:rsidR="005230D1" w:rsidRPr="002D69FB">
        <w:rPr>
          <w:bCs/>
          <w:sz w:val="24"/>
          <w:szCs w:val="24"/>
        </w:rPr>
        <w:t>, 2020</w:t>
      </w:r>
      <w:r w:rsidR="005230D1" w:rsidRPr="002D69FB">
        <w:rPr>
          <w:bCs/>
          <w:sz w:val="24"/>
          <w:szCs w:val="24"/>
        </w:rPr>
        <w:fldChar w:fldCharType="end"/>
      </w:r>
      <w:r w:rsidR="005230D1" w:rsidRPr="002D69FB">
        <w:rPr>
          <w:bCs/>
          <w:sz w:val="24"/>
          <w:szCs w:val="24"/>
        </w:rPr>
        <w:t xml:space="preserve">a), which includes the initial lockdown period, although not the following nine months to March 2021 (due for release in August/September 2021). As it is still too early to know the provisional annual post Covid-19 </w:t>
      </w:r>
      <w:r>
        <w:rPr>
          <w:bCs/>
          <w:sz w:val="24"/>
          <w:szCs w:val="24"/>
        </w:rPr>
        <w:t>numbers</w:t>
      </w:r>
      <w:r w:rsidR="005230D1" w:rsidRPr="002D69FB">
        <w:rPr>
          <w:bCs/>
          <w:sz w:val="24"/>
          <w:szCs w:val="24"/>
        </w:rPr>
        <w:t xml:space="preserve">, </w:t>
      </w:r>
      <w:r w:rsidR="00333AD8" w:rsidRPr="002D69FB">
        <w:rPr>
          <w:bCs/>
          <w:sz w:val="24"/>
          <w:szCs w:val="24"/>
        </w:rPr>
        <w:t xml:space="preserve">or </w:t>
      </w:r>
      <w:r w:rsidR="005230D1" w:rsidRPr="002D69FB">
        <w:rPr>
          <w:bCs/>
          <w:sz w:val="24"/>
          <w:szCs w:val="24"/>
        </w:rPr>
        <w:t>seek robust, evidence-based, causal explanations</w:t>
      </w:r>
      <w:r w:rsidR="00333AD8" w:rsidRPr="002D69FB">
        <w:rPr>
          <w:bCs/>
          <w:sz w:val="24"/>
          <w:szCs w:val="24"/>
        </w:rPr>
        <w:t xml:space="preserve"> for their eventual levels</w:t>
      </w:r>
      <w:r w:rsidR="005230D1" w:rsidRPr="002D69FB">
        <w:rPr>
          <w:bCs/>
          <w:sz w:val="24"/>
          <w:szCs w:val="24"/>
        </w:rPr>
        <w:t xml:space="preserve">, we report the 2019/2020 statistics (including March-June 2020) below without comment. The annual statistics are released by ethnicity and age, but not by socio-economic situation – however, research suggests that lower socio-economic situations during childhood are associated with incidents of self-harm in adolescents aged 16 to 18, particularly for those who experienced a consistently lower </w:t>
      </w:r>
      <w:r w:rsidR="005230D1" w:rsidRPr="002D69FB">
        <w:rPr>
          <w:bCs/>
          <w:sz w:val="24"/>
          <w:szCs w:val="24"/>
        </w:rPr>
        <w:lastRenderedPageBreak/>
        <w:t xml:space="preserve">socio-economic situation in childhood (Page et al., 2014, cited in Gibson et al, 2017). </w:t>
      </w:r>
      <w:r w:rsidR="005230D1" w:rsidRPr="002D69FB">
        <w:rPr>
          <w:sz w:val="24"/>
          <w:szCs w:val="24"/>
        </w:rPr>
        <w:t xml:space="preserve">Half of the young Māori that died from suicide 2007-2011 came from the most deprived quintile </w:t>
      </w:r>
      <w:r w:rsidR="002D69FB" w:rsidRPr="002D69FB">
        <w:rPr>
          <w:sz w:val="24"/>
          <w:szCs w:val="24"/>
        </w:rPr>
        <w:t xml:space="preserve">in </w:t>
      </w:r>
      <w:r w:rsidR="005230D1" w:rsidRPr="002D69FB">
        <w:rPr>
          <w:sz w:val="24"/>
          <w:szCs w:val="24"/>
        </w:rPr>
        <w:t>New Zealand (Suicide Mortality Review Committee, 2016)</w:t>
      </w:r>
      <w:r w:rsidR="005230D1" w:rsidRPr="002D69FB">
        <w:rPr>
          <w:bCs/>
          <w:sz w:val="24"/>
          <w:szCs w:val="24"/>
        </w:rPr>
        <w:t>.</w:t>
      </w:r>
    </w:p>
    <w:p w14:paraId="49543ED2" w14:textId="7ACB57CC" w:rsidR="000652AC" w:rsidRPr="002D69FB" w:rsidRDefault="00333AD8" w:rsidP="000652AC">
      <w:pPr>
        <w:spacing w:before="240" w:after="240"/>
        <w:rPr>
          <w:sz w:val="24"/>
          <w:szCs w:val="24"/>
        </w:rPr>
      </w:pPr>
      <w:r w:rsidRPr="002D69FB">
        <w:rPr>
          <w:bCs/>
          <w:sz w:val="24"/>
          <w:szCs w:val="24"/>
        </w:rPr>
        <w:t xml:space="preserve">For the year to June 2020, overall (all ages combined) there was a small drop in suicides. </w:t>
      </w:r>
      <w:r w:rsidRPr="002D69FB">
        <w:rPr>
          <w:sz w:val="24"/>
          <w:szCs w:val="24"/>
        </w:rPr>
        <w:t xml:space="preserve">It is not reported what proportion of the suicides during the year happened after the initial lockdown started, however </w:t>
      </w:r>
      <w:r w:rsidRPr="002D69FB">
        <w:rPr>
          <w:bCs/>
          <w:sz w:val="24"/>
          <w:szCs w:val="24"/>
        </w:rPr>
        <w:t xml:space="preserve">the suicide </w:t>
      </w:r>
      <w:r w:rsidRPr="002D69FB">
        <w:rPr>
          <w:color w:val="222222"/>
          <w:sz w:val="24"/>
          <w:szCs w:val="24"/>
          <w:shd w:val="clear" w:color="auto" w:fill="FFFFFF"/>
        </w:rPr>
        <w:t>rate during alert level 4 was lower than the rate for the same period from 2008 to 2019 (</w:t>
      </w:r>
      <w:hyperlink r:id="rId95" w:history="1">
        <w:r w:rsidRPr="002D69FB">
          <w:rPr>
            <w:sz w:val="24"/>
            <w:szCs w:val="24"/>
            <w:shd w:val="clear" w:color="auto" w:fill="FFFFFF"/>
          </w:rPr>
          <w:t>MacManus, 21/08/2020</w:t>
        </w:r>
      </w:hyperlink>
      <w:r w:rsidR="00A81395">
        <w:rPr>
          <w:color w:val="222222"/>
          <w:sz w:val="24"/>
          <w:szCs w:val="24"/>
          <w:shd w:val="clear" w:color="auto" w:fill="FFFFFF"/>
        </w:rPr>
        <w:t>)</w:t>
      </w:r>
      <w:r w:rsidRPr="00A81395">
        <w:rPr>
          <w:rStyle w:val="UnresolvedMention1"/>
          <w:color w:val="222222"/>
          <w:sz w:val="24"/>
          <w:szCs w:val="24"/>
          <w:shd w:val="clear" w:color="auto" w:fill="FFFFFF"/>
          <w:vertAlign w:val="superscript"/>
        </w:rPr>
        <w:footnoteReference w:id="4"/>
      </w:r>
      <w:r w:rsidRPr="00A81395">
        <w:rPr>
          <w:color w:val="222222"/>
          <w:sz w:val="24"/>
          <w:szCs w:val="24"/>
          <w:shd w:val="clear" w:color="auto" w:fill="FFFFFF"/>
          <w:vertAlign w:val="superscript"/>
        </w:rPr>
        <w:t>.</w:t>
      </w:r>
      <w:r w:rsidRPr="002D69FB">
        <w:rPr>
          <w:color w:val="222222"/>
          <w:sz w:val="24"/>
          <w:szCs w:val="24"/>
          <w:shd w:val="clear" w:color="auto" w:fill="FFFFFF"/>
        </w:rPr>
        <w:t xml:space="preserve"> Suicides of children under ten are not reported, but for 10-14 year olds, there were six suicides in the year to June 2020, and for 15-19 year olds, there were 59 suicides – a rate of </w:t>
      </w:r>
      <w:r w:rsidRPr="002D69FB">
        <w:rPr>
          <w:sz w:val="24"/>
          <w:szCs w:val="24"/>
        </w:rPr>
        <w:t>18.69 per 100,000 population for ages 15-19. For 15-19 year olds, the 2019/2020 number and rate are lower than for the previous year, but higher than for the June years 2014-2018. For 10-14 year olds, the June 2020 number is the lowest since 2014 (</w:t>
      </w:r>
      <w:proofErr w:type="spellStart"/>
      <w:r w:rsidRPr="002D69FB">
        <w:rPr>
          <w:sz w:val="24"/>
          <w:szCs w:val="24"/>
        </w:rPr>
        <w:fldChar w:fldCharType="begin"/>
      </w:r>
      <w:r w:rsidRPr="002D69FB">
        <w:rPr>
          <w:sz w:val="24"/>
          <w:szCs w:val="24"/>
        </w:rPr>
        <w:instrText xml:space="preserve"> HYPERLINK "https://coronialservices.justice.govt.nz/suicide/annual-suicide-statistics-since-2011/" </w:instrText>
      </w:r>
      <w:r w:rsidRPr="002D69FB">
        <w:rPr>
          <w:sz w:val="24"/>
          <w:szCs w:val="24"/>
        </w:rPr>
        <w:fldChar w:fldCharType="separate"/>
      </w:r>
      <w:r w:rsidRPr="002D69FB">
        <w:rPr>
          <w:sz w:val="24"/>
          <w:szCs w:val="24"/>
        </w:rPr>
        <w:t>MoJ</w:t>
      </w:r>
      <w:proofErr w:type="spellEnd"/>
      <w:r w:rsidRPr="002D69FB">
        <w:rPr>
          <w:sz w:val="24"/>
          <w:szCs w:val="24"/>
        </w:rPr>
        <w:t>, 2020b</w:t>
      </w:r>
      <w:r w:rsidRPr="002D69FB">
        <w:rPr>
          <w:sz w:val="24"/>
          <w:szCs w:val="24"/>
        </w:rPr>
        <w:fldChar w:fldCharType="end"/>
      </w:r>
      <w:r w:rsidRPr="002D69FB">
        <w:rPr>
          <w:sz w:val="24"/>
          <w:szCs w:val="24"/>
        </w:rPr>
        <w:t>).</w:t>
      </w:r>
    </w:p>
    <w:p w14:paraId="715E3146" w14:textId="6366433B" w:rsidR="00F90CBC" w:rsidRPr="002D69FB" w:rsidRDefault="000652AC" w:rsidP="000652AC">
      <w:pPr>
        <w:spacing w:before="240" w:after="240"/>
        <w:rPr>
          <w:sz w:val="24"/>
          <w:szCs w:val="24"/>
        </w:rPr>
      </w:pPr>
      <w:r w:rsidRPr="002D69FB">
        <w:rPr>
          <w:sz w:val="24"/>
          <w:szCs w:val="24"/>
        </w:rPr>
        <w:t xml:space="preserve">Rates of suicide for Māori are particularly high due to </w:t>
      </w:r>
      <w:r w:rsidR="00333AD8" w:rsidRPr="002D69FB">
        <w:rPr>
          <w:sz w:val="24"/>
          <w:szCs w:val="24"/>
        </w:rPr>
        <w:t xml:space="preserve">complex interactions </w:t>
      </w:r>
      <w:r w:rsidRPr="002D69FB">
        <w:rPr>
          <w:sz w:val="24"/>
          <w:szCs w:val="24"/>
        </w:rPr>
        <w:t xml:space="preserve">of </w:t>
      </w:r>
      <w:r w:rsidR="00333AD8" w:rsidRPr="002D69FB">
        <w:rPr>
          <w:sz w:val="24"/>
          <w:szCs w:val="24"/>
        </w:rPr>
        <w:t xml:space="preserve">multiple </w:t>
      </w:r>
      <w:r w:rsidRPr="002D69FB">
        <w:rPr>
          <w:sz w:val="24"/>
          <w:szCs w:val="24"/>
        </w:rPr>
        <w:t>factors, including colonial trauma, historical trauma and the inter-generational transfer of collective suffering, as well as cumulative stressors including regular exposure to racism, daily micro-aggressions, structural violence, stereotyping and internalised oppression (Lawson-</w:t>
      </w:r>
      <w:proofErr w:type="spellStart"/>
      <w:r w:rsidRPr="002D69FB">
        <w:rPr>
          <w:sz w:val="24"/>
          <w:szCs w:val="24"/>
        </w:rPr>
        <w:t>Te</w:t>
      </w:r>
      <w:proofErr w:type="spellEnd"/>
      <w:r w:rsidRPr="002D69FB">
        <w:rPr>
          <w:sz w:val="24"/>
          <w:szCs w:val="24"/>
        </w:rPr>
        <w:t xml:space="preserve"> </w:t>
      </w:r>
      <w:proofErr w:type="spellStart"/>
      <w:r w:rsidRPr="002D69FB">
        <w:rPr>
          <w:sz w:val="24"/>
          <w:szCs w:val="24"/>
        </w:rPr>
        <w:t>Aho</w:t>
      </w:r>
      <w:proofErr w:type="spellEnd"/>
      <w:r w:rsidRPr="002D69FB">
        <w:rPr>
          <w:sz w:val="24"/>
          <w:szCs w:val="24"/>
        </w:rPr>
        <w:t xml:space="preserve">, 2017; </w:t>
      </w:r>
      <w:proofErr w:type="spellStart"/>
      <w:r w:rsidRPr="002D69FB">
        <w:rPr>
          <w:sz w:val="24"/>
          <w:szCs w:val="24"/>
        </w:rPr>
        <w:t>Pihama</w:t>
      </w:r>
      <w:proofErr w:type="spellEnd"/>
      <w:r w:rsidRPr="002D69FB">
        <w:rPr>
          <w:sz w:val="24"/>
          <w:szCs w:val="24"/>
        </w:rPr>
        <w:t xml:space="preserve"> et al, 2017)</w:t>
      </w:r>
      <w:r w:rsidR="00E200E4" w:rsidRPr="002D69FB">
        <w:rPr>
          <w:sz w:val="24"/>
          <w:szCs w:val="24"/>
        </w:rPr>
        <w:t>.</w:t>
      </w:r>
      <w:r w:rsidRPr="002D69FB">
        <w:rPr>
          <w:sz w:val="24"/>
          <w:szCs w:val="24"/>
        </w:rPr>
        <w:t xml:space="preserve"> </w:t>
      </w:r>
    </w:p>
    <w:p w14:paraId="1D9682E7" w14:textId="00A27C26" w:rsidR="00617498" w:rsidRPr="002D69FB" w:rsidRDefault="00333AD8" w:rsidP="000652AC">
      <w:pPr>
        <w:spacing w:before="240" w:after="240"/>
        <w:rPr>
          <w:sz w:val="24"/>
          <w:szCs w:val="24"/>
        </w:rPr>
      </w:pPr>
      <w:r w:rsidRPr="002D69FB">
        <w:rPr>
          <w:sz w:val="24"/>
          <w:szCs w:val="24"/>
        </w:rPr>
        <w:t xml:space="preserve">Tamariki Māori and </w:t>
      </w:r>
      <w:proofErr w:type="spellStart"/>
      <w:r w:rsidRPr="002D69FB">
        <w:rPr>
          <w:sz w:val="24"/>
          <w:szCs w:val="24"/>
        </w:rPr>
        <w:t>rangatahi</w:t>
      </w:r>
      <w:proofErr w:type="spellEnd"/>
      <w:r w:rsidRPr="002D69FB">
        <w:rPr>
          <w:sz w:val="24"/>
          <w:szCs w:val="24"/>
        </w:rPr>
        <w:t xml:space="preserve"> Māori aged 10 to 19 suffered 23 suicides in the June 2020 year, over a third of all suicides for this age group. This is the same number as in the June 2017 year, but lower than in 2018 and 2019 (when 30 and 35 suicides were recorded respectively) (</w:t>
      </w:r>
      <w:proofErr w:type="spellStart"/>
      <w:r w:rsidRPr="002D69FB">
        <w:rPr>
          <w:sz w:val="24"/>
          <w:szCs w:val="24"/>
        </w:rPr>
        <w:fldChar w:fldCharType="begin"/>
      </w:r>
      <w:r w:rsidRPr="002D69FB">
        <w:rPr>
          <w:sz w:val="24"/>
          <w:szCs w:val="24"/>
        </w:rPr>
        <w:instrText xml:space="preserve"> HYPERLINK "https://coronialservices.justice.govt.nz/suicide/annual-suicide-statistics-since-2011/" </w:instrText>
      </w:r>
      <w:r w:rsidRPr="002D69FB">
        <w:rPr>
          <w:sz w:val="24"/>
          <w:szCs w:val="24"/>
        </w:rPr>
        <w:fldChar w:fldCharType="separate"/>
      </w:r>
      <w:r w:rsidRPr="002D69FB">
        <w:rPr>
          <w:sz w:val="24"/>
          <w:szCs w:val="24"/>
        </w:rPr>
        <w:t>MoJ</w:t>
      </w:r>
      <w:proofErr w:type="spellEnd"/>
      <w:r w:rsidRPr="002D69FB">
        <w:rPr>
          <w:sz w:val="24"/>
          <w:szCs w:val="24"/>
        </w:rPr>
        <w:t>, 2020b</w:t>
      </w:r>
      <w:r w:rsidRPr="002D69FB">
        <w:rPr>
          <w:sz w:val="24"/>
          <w:szCs w:val="24"/>
        </w:rPr>
        <w:fldChar w:fldCharType="end"/>
      </w:r>
      <w:r w:rsidRPr="002D69FB">
        <w:rPr>
          <w:sz w:val="24"/>
          <w:szCs w:val="24"/>
        </w:rPr>
        <w:t>).</w:t>
      </w:r>
    </w:p>
    <w:p w14:paraId="64C6DD68" w14:textId="61D4998B" w:rsidR="005230D1" w:rsidRPr="00A81395" w:rsidRDefault="00F90CBC" w:rsidP="005230D1">
      <w:pPr>
        <w:spacing w:before="240" w:after="120"/>
        <w:rPr>
          <w:bCs/>
          <w:sz w:val="24"/>
          <w:szCs w:val="24"/>
        </w:rPr>
      </w:pPr>
      <w:r w:rsidRPr="002D69FB">
        <w:rPr>
          <w:sz w:val="24"/>
          <w:szCs w:val="24"/>
        </w:rPr>
        <w:t>Kaupapa Māori suicide prevention research (and research into Māori health more generally) emphasises “reclaiming the healing potential of cultural sovereignty [that is], self-determination based on the positioning of Māori in a cultural frame which acknowledges ancestral descent lines and mana (authority)” (Lawson-</w:t>
      </w:r>
      <w:proofErr w:type="spellStart"/>
      <w:r w:rsidRPr="002D69FB">
        <w:rPr>
          <w:sz w:val="24"/>
          <w:szCs w:val="24"/>
        </w:rPr>
        <w:t>Te</w:t>
      </w:r>
      <w:proofErr w:type="spellEnd"/>
      <w:r w:rsidRPr="002D69FB">
        <w:rPr>
          <w:sz w:val="24"/>
          <w:szCs w:val="24"/>
        </w:rPr>
        <w:t xml:space="preserve"> </w:t>
      </w:r>
      <w:proofErr w:type="spellStart"/>
      <w:r w:rsidRPr="002D69FB">
        <w:rPr>
          <w:sz w:val="24"/>
          <w:szCs w:val="24"/>
        </w:rPr>
        <w:t>Aho</w:t>
      </w:r>
      <w:proofErr w:type="spellEnd"/>
      <w:r w:rsidRPr="002D69FB">
        <w:rPr>
          <w:sz w:val="24"/>
          <w:szCs w:val="24"/>
        </w:rPr>
        <w:t>, 2017</w:t>
      </w:r>
      <w:r w:rsidR="007A3ACC" w:rsidRPr="002D69FB">
        <w:rPr>
          <w:sz w:val="24"/>
          <w:szCs w:val="24"/>
        </w:rPr>
        <w:t>; s</w:t>
      </w:r>
      <w:r w:rsidRPr="002D69FB">
        <w:rPr>
          <w:sz w:val="24"/>
          <w:szCs w:val="24"/>
        </w:rPr>
        <w:t xml:space="preserve">ee also de Lore et al, 2020, regarding </w:t>
      </w:r>
      <w:proofErr w:type="spellStart"/>
      <w:r w:rsidRPr="002D69FB">
        <w:rPr>
          <w:sz w:val="24"/>
          <w:szCs w:val="24"/>
        </w:rPr>
        <w:t>tino</w:t>
      </w:r>
      <w:proofErr w:type="spellEnd"/>
      <w:r w:rsidRPr="002D69FB">
        <w:rPr>
          <w:sz w:val="24"/>
          <w:szCs w:val="24"/>
        </w:rPr>
        <w:t xml:space="preserve"> rangatiratanga), as well as Māori approaches to trauma-informed care (</w:t>
      </w:r>
      <w:proofErr w:type="spellStart"/>
      <w:r w:rsidRPr="002D69FB">
        <w:rPr>
          <w:sz w:val="24"/>
          <w:szCs w:val="24"/>
        </w:rPr>
        <w:t>Pihama</w:t>
      </w:r>
      <w:proofErr w:type="spellEnd"/>
      <w:r w:rsidRPr="002D69FB">
        <w:rPr>
          <w:sz w:val="24"/>
          <w:szCs w:val="24"/>
        </w:rPr>
        <w:t xml:space="preserve"> et </w:t>
      </w:r>
      <w:r w:rsidRPr="00A81395">
        <w:rPr>
          <w:sz w:val="24"/>
          <w:szCs w:val="24"/>
        </w:rPr>
        <w:t>al</w:t>
      </w:r>
      <w:r w:rsidR="00A81395">
        <w:rPr>
          <w:sz w:val="24"/>
          <w:szCs w:val="24"/>
        </w:rPr>
        <w:t>, 2017</w:t>
      </w:r>
      <w:r w:rsidRPr="00A81395">
        <w:rPr>
          <w:sz w:val="24"/>
          <w:szCs w:val="24"/>
        </w:rPr>
        <w:t>) and “</w:t>
      </w:r>
      <w:r w:rsidRPr="00A81395">
        <w:rPr>
          <w:color w:val="333333"/>
          <w:sz w:val="24"/>
          <w:szCs w:val="24"/>
        </w:rPr>
        <w:t>whenua as </w:t>
      </w:r>
      <w:r w:rsidRPr="00A81395">
        <w:rPr>
          <w:i/>
          <w:iCs/>
          <w:color w:val="333333"/>
          <w:sz w:val="24"/>
          <w:szCs w:val="24"/>
        </w:rPr>
        <w:t>the</w:t>
      </w:r>
      <w:r w:rsidRPr="00A81395">
        <w:rPr>
          <w:color w:val="333333"/>
          <w:sz w:val="24"/>
          <w:szCs w:val="24"/>
        </w:rPr>
        <w:t> key determinant of health and wellbeing” (</w:t>
      </w:r>
      <w:proofErr w:type="spellStart"/>
      <w:r w:rsidRPr="00A81395">
        <w:rPr>
          <w:color w:val="333333"/>
          <w:sz w:val="24"/>
          <w:szCs w:val="24"/>
        </w:rPr>
        <w:t>Moewaka</w:t>
      </w:r>
      <w:proofErr w:type="spellEnd"/>
      <w:r w:rsidRPr="00A81395">
        <w:rPr>
          <w:color w:val="333333"/>
          <w:sz w:val="24"/>
          <w:szCs w:val="24"/>
        </w:rPr>
        <w:t xml:space="preserve">-Barnes </w:t>
      </w:r>
      <w:r w:rsidR="00A81395" w:rsidRPr="00A81395">
        <w:rPr>
          <w:color w:val="333333"/>
          <w:sz w:val="24"/>
          <w:szCs w:val="24"/>
        </w:rPr>
        <w:t>&amp;</w:t>
      </w:r>
      <w:r w:rsidR="00A81395" w:rsidRPr="00A81395">
        <w:rPr>
          <w:rFonts w:eastAsia="Times New Roman"/>
          <w:sz w:val="24"/>
          <w:szCs w:val="24"/>
        </w:rPr>
        <w:t xml:space="preserve"> </w:t>
      </w:r>
      <w:proofErr w:type="spellStart"/>
      <w:r w:rsidR="00A81395" w:rsidRPr="006C004B">
        <w:rPr>
          <w:rFonts w:eastAsia="Times New Roman"/>
          <w:sz w:val="24"/>
          <w:szCs w:val="24"/>
        </w:rPr>
        <w:t>McCreanor</w:t>
      </w:r>
      <w:proofErr w:type="spellEnd"/>
      <w:r w:rsidR="00A81395" w:rsidRPr="00A81395">
        <w:rPr>
          <w:rFonts w:eastAsia="Times New Roman"/>
          <w:sz w:val="24"/>
          <w:szCs w:val="24"/>
        </w:rPr>
        <w:t>, 2019</w:t>
      </w:r>
      <w:r w:rsidRPr="00A81395">
        <w:rPr>
          <w:color w:val="333333"/>
          <w:sz w:val="24"/>
          <w:szCs w:val="24"/>
        </w:rPr>
        <w:t>).</w:t>
      </w:r>
    </w:p>
    <w:p w14:paraId="3E326361" w14:textId="51AC946C" w:rsidR="00E200E4" w:rsidRPr="00A81395" w:rsidRDefault="00E200E4" w:rsidP="005230D1">
      <w:pPr>
        <w:spacing w:before="120" w:after="0"/>
        <w:rPr>
          <w:i/>
          <w:iCs/>
          <w:color w:val="000000" w:themeColor="text1"/>
          <w:spacing w:val="-5"/>
          <w:sz w:val="24"/>
          <w:szCs w:val="24"/>
        </w:rPr>
      </w:pPr>
      <w:r w:rsidRPr="00A81395">
        <w:rPr>
          <w:i/>
          <w:iCs/>
          <w:color w:val="000000" w:themeColor="text1"/>
          <w:spacing w:val="-5"/>
          <w:sz w:val="24"/>
          <w:szCs w:val="24"/>
        </w:rPr>
        <w:t>Where to get help</w:t>
      </w:r>
    </w:p>
    <w:p w14:paraId="2E1B63AB" w14:textId="76C39528" w:rsidR="00E200E4" w:rsidRPr="00A81395" w:rsidRDefault="0062552E" w:rsidP="002D69FB">
      <w:pPr>
        <w:numPr>
          <w:ilvl w:val="0"/>
          <w:numId w:val="22"/>
        </w:numPr>
        <w:shd w:val="clear" w:color="auto" w:fill="FFFFFF"/>
        <w:spacing w:after="120"/>
        <w:ind w:left="714" w:hanging="357"/>
        <w:contextualSpacing/>
        <w:rPr>
          <w:color w:val="000000" w:themeColor="text1"/>
          <w:sz w:val="24"/>
          <w:szCs w:val="24"/>
        </w:rPr>
      </w:pPr>
      <w:hyperlink r:id="rId96" w:history="1">
        <w:r w:rsidR="00E200E4" w:rsidRPr="00A81395">
          <w:rPr>
            <w:color w:val="000000" w:themeColor="text1"/>
            <w:sz w:val="24"/>
            <w:szCs w:val="24"/>
          </w:rPr>
          <w:t xml:space="preserve">1737 </w:t>
        </w:r>
      </w:hyperlink>
      <w:r w:rsidR="00E200E4" w:rsidRPr="00A81395">
        <w:rPr>
          <w:color w:val="000000" w:themeColor="text1"/>
          <w:sz w:val="24"/>
          <w:szCs w:val="24"/>
        </w:rPr>
        <w:t> Free call or text 1737 any time for support from a trained counsellor</w:t>
      </w:r>
    </w:p>
    <w:p w14:paraId="6BCB7262" w14:textId="797BE481" w:rsidR="00E200E4" w:rsidRPr="00A81395" w:rsidRDefault="0062552E" w:rsidP="002D69FB">
      <w:pPr>
        <w:numPr>
          <w:ilvl w:val="0"/>
          <w:numId w:val="22"/>
        </w:numPr>
        <w:shd w:val="clear" w:color="auto" w:fill="FFFFFF"/>
        <w:spacing w:after="120"/>
        <w:contextualSpacing/>
        <w:rPr>
          <w:color w:val="000000" w:themeColor="text1"/>
          <w:sz w:val="24"/>
          <w:szCs w:val="24"/>
        </w:rPr>
      </w:pPr>
      <w:hyperlink r:id="rId97" w:history="1">
        <w:r w:rsidR="00E200E4" w:rsidRPr="00A81395">
          <w:rPr>
            <w:color w:val="000000" w:themeColor="text1"/>
            <w:sz w:val="24"/>
            <w:szCs w:val="24"/>
          </w:rPr>
          <w:t>Lifeline</w:t>
        </w:r>
      </w:hyperlink>
      <w:r w:rsidR="00E200E4" w:rsidRPr="00A81395">
        <w:rPr>
          <w:color w:val="000000" w:themeColor="text1"/>
          <w:sz w:val="24"/>
          <w:szCs w:val="24"/>
        </w:rPr>
        <w:t xml:space="preserve"> – 0800 543 354 </w:t>
      </w:r>
    </w:p>
    <w:p w14:paraId="76EFFC94" w14:textId="3925B5FE" w:rsidR="00E200E4" w:rsidRPr="00A81395" w:rsidRDefault="0062552E" w:rsidP="002D69FB">
      <w:pPr>
        <w:numPr>
          <w:ilvl w:val="0"/>
          <w:numId w:val="22"/>
        </w:numPr>
        <w:shd w:val="clear" w:color="auto" w:fill="FFFFFF"/>
        <w:spacing w:after="120"/>
        <w:contextualSpacing/>
        <w:rPr>
          <w:color w:val="000000" w:themeColor="text1"/>
          <w:sz w:val="24"/>
          <w:szCs w:val="24"/>
        </w:rPr>
      </w:pPr>
      <w:hyperlink r:id="rId98" w:history="1">
        <w:r w:rsidR="00E200E4" w:rsidRPr="00A81395">
          <w:rPr>
            <w:color w:val="000000" w:themeColor="text1"/>
            <w:sz w:val="24"/>
            <w:szCs w:val="24"/>
          </w:rPr>
          <w:t>Youthline</w:t>
        </w:r>
      </w:hyperlink>
      <w:r w:rsidR="00E200E4" w:rsidRPr="00A81395">
        <w:rPr>
          <w:color w:val="000000" w:themeColor="text1"/>
          <w:sz w:val="24"/>
          <w:szCs w:val="24"/>
        </w:rPr>
        <w:t> – 0800 376 633, free text 234 or email talk@youthline.co.nz</w:t>
      </w:r>
      <w:r w:rsidR="005230D1" w:rsidRPr="00A81395">
        <w:rPr>
          <w:color w:val="000000" w:themeColor="text1"/>
          <w:sz w:val="24"/>
          <w:szCs w:val="24"/>
        </w:rPr>
        <w:t xml:space="preserve"> </w:t>
      </w:r>
    </w:p>
    <w:p w14:paraId="42D57434" w14:textId="77777777" w:rsidR="00E200E4" w:rsidRPr="00A81395" w:rsidRDefault="0062552E" w:rsidP="002D69FB">
      <w:pPr>
        <w:numPr>
          <w:ilvl w:val="0"/>
          <w:numId w:val="22"/>
        </w:numPr>
        <w:shd w:val="clear" w:color="auto" w:fill="FFFFFF"/>
        <w:spacing w:after="120"/>
        <w:contextualSpacing/>
        <w:rPr>
          <w:color w:val="000000" w:themeColor="text1"/>
          <w:sz w:val="24"/>
          <w:szCs w:val="24"/>
        </w:rPr>
      </w:pPr>
      <w:hyperlink r:id="rId99" w:history="1">
        <w:r w:rsidR="00E200E4" w:rsidRPr="00A81395">
          <w:rPr>
            <w:color w:val="000000" w:themeColor="text1"/>
            <w:sz w:val="24"/>
            <w:szCs w:val="24"/>
          </w:rPr>
          <w:t>Suicide Crisis Helpline</w:t>
        </w:r>
      </w:hyperlink>
      <w:r w:rsidR="00E200E4" w:rsidRPr="00A81395">
        <w:rPr>
          <w:color w:val="000000" w:themeColor="text1"/>
          <w:sz w:val="24"/>
          <w:szCs w:val="24"/>
        </w:rPr>
        <w:t> – 0508 828 865 (0508 TAUTOKO)</w:t>
      </w:r>
    </w:p>
    <w:p w14:paraId="53BCFA4B" w14:textId="27EEB63F" w:rsidR="00F90CBC" w:rsidRPr="00A81395" w:rsidRDefault="0062552E" w:rsidP="002D69FB">
      <w:pPr>
        <w:numPr>
          <w:ilvl w:val="0"/>
          <w:numId w:val="22"/>
        </w:numPr>
        <w:shd w:val="clear" w:color="auto" w:fill="FFFFFF"/>
        <w:spacing w:after="120"/>
        <w:contextualSpacing/>
        <w:rPr>
          <w:color w:val="000000" w:themeColor="text1"/>
          <w:sz w:val="24"/>
          <w:szCs w:val="24"/>
        </w:rPr>
      </w:pPr>
      <w:hyperlink r:id="rId100" w:history="1">
        <w:proofErr w:type="spellStart"/>
        <w:r w:rsidR="00F90CBC" w:rsidRPr="00A81395">
          <w:rPr>
            <w:color w:val="000000" w:themeColor="text1"/>
            <w:sz w:val="24"/>
            <w:szCs w:val="24"/>
          </w:rPr>
          <w:t>Kidsline</w:t>
        </w:r>
        <w:proofErr w:type="spellEnd"/>
      </w:hyperlink>
      <w:r w:rsidR="00F90CBC" w:rsidRPr="00A81395">
        <w:rPr>
          <w:color w:val="000000" w:themeColor="text1"/>
          <w:sz w:val="24"/>
          <w:szCs w:val="24"/>
        </w:rPr>
        <w:t xml:space="preserve"> – 0800 54 37 54 (0800 </w:t>
      </w:r>
      <w:proofErr w:type="spellStart"/>
      <w:r w:rsidR="00F90CBC" w:rsidRPr="00A81395">
        <w:rPr>
          <w:color w:val="000000" w:themeColor="text1"/>
          <w:sz w:val="24"/>
          <w:szCs w:val="24"/>
        </w:rPr>
        <w:t>kidsline</w:t>
      </w:r>
      <w:proofErr w:type="spellEnd"/>
      <w:r w:rsidR="00F90CBC" w:rsidRPr="00A81395">
        <w:rPr>
          <w:color w:val="000000" w:themeColor="text1"/>
          <w:sz w:val="24"/>
          <w:szCs w:val="24"/>
        </w:rPr>
        <w:t>) for young people up to 18 years. Open 24/7.</w:t>
      </w:r>
    </w:p>
    <w:p w14:paraId="75BBAD89" w14:textId="77777777" w:rsidR="005230D1" w:rsidRPr="00A81395" w:rsidRDefault="0062552E" w:rsidP="002D69FB">
      <w:pPr>
        <w:numPr>
          <w:ilvl w:val="0"/>
          <w:numId w:val="22"/>
        </w:numPr>
        <w:shd w:val="clear" w:color="auto" w:fill="FFFFFF"/>
        <w:spacing w:after="120"/>
        <w:contextualSpacing/>
        <w:rPr>
          <w:color w:val="000000" w:themeColor="text1"/>
          <w:sz w:val="24"/>
          <w:szCs w:val="24"/>
        </w:rPr>
      </w:pPr>
      <w:hyperlink r:id="rId101" w:history="1">
        <w:r w:rsidR="00F90CBC" w:rsidRPr="00A81395">
          <w:rPr>
            <w:color w:val="000000" w:themeColor="text1"/>
            <w:sz w:val="24"/>
            <w:szCs w:val="24"/>
          </w:rPr>
          <w:t>thelowdown.co.nz</w:t>
        </w:r>
      </w:hyperlink>
      <w:r w:rsidR="00F90CBC" w:rsidRPr="00A81395">
        <w:rPr>
          <w:color w:val="000000" w:themeColor="text1"/>
          <w:sz w:val="24"/>
          <w:szCs w:val="24"/>
        </w:rPr>
        <w:t xml:space="preserve"> </w:t>
      </w:r>
    </w:p>
    <w:p w14:paraId="11D7C762" w14:textId="1FC7EA2B" w:rsidR="00E200E4" w:rsidRPr="002D69FB" w:rsidRDefault="0062552E" w:rsidP="002D69FB">
      <w:pPr>
        <w:numPr>
          <w:ilvl w:val="0"/>
          <w:numId w:val="22"/>
        </w:numPr>
        <w:shd w:val="clear" w:color="auto" w:fill="FFFFFF"/>
        <w:spacing w:after="120"/>
        <w:contextualSpacing/>
        <w:rPr>
          <w:color w:val="222222"/>
          <w:sz w:val="24"/>
          <w:szCs w:val="24"/>
        </w:rPr>
      </w:pPr>
      <w:hyperlink r:id="rId102" w:history="1">
        <w:r w:rsidR="00E200E4" w:rsidRPr="00A81395">
          <w:rPr>
            <w:color w:val="000000" w:themeColor="text1"/>
            <w:sz w:val="24"/>
            <w:szCs w:val="24"/>
          </w:rPr>
          <w:t>What's Up</w:t>
        </w:r>
      </w:hyperlink>
      <w:r w:rsidR="00E200E4" w:rsidRPr="00A81395">
        <w:rPr>
          <w:color w:val="000000" w:themeColor="text1"/>
          <w:sz w:val="24"/>
          <w:szCs w:val="24"/>
        </w:rPr>
        <w:t xml:space="preserve"> – 0800 942 8787 </w:t>
      </w:r>
      <w:r w:rsidR="00E200E4" w:rsidRPr="002D69FB">
        <w:rPr>
          <w:color w:val="222222"/>
          <w:sz w:val="24"/>
          <w:szCs w:val="24"/>
        </w:rPr>
        <w:t>(for 5–18 year olds</w:t>
      </w:r>
      <w:r w:rsidR="00333AD8" w:rsidRPr="002D69FB">
        <w:rPr>
          <w:color w:val="222222"/>
          <w:sz w:val="24"/>
          <w:szCs w:val="24"/>
        </w:rPr>
        <w:t>; afternoons/evenings</w:t>
      </w:r>
      <w:r w:rsidR="00E200E4" w:rsidRPr="002D69FB">
        <w:rPr>
          <w:color w:val="222222"/>
          <w:sz w:val="24"/>
          <w:szCs w:val="24"/>
        </w:rPr>
        <w:t>)</w:t>
      </w:r>
    </w:p>
    <w:p w14:paraId="000001A9" w14:textId="1E685238" w:rsidR="001B33AC" w:rsidRDefault="000C1C80">
      <w:pPr>
        <w:spacing w:before="160"/>
        <w:rPr>
          <w:sz w:val="24"/>
          <w:szCs w:val="24"/>
        </w:rPr>
      </w:pPr>
      <w:r>
        <w:rPr>
          <w:b/>
          <w:sz w:val="24"/>
          <w:szCs w:val="24"/>
        </w:rPr>
        <w:lastRenderedPageBreak/>
        <w:t xml:space="preserve">Student perceptions: </w:t>
      </w:r>
      <w:r>
        <w:rPr>
          <w:sz w:val="24"/>
          <w:szCs w:val="24"/>
        </w:rPr>
        <w:t>The reduced access to healthcare may have exacerbated the growing inequality in feeling fit and healthy. Inequality between high and low decile schools grew between 2018 and mid-2020, particularly for secondary school students: decile 1-5 secondary students were five percent less likely to agree with “I feel fit and healthy” in 2020 than they were in 2018, while decile 6-10 secondary students were 22 percent more likely to agree in 2020 than 2018.</w:t>
      </w:r>
    </w:p>
    <w:p w14:paraId="000001AA" w14:textId="59B337CA" w:rsidR="001B33AC" w:rsidRDefault="000C1C80">
      <w:pPr>
        <w:keepNext/>
        <w:pBdr>
          <w:top w:val="nil"/>
          <w:left w:val="nil"/>
          <w:bottom w:val="nil"/>
          <w:right w:val="nil"/>
          <w:between w:val="nil"/>
        </w:pBdr>
        <w:spacing w:after="200" w:line="240" w:lineRule="auto"/>
        <w:rPr>
          <w:i/>
          <w:color w:val="44546A"/>
        </w:rPr>
      </w:pPr>
      <w:r>
        <w:rPr>
          <w:i/>
          <w:color w:val="44546A"/>
        </w:rPr>
        <w:t>Figure 1</w:t>
      </w:r>
      <w:r w:rsidR="00DE6247">
        <w:rPr>
          <w:i/>
          <w:color w:val="44546A"/>
        </w:rPr>
        <w:t>9</w:t>
      </w:r>
      <w:r>
        <w:rPr>
          <w:i/>
          <w:color w:val="44546A"/>
        </w:rPr>
        <w:t>: Percentage change in agreement with the statement "I feel fit and healthy" late 2018 vs mid 2020 (Source: OCC, 2020)</w:t>
      </w:r>
    </w:p>
    <w:p w14:paraId="000001AB" w14:textId="77777777" w:rsidR="001B33AC" w:rsidRDefault="000C1C80">
      <w:pPr>
        <w:pBdr>
          <w:top w:val="nil"/>
          <w:left w:val="nil"/>
          <w:bottom w:val="nil"/>
          <w:right w:val="nil"/>
          <w:between w:val="nil"/>
        </w:pBdr>
        <w:ind w:left="720"/>
        <w:rPr>
          <w:color w:val="000000"/>
        </w:rPr>
      </w:pPr>
      <w:bookmarkStart w:id="54" w:name="_Hlk76572253"/>
      <w:r>
        <w:rPr>
          <w:noProof/>
          <w:color w:val="000000"/>
        </w:rPr>
        <w:drawing>
          <wp:inline distT="0" distB="0" distL="0" distR="0" wp14:anchorId="03F401C9" wp14:editId="42F52D19">
            <wp:extent cx="4607169" cy="2743200"/>
            <wp:effectExtent l="0" t="0" r="0" b="0"/>
            <wp:docPr id="2023470866" name="Chart 20234708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00001AC" w14:textId="77777777" w:rsidR="001B33AC" w:rsidRDefault="001B33AC"/>
    <w:p w14:paraId="000001AD" w14:textId="165253C5" w:rsidR="001B33AC" w:rsidRPr="008A10AE" w:rsidRDefault="000C1C80" w:rsidP="008A10AE">
      <w:pPr>
        <w:rPr>
          <w:sz w:val="24"/>
          <w:szCs w:val="24"/>
        </w:rPr>
      </w:pPr>
      <w:r>
        <w:rPr>
          <w:b/>
        </w:rPr>
        <w:t>Immunisations:</w:t>
      </w:r>
      <w:r>
        <w:t xml:space="preserve"> </w:t>
      </w:r>
      <w:r w:rsidRPr="008A10AE">
        <w:rPr>
          <w:sz w:val="24"/>
          <w:szCs w:val="24"/>
        </w:rPr>
        <w:t xml:space="preserve">While child immunisation rates decreased in general, </w:t>
      </w:r>
      <w:r w:rsidR="008A10AE" w:rsidRPr="008A10AE">
        <w:rPr>
          <w:rFonts w:eastAsia="Times New Roman" w:cs="Arial"/>
          <w:color w:val="000000"/>
          <w:sz w:val="24"/>
          <w:szCs w:val="24"/>
        </w:rPr>
        <w:t>timely delivery of immunisation for infants</w:t>
      </w:r>
      <w:r w:rsidR="008A10AE" w:rsidRPr="008A10AE">
        <w:rPr>
          <w:sz w:val="24"/>
          <w:szCs w:val="24"/>
        </w:rPr>
        <w:t xml:space="preserve"> decreased the most </w:t>
      </w:r>
      <w:r w:rsidRPr="008A10AE">
        <w:rPr>
          <w:sz w:val="24"/>
          <w:szCs w:val="24"/>
        </w:rPr>
        <w:t xml:space="preserve">in very low income areas (NZDep9&amp;10) </w:t>
      </w:r>
      <w:r w:rsidR="008A10AE" w:rsidRPr="008A10AE">
        <w:rPr>
          <w:sz w:val="24"/>
          <w:szCs w:val="24"/>
        </w:rPr>
        <w:t xml:space="preserve">and more </w:t>
      </w:r>
      <w:r w:rsidR="008A10AE" w:rsidRPr="008A10AE">
        <w:rPr>
          <w:rFonts w:eastAsia="Times New Roman" w:cs="Arial"/>
          <w:color w:val="000000"/>
          <w:sz w:val="24"/>
          <w:szCs w:val="24"/>
        </w:rPr>
        <w:t>for </w:t>
      </w:r>
      <w:proofErr w:type="spellStart"/>
      <w:r w:rsidR="008A10AE" w:rsidRPr="008A10AE">
        <w:rPr>
          <w:rFonts w:eastAsia="Times New Roman" w:cs="Arial"/>
          <w:color w:val="000000"/>
          <w:sz w:val="24"/>
          <w:szCs w:val="24"/>
        </w:rPr>
        <w:t>tamariki</w:t>
      </w:r>
      <w:proofErr w:type="spellEnd"/>
      <w:r w:rsidR="008A10AE" w:rsidRPr="008A10AE">
        <w:rPr>
          <w:rFonts w:eastAsia="Times New Roman" w:cs="Arial"/>
          <w:color w:val="000000"/>
          <w:sz w:val="24"/>
          <w:szCs w:val="24"/>
        </w:rPr>
        <w:t xml:space="preserve"> Māori </w:t>
      </w:r>
      <w:r w:rsidRPr="008A10AE">
        <w:rPr>
          <w:sz w:val="24"/>
          <w:szCs w:val="24"/>
        </w:rPr>
        <w:t>than for children in general (</w:t>
      </w:r>
      <w:proofErr w:type="spellStart"/>
      <w:r w:rsidRPr="008A10AE">
        <w:rPr>
          <w:sz w:val="24"/>
          <w:szCs w:val="24"/>
        </w:rPr>
        <w:t>MoH</w:t>
      </w:r>
      <w:proofErr w:type="spellEnd"/>
      <w:r w:rsidRPr="008A10AE">
        <w:rPr>
          <w:sz w:val="24"/>
          <w:szCs w:val="24"/>
        </w:rPr>
        <w:t xml:space="preserve">, 2021). </w:t>
      </w:r>
      <w:r w:rsidR="008A10AE" w:rsidRPr="008A10AE">
        <w:rPr>
          <w:rFonts w:eastAsia="Times New Roman" w:cs="Arial"/>
          <w:color w:val="000000"/>
          <w:sz w:val="24"/>
          <w:szCs w:val="24"/>
        </w:rPr>
        <w:t xml:space="preserve">The pattern of most decrease in overall coverage affecting those in poverty holds across all age ranges – 6-months to 5 years – yet variability is quite marked by DHBs, indicating that the issue is particularly one </w:t>
      </w:r>
      <w:r w:rsidRPr="008A10AE">
        <w:rPr>
          <w:color w:val="000000"/>
          <w:sz w:val="24"/>
          <w:szCs w:val="24"/>
        </w:rPr>
        <w:t>of service delivery, and can be ameliorated within the health system</w:t>
      </w:r>
      <w:r w:rsidRPr="008A10AE">
        <w:rPr>
          <w:sz w:val="24"/>
          <w:szCs w:val="24"/>
        </w:rPr>
        <w:t xml:space="preserve">. With </w:t>
      </w:r>
      <w:r w:rsidR="00A37F0F" w:rsidRPr="008A10AE">
        <w:rPr>
          <w:sz w:val="24"/>
          <w:szCs w:val="24"/>
        </w:rPr>
        <w:t>Covid-19</w:t>
      </w:r>
      <w:r w:rsidRPr="008A10AE">
        <w:rPr>
          <w:sz w:val="24"/>
          <w:szCs w:val="24"/>
        </w:rPr>
        <w:t xml:space="preserve"> stretching </w:t>
      </w:r>
      <w:r w:rsidRPr="008A10AE">
        <w:rPr>
          <w:color w:val="000000"/>
          <w:sz w:val="24"/>
          <w:szCs w:val="24"/>
        </w:rPr>
        <w:t>resources and attention in the</w:t>
      </w:r>
      <w:r w:rsidR="0038323C">
        <w:rPr>
          <w:color w:val="000000"/>
          <w:sz w:val="24"/>
          <w:szCs w:val="24"/>
        </w:rPr>
        <w:t xml:space="preserve"> health and</w:t>
      </w:r>
      <w:r w:rsidRPr="008A10AE">
        <w:rPr>
          <w:color w:val="000000"/>
          <w:sz w:val="24"/>
          <w:szCs w:val="24"/>
        </w:rPr>
        <w:t xml:space="preserve"> vaccination sector, careful management is required to ensure we do not see resurgence in preventable diseases, particularly among children in deprived areas.</w:t>
      </w:r>
    </w:p>
    <w:p w14:paraId="000001AE" w14:textId="7F5D1965" w:rsidR="001B33AC" w:rsidRPr="008A10AE" w:rsidRDefault="000C1C80" w:rsidP="008A10AE">
      <w:pPr>
        <w:rPr>
          <w:color w:val="000000"/>
          <w:sz w:val="24"/>
          <w:szCs w:val="24"/>
        </w:rPr>
      </w:pPr>
      <w:r w:rsidRPr="008A10AE">
        <w:rPr>
          <w:sz w:val="24"/>
          <w:szCs w:val="24"/>
        </w:rPr>
        <w:t>The 6-</w:t>
      </w:r>
      <w:r w:rsidRPr="008A10AE">
        <w:rPr>
          <w:color w:val="000000"/>
          <w:sz w:val="24"/>
          <w:szCs w:val="24"/>
        </w:rPr>
        <w:t>month</w:t>
      </w:r>
      <w:r w:rsidR="00D361D2" w:rsidRPr="008A10AE">
        <w:rPr>
          <w:color w:val="000000"/>
          <w:sz w:val="24"/>
          <w:szCs w:val="24"/>
        </w:rPr>
        <w:t xml:space="preserve"> </w:t>
      </w:r>
      <w:r w:rsidRPr="008A10AE">
        <w:rPr>
          <w:color w:val="000000"/>
          <w:sz w:val="24"/>
          <w:szCs w:val="24"/>
        </w:rPr>
        <w:t xml:space="preserve">coverage is a measure of getting the primary course in on time: after an initial lockdown drop, 6-month rates started to pick up again – but </w:t>
      </w:r>
      <w:r w:rsidR="00D361D2" w:rsidRPr="008A10AE">
        <w:rPr>
          <w:color w:val="000000"/>
          <w:sz w:val="24"/>
          <w:szCs w:val="24"/>
        </w:rPr>
        <w:t xml:space="preserve">there was another drop-off in </w:t>
      </w:r>
      <w:r w:rsidRPr="008A10AE">
        <w:rPr>
          <w:color w:val="000000"/>
          <w:sz w:val="24"/>
          <w:szCs w:val="24"/>
        </w:rPr>
        <w:t>late 2020</w:t>
      </w:r>
      <w:r w:rsidR="00D361D2" w:rsidRPr="008A10AE">
        <w:rPr>
          <w:color w:val="000000"/>
          <w:sz w:val="24"/>
          <w:szCs w:val="24"/>
        </w:rPr>
        <w:t xml:space="preserve"> and by March 2021, rates were the lowest they had been for at least five years. </w:t>
      </w:r>
      <w:r w:rsidR="00AC18BC" w:rsidRPr="008A10AE">
        <w:rPr>
          <w:color w:val="000000"/>
          <w:sz w:val="24"/>
          <w:szCs w:val="24"/>
        </w:rPr>
        <w:t xml:space="preserve"> </w:t>
      </w:r>
      <w:r w:rsidR="00D361D2" w:rsidRPr="008A10AE">
        <w:rPr>
          <w:color w:val="000000"/>
          <w:sz w:val="24"/>
          <w:szCs w:val="24"/>
        </w:rPr>
        <w:t xml:space="preserve">Very worryingly, </w:t>
      </w:r>
      <w:r w:rsidRPr="008A10AE">
        <w:rPr>
          <w:color w:val="000000"/>
          <w:sz w:val="24"/>
          <w:szCs w:val="24"/>
        </w:rPr>
        <w:t xml:space="preserve">the most deprived quintile </w:t>
      </w:r>
      <w:r w:rsidR="00D361D2" w:rsidRPr="008A10AE">
        <w:rPr>
          <w:color w:val="000000"/>
          <w:sz w:val="24"/>
          <w:szCs w:val="24"/>
        </w:rPr>
        <w:t>rates were 12</w:t>
      </w:r>
      <w:r w:rsidRPr="008A10AE">
        <w:rPr>
          <w:color w:val="000000"/>
          <w:sz w:val="24"/>
          <w:szCs w:val="24"/>
        </w:rPr>
        <w:t>%</w:t>
      </w:r>
      <w:r w:rsidR="00D361D2" w:rsidRPr="008A10AE">
        <w:rPr>
          <w:color w:val="000000"/>
          <w:sz w:val="24"/>
          <w:szCs w:val="24"/>
        </w:rPr>
        <w:t xml:space="preserve"> lower in March 2021 than they had been in March 2020. The gap between most-deprived and </w:t>
      </w:r>
      <w:r w:rsidRPr="008A10AE">
        <w:rPr>
          <w:color w:val="000000"/>
          <w:sz w:val="24"/>
          <w:szCs w:val="24"/>
        </w:rPr>
        <w:t>least-deprived quintile</w:t>
      </w:r>
      <w:r w:rsidR="00D361D2" w:rsidRPr="008A10AE">
        <w:rPr>
          <w:color w:val="000000"/>
          <w:sz w:val="24"/>
          <w:szCs w:val="24"/>
        </w:rPr>
        <w:t xml:space="preserve"> had also widened: rates for the least-deprived quintile also dropped but only by around 4%</w:t>
      </w:r>
      <w:r w:rsidRPr="008A10AE">
        <w:rPr>
          <w:color w:val="000000"/>
          <w:sz w:val="24"/>
          <w:szCs w:val="24"/>
        </w:rPr>
        <w:t xml:space="preserve">. </w:t>
      </w:r>
    </w:p>
    <w:p w14:paraId="000001AF" w14:textId="372F3691" w:rsidR="001B33AC" w:rsidRDefault="000C1C80">
      <w:pPr>
        <w:keepNext/>
        <w:pBdr>
          <w:top w:val="nil"/>
          <w:left w:val="nil"/>
          <w:bottom w:val="nil"/>
          <w:right w:val="nil"/>
          <w:between w:val="nil"/>
        </w:pBdr>
        <w:spacing w:after="200" w:line="240" w:lineRule="auto"/>
        <w:rPr>
          <w:i/>
          <w:color w:val="44546A"/>
          <w:sz w:val="20"/>
          <w:szCs w:val="20"/>
        </w:rPr>
      </w:pPr>
      <w:r>
        <w:rPr>
          <w:i/>
          <w:color w:val="44546A"/>
          <w:sz w:val="20"/>
          <w:szCs w:val="20"/>
        </w:rPr>
        <w:lastRenderedPageBreak/>
        <w:t xml:space="preserve">Figure </w:t>
      </w:r>
      <w:r w:rsidR="00DE6247">
        <w:rPr>
          <w:i/>
          <w:color w:val="44546A"/>
          <w:sz w:val="20"/>
          <w:szCs w:val="20"/>
        </w:rPr>
        <w:t>20</w:t>
      </w:r>
      <w:r>
        <w:rPr>
          <w:i/>
          <w:color w:val="44546A"/>
          <w:sz w:val="20"/>
          <w:szCs w:val="20"/>
        </w:rPr>
        <w:t xml:space="preserve">: Percentage of children fully immunised at 6 months, </w:t>
      </w:r>
      <w:r w:rsidR="003A7786">
        <w:rPr>
          <w:i/>
          <w:color w:val="44546A"/>
          <w:sz w:val="20"/>
          <w:szCs w:val="20"/>
        </w:rPr>
        <w:t xml:space="preserve">Jan </w:t>
      </w:r>
      <w:r>
        <w:rPr>
          <w:i/>
          <w:color w:val="44546A"/>
          <w:sz w:val="20"/>
          <w:szCs w:val="20"/>
        </w:rPr>
        <w:t>2016-</w:t>
      </w:r>
      <w:r w:rsidR="003A7786">
        <w:rPr>
          <w:i/>
          <w:color w:val="44546A"/>
          <w:sz w:val="20"/>
          <w:szCs w:val="20"/>
        </w:rPr>
        <w:t xml:space="preserve"> Apr </w:t>
      </w:r>
      <w:r>
        <w:rPr>
          <w:i/>
          <w:color w:val="44546A"/>
          <w:sz w:val="20"/>
          <w:szCs w:val="20"/>
        </w:rPr>
        <w:t>202</w:t>
      </w:r>
      <w:r w:rsidR="003128BB">
        <w:rPr>
          <w:i/>
          <w:color w:val="44546A"/>
          <w:sz w:val="20"/>
          <w:szCs w:val="20"/>
        </w:rPr>
        <w:t>1</w:t>
      </w:r>
      <w:r>
        <w:rPr>
          <w:i/>
          <w:color w:val="44546A"/>
          <w:sz w:val="20"/>
          <w:szCs w:val="20"/>
        </w:rPr>
        <w:t xml:space="preserve"> (</w:t>
      </w:r>
      <w:proofErr w:type="spellStart"/>
      <w:r>
        <w:rPr>
          <w:i/>
          <w:color w:val="44546A"/>
          <w:sz w:val="20"/>
          <w:szCs w:val="20"/>
        </w:rPr>
        <w:t>MoH</w:t>
      </w:r>
      <w:proofErr w:type="spellEnd"/>
      <w:r>
        <w:rPr>
          <w:i/>
          <w:color w:val="44546A"/>
          <w:sz w:val="20"/>
          <w:szCs w:val="20"/>
        </w:rPr>
        <w:t xml:space="preserve"> 2021) (Y axis starts at 45%); green line is most deprived quintile</w:t>
      </w:r>
    </w:p>
    <w:p w14:paraId="000001B0" w14:textId="77777777" w:rsidR="001B33AC" w:rsidRDefault="000C1C80">
      <w:pPr>
        <w:rPr>
          <w:color w:val="000000"/>
          <w:sz w:val="24"/>
          <w:szCs w:val="24"/>
        </w:rPr>
      </w:pPr>
      <w:r>
        <w:rPr>
          <w:noProof/>
          <w:color w:val="000000"/>
          <w:sz w:val="24"/>
          <w:szCs w:val="24"/>
        </w:rPr>
        <w:drawing>
          <wp:inline distT="0" distB="0" distL="0" distR="0" wp14:anchorId="52CFF0F2" wp14:editId="0E5B5E17">
            <wp:extent cx="5731510" cy="3056890"/>
            <wp:effectExtent l="0" t="0" r="0" b="0"/>
            <wp:docPr id="2023470883" name="image4.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Chart&#10;&#10;Description automatically generated"/>
                    <pic:cNvPicPr preferRelativeResize="0"/>
                  </pic:nvPicPr>
                  <pic:blipFill>
                    <a:blip r:embed="rId104"/>
                    <a:srcRect/>
                    <a:stretch>
                      <a:fillRect/>
                    </a:stretch>
                  </pic:blipFill>
                  <pic:spPr>
                    <a:xfrm>
                      <a:off x="0" y="0"/>
                      <a:ext cx="5731510" cy="3056890"/>
                    </a:xfrm>
                    <a:prstGeom prst="rect">
                      <a:avLst/>
                    </a:prstGeom>
                    <a:ln/>
                  </pic:spPr>
                </pic:pic>
              </a:graphicData>
            </a:graphic>
          </wp:inline>
        </w:drawing>
      </w:r>
    </w:p>
    <w:p w14:paraId="000001B1" w14:textId="58D0DBEF" w:rsidR="001B33AC" w:rsidRPr="008A10AE" w:rsidRDefault="000C1C80" w:rsidP="008A10AE">
      <w:pPr>
        <w:spacing w:before="280" w:after="280" w:line="240" w:lineRule="auto"/>
        <w:rPr>
          <w:color w:val="000000"/>
          <w:sz w:val="24"/>
          <w:szCs w:val="24"/>
        </w:rPr>
      </w:pPr>
      <w:r w:rsidRPr="008A10AE">
        <w:rPr>
          <w:color w:val="000000"/>
          <w:sz w:val="24"/>
          <w:szCs w:val="24"/>
        </w:rPr>
        <w:t xml:space="preserve">24 months is a measure of completeness of the primary course – the data here includes some ‘noise’ because there was a schedule change in 2020 which added a second visit into the second year of life, but </w:t>
      </w:r>
      <w:r w:rsidR="008A10AE" w:rsidRPr="008A10AE">
        <w:rPr>
          <w:rFonts w:eastAsia="Times New Roman" w:cs="Arial"/>
          <w:color w:val="000000"/>
          <w:sz w:val="24"/>
          <w:szCs w:val="24"/>
        </w:rPr>
        <w:t>the data still show both a drop</w:t>
      </w:r>
      <w:r w:rsidR="008A10AE">
        <w:rPr>
          <w:rFonts w:eastAsia="Times New Roman" w:cs="Arial"/>
          <w:color w:val="000000"/>
          <w:sz w:val="24"/>
          <w:szCs w:val="24"/>
        </w:rPr>
        <w:t>-</w:t>
      </w:r>
      <w:r w:rsidR="008A10AE" w:rsidRPr="008A10AE">
        <w:rPr>
          <w:rFonts w:eastAsia="Times New Roman" w:cs="Arial"/>
          <w:color w:val="000000"/>
          <w:sz w:val="24"/>
          <w:szCs w:val="24"/>
        </w:rPr>
        <w:t xml:space="preserve">off and  a </w:t>
      </w:r>
      <w:r w:rsidR="008A10AE">
        <w:rPr>
          <w:rFonts w:eastAsia="Times New Roman" w:cs="Arial"/>
          <w:color w:val="000000"/>
          <w:sz w:val="24"/>
          <w:szCs w:val="24"/>
        </w:rPr>
        <w:t>rise in the</w:t>
      </w:r>
      <w:r w:rsidR="008A10AE" w:rsidRPr="008A10AE">
        <w:rPr>
          <w:rFonts w:eastAsia="Times New Roman" w:cs="Arial"/>
          <w:color w:val="000000"/>
          <w:sz w:val="24"/>
          <w:szCs w:val="24"/>
        </w:rPr>
        <w:t xml:space="preserve"> inequity gap</w:t>
      </w:r>
      <w:r w:rsidRPr="008A10AE">
        <w:rPr>
          <w:color w:val="000000"/>
          <w:sz w:val="24"/>
          <w:szCs w:val="24"/>
        </w:rPr>
        <w:t xml:space="preserve">, </w:t>
      </w:r>
      <w:r w:rsidR="008A10AE" w:rsidRPr="008A10AE">
        <w:rPr>
          <w:color w:val="000000"/>
          <w:sz w:val="24"/>
          <w:szCs w:val="24"/>
        </w:rPr>
        <w:t xml:space="preserve">with the drop-off </w:t>
      </w:r>
      <w:r w:rsidRPr="008A10AE">
        <w:rPr>
          <w:color w:val="000000"/>
          <w:sz w:val="24"/>
          <w:szCs w:val="24"/>
        </w:rPr>
        <w:t>worse for the most deprived quintile</w:t>
      </w:r>
      <w:r w:rsidR="00990B7D" w:rsidRPr="008A10AE">
        <w:rPr>
          <w:color w:val="000000"/>
          <w:sz w:val="24"/>
          <w:szCs w:val="24"/>
        </w:rPr>
        <w:t xml:space="preserve"> (5.3%) than for children overall (2.1%)</w:t>
      </w:r>
      <w:r w:rsidR="00D71C69" w:rsidRPr="008A10AE">
        <w:rPr>
          <w:color w:val="000000"/>
          <w:sz w:val="24"/>
          <w:szCs w:val="24"/>
        </w:rPr>
        <w:t>.</w:t>
      </w:r>
    </w:p>
    <w:p w14:paraId="000001B2" w14:textId="122D54F0" w:rsidR="001B33AC" w:rsidRDefault="000C1C80">
      <w:pPr>
        <w:keepNext/>
        <w:pBdr>
          <w:top w:val="nil"/>
          <w:left w:val="nil"/>
          <w:bottom w:val="nil"/>
          <w:right w:val="nil"/>
          <w:between w:val="nil"/>
        </w:pBdr>
        <w:spacing w:after="200" w:line="240" w:lineRule="auto"/>
        <w:rPr>
          <w:i/>
          <w:color w:val="44546A"/>
        </w:rPr>
      </w:pPr>
      <w:r>
        <w:rPr>
          <w:i/>
          <w:color w:val="44546A"/>
        </w:rPr>
        <w:t xml:space="preserve">Figure </w:t>
      </w:r>
      <w:r w:rsidR="00DE6247">
        <w:rPr>
          <w:i/>
          <w:color w:val="44546A"/>
        </w:rPr>
        <w:t>21</w:t>
      </w:r>
      <w:r>
        <w:rPr>
          <w:i/>
          <w:color w:val="44546A"/>
        </w:rPr>
        <w:t>: Percentage of children fully immunised at 24 months, 2020 (</w:t>
      </w:r>
      <w:proofErr w:type="spellStart"/>
      <w:r>
        <w:rPr>
          <w:i/>
          <w:color w:val="44546A"/>
        </w:rPr>
        <w:t>MoH</w:t>
      </w:r>
      <w:proofErr w:type="spellEnd"/>
      <w:r>
        <w:rPr>
          <w:i/>
          <w:color w:val="44546A"/>
        </w:rPr>
        <w:t xml:space="preserve"> 2021) (Y axis starts at 80%)</w:t>
      </w:r>
    </w:p>
    <w:p w14:paraId="000001B3" w14:textId="77777777" w:rsidR="001B33AC" w:rsidRDefault="000C1C80">
      <w:pPr>
        <w:shd w:val="clear" w:color="auto" w:fill="FFFFFF"/>
        <w:spacing w:after="0" w:line="240" w:lineRule="auto"/>
        <w:rPr>
          <w:color w:val="1F497D"/>
        </w:rPr>
      </w:pPr>
      <w:r>
        <w:rPr>
          <w:noProof/>
        </w:rPr>
        <w:drawing>
          <wp:inline distT="0" distB="0" distL="0" distR="0" wp14:anchorId="62355A97" wp14:editId="33E14293">
            <wp:extent cx="5589142" cy="2260315"/>
            <wp:effectExtent l="0" t="0" r="0" b="0"/>
            <wp:docPr id="2023470855" name="Chart 20234708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bookmarkEnd w:id="54"/>
    <w:p w14:paraId="000001B4" w14:textId="77777777" w:rsidR="001B33AC" w:rsidRDefault="001B33AC"/>
    <w:p w14:paraId="000001B5" w14:textId="68C3AC8F" w:rsidR="001B33AC" w:rsidRDefault="000C1C80">
      <w:pPr>
        <w:spacing w:line="257" w:lineRule="auto"/>
        <w:rPr>
          <w:sz w:val="24"/>
          <w:szCs w:val="24"/>
        </w:rPr>
      </w:pPr>
      <w:r>
        <w:rPr>
          <w:b/>
          <w:color w:val="000000"/>
          <w:sz w:val="24"/>
          <w:szCs w:val="24"/>
        </w:rPr>
        <w:t xml:space="preserve">Hospitalisations: </w:t>
      </w:r>
      <w:r>
        <w:rPr>
          <w:color w:val="000000"/>
          <w:sz w:val="24"/>
          <w:szCs w:val="24"/>
        </w:rPr>
        <w:t>Hospitalisations of babies and toddlers with respiratory infections – many of which are associated with poverty – reduced during the winter of 2020 throughout New Zealand.</w:t>
      </w:r>
      <w:r>
        <w:rPr>
          <w:sz w:val="24"/>
          <w:szCs w:val="24"/>
        </w:rPr>
        <w:t xml:space="preserve"> For example, Middlemore Hospital would usually admit about 1000 under-two year olds with respiratory infections each winter; in 2020 there were fewer than 200 such admissions. The Child Poverty Monitor (</w:t>
      </w:r>
      <w:r w:rsidR="00C94B42">
        <w:rPr>
          <w:sz w:val="24"/>
          <w:szCs w:val="24"/>
        </w:rPr>
        <w:t xml:space="preserve">Duncanson et al, </w:t>
      </w:r>
      <w:r>
        <w:rPr>
          <w:sz w:val="24"/>
          <w:szCs w:val="24"/>
        </w:rPr>
        <w:t xml:space="preserve">2020) identified several possible </w:t>
      </w:r>
      <w:r>
        <w:rPr>
          <w:sz w:val="24"/>
          <w:szCs w:val="24"/>
        </w:rPr>
        <w:lastRenderedPageBreak/>
        <w:t xml:space="preserve">contributing factors including virus transmission being reduced due to the autumn lockdown, social distancing, increased hand hygiene and people staying home when sick, as well as border closures potentially reducing imported pathogens (see also </w:t>
      </w:r>
      <w:hyperlink r:id="rId106">
        <w:r>
          <w:rPr>
            <w:color w:val="0563C1"/>
            <w:sz w:val="24"/>
            <w:szCs w:val="24"/>
            <w:u w:val="single"/>
          </w:rPr>
          <w:t>Trenholme, 2021</w:t>
        </w:r>
      </w:hyperlink>
      <w:r>
        <w:rPr>
          <w:sz w:val="24"/>
          <w:szCs w:val="24"/>
        </w:rPr>
        <w:t xml:space="preserve">). </w:t>
      </w:r>
      <w:r w:rsidR="005F75A9">
        <w:rPr>
          <w:sz w:val="24"/>
          <w:szCs w:val="24"/>
        </w:rPr>
        <w:t xml:space="preserve">(Unfortunately this effect seems to have been temporary: there is evidence of particularly high rates of hospitalisations with flu and viruses for babies in 2021 (Russell, 25/06/21)) </w:t>
      </w:r>
    </w:p>
    <w:p w14:paraId="000001B6" w14:textId="5BD8FD1A" w:rsidR="001B33AC" w:rsidRDefault="000C1C80">
      <w:pPr>
        <w:spacing w:line="257" w:lineRule="auto"/>
        <w:rPr>
          <w:sz w:val="24"/>
          <w:szCs w:val="24"/>
        </w:rPr>
      </w:pPr>
      <w:r>
        <w:rPr>
          <w:sz w:val="24"/>
          <w:szCs w:val="24"/>
        </w:rPr>
        <w:t>On the other hand, hospitalisations of children with rheumatic fever increased in 2020.  The Child Poverty Monitor (</w:t>
      </w:r>
      <w:r w:rsidR="00F33B90">
        <w:rPr>
          <w:sz w:val="24"/>
          <w:szCs w:val="24"/>
        </w:rPr>
        <w:t xml:space="preserve">Duncanson et al, </w:t>
      </w:r>
      <w:r>
        <w:rPr>
          <w:sz w:val="24"/>
          <w:szCs w:val="24"/>
        </w:rPr>
        <w:t>2020) identified several possible contributing factors including possible household crowding, poor access to primary care and inability to have appropriate testing of sore throats.</w:t>
      </w:r>
    </w:p>
    <w:p w14:paraId="000001B7" w14:textId="77777777" w:rsidR="001B33AC" w:rsidRDefault="000C1C80">
      <w:pPr>
        <w:spacing w:line="257" w:lineRule="auto"/>
        <w:rPr>
          <w:sz w:val="24"/>
          <w:szCs w:val="24"/>
        </w:rPr>
      </w:pPr>
      <w:r>
        <w:rPr>
          <w:b/>
          <w:sz w:val="24"/>
          <w:szCs w:val="24"/>
        </w:rPr>
        <w:t>Effects on mental wellbeing of perceived government disrespect</w:t>
      </w:r>
      <w:r>
        <w:rPr>
          <w:sz w:val="24"/>
          <w:szCs w:val="24"/>
        </w:rPr>
        <w:t>: Not being eligible for the higher Covid-19 Income Relief Payment was perceived by those already receiving income support as a sign that the government perceived them to be of lesser worth:</w:t>
      </w:r>
    </w:p>
    <w:p w14:paraId="000001B8" w14:textId="77777777" w:rsidR="001B33AC" w:rsidRDefault="000C1C80">
      <w:pPr>
        <w:spacing w:line="257" w:lineRule="auto"/>
        <w:ind w:left="720"/>
        <w:rPr>
          <w:sz w:val="28"/>
          <w:szCs w:val="28"/>
        </w:rPr>
      </w:pPr>
      <w:r>
        <w:rPr>
          <w:i/>
          <w:sz w:val="24"/>
          <w:szCs w:val="24"/>
        </w:rPr>
        <w:t xml:space="preserve">“It was a kick in the gut. It — I think I’m </w:t>
      </w:r>
      <w:proofErr w:type="spellStart"/>
      <w:r>
        <w:rPr>
          <w:i/>
          <w:sz w:val="24"/>
          <w:szCs w:val="24"/>
        </w:rPr>
        <w:t>gonna</w:t>
      </w:r>
      <w:proofErr w:type="spellEnd"/>
      <w:r>
        <w:rPr>
          <w:i/>
          <w:sz w:val="24"/>
          <w:szCs w:val="24"/>
        </w:rPr>
        <w:t xml:space="preserve"> cry — it was a huge kick in the gut …. I wouldn’t begrudge [the CIRP recipients], but that was just a total kick in the gut that we were just devalued, as people. As human beings. And I really, really felt that</w:t>
      </w:r>
      <w:r>
        <w:rPr>
          <w:sz w:val="24"/>
          <w:szCs w:val="24"/>
        </w:rPr>
        <w:t>.” [Karen, Supported Living Payment, Humpage &amp; Moore 2021]</w:t>
      </w:r>
    </w:p>
    <w:p w14:paraId="000001BB" w14:textId="14CE07DE" w:rsidR="001B33AC" w:rsidRDefault="000C1C80">
      <w:pPr>
        <w:spacing w:line="257" w:lineRule="auto"/>
        <w:rPr>
          <w:sz w:val="24"/>
          <w:szCs w:val="24"/>
        </w:rPr>
      </w:pPr>
      <w:r>
        <w:rPr>
          <w:sz w:val="24"/>
          <w:szCs w:val="24"/>
        </w:rPr>
        <w:t>This blow came on top of the toxic stress of the stigma and inadequate incomes that many parents and caregivers had to deal with already</w:t>
      </w:r>
      <w:r w:rsidR="007D09D0">
        <w:rPr>
          <w:sz w:val="24"/>
          <w:szCs w:val="24"/>
        </w:rPr>
        <w:t>, as identified by the Welfare Expert Advisory Group (2019). Being able to live with dignity has been pushed out of reach for many, for many years</w:t>
      </w:r>
      <w:r>
        <w:rPr>
          <w:sz w:val="24"/>
          <w:szCs w:val="24"/>
        </w:rPr>
        <w:t>:</w:t>
      </w:r>
    </w:p>
    <w:p w14:paraId="000001BC" w14:textId="77777777" w:rsidR="001B33AC" w:rsidRDefault="000C1C80">
      <w:pPr>
        <w:spacing w:line="257" w:lineRule="auto"/>
        <w:ind w:left="720"/>
        <w:rPr>
          <w:sz w:val="24"/>
          <w:szCs w:val="24"/>
        </w:rPr>
      </w:pPr>
      <w:r>
        <w:rPr>
          <w:i/>
          <w:sz w:val="24"/>
          <w:szCs w:val="24"/>
        </w:rPr>
        <w:t xml:space="preserve">“When asked how living on benefit felt, a Sole Parent Support recipient called Josie said: “Ah. I’m </w:t>
      </w:r>
      <w:proofErr w:type="spellStart"/>
      <w:r>
        <w:rPr>
          <w:i/>
          <w:sz w:val="24"/>
          <w:szCs w:val="24"/>
        </w:rPr>
        <w:t>gonna</w:t>
      </w:r>
      <w:proofErr w:type="spellEnd"/>
      <w:r>
        <w:rPr>
          <w:i/>
          <w:sz w:val="24"/>
          <w:szCs w:val="24"/>
        </w:rPr>
        <w:t xml:space="preserve"> get emotional, [Laughter, then a pause] I try and take each day as it is [crying] only because if I didn’t, I don’t even know if I’d be here still, just cos it’s real draining, mentally [crying]. Like, I look at my kids and I’m like, I didn’t bring them into this world for them to see this ….””</w:t>
      </w:r>
      <w:r>
        <w:rPr>
          <w:sz w:val="24"/>
          <w:szCs w:val="24"/>
        </w:rPr>
        <w:t xml:space="preserve"> [Humpage &amp; Moore, 2021]</w:t>
      </w:r>
    </w:p>
    <w:p w14:paraId="195F8336" w14:textId="77777777" w:rsidR="00AF5565" w:rsidRDefault="00AF5565">
      <w:pPr>
        <w:pStyle w:val="Heading1"/>
      </w:pPr>
    </w:p>
    <w:p w14:paraId="2EDE6065" w14:textId="77777777" w:rsidR="00AE43C5" w:rsidRDefault="00AE43C5">
      <w:pPr>
        <w:rPr>
          <w:rFonts w:asciiTheme="majorHAnsi" w:eastAsiaTheme="majorEastAsia" w:hAnsiTheme="majorHAnsi" w:cstheme="majorBidi"/>
          <w:color w:val="2F5496" w:themeColor="accent1" w:themeShade="BF"/>
          <w:sz w:val="32"/>
          <w:szCs w:val="32"/>
        </w:rPr>
      </w:pPr>
      <w:r>
        <w:br w:type="page"/>
      </w:r>
    </w:p>
    <w:p w14:paraId="000001E3" w14:textId="11AF4182" w:rsidR="001B33AC" w:rsidRDefault="00374AAB">
      <w:pPr>
        <w:pStyle w:val="Heading1"/>
        <w:rPr>
          <w:rFonts w:ascii="Calibri" w:eastAsia="Calibri" w:hAnsi="Calibri" w:cs="Calibri"/>
        </w:rPr>
      </w:pPr>
      <w:bookmarkStart w:id="55" w:name="_Toc76839720"/>
      <w:r>
        <w:rPr>
          <w:noProof/>
        </w:rPr>
        <w:lastRenderedPageBreak/>
        <mc:AlternateContent>
          <mc:Choice Requires="wps">
            <w:drawing>
              <wp:anchor distT="0" distB="0" distL="114300" distR="114300" simplePos="0" relativeHeight="251722752" behindDoc="0" locked="0" layoutInCell="1" allowOverlap="1" wp14:anchorId="26F9659C" wp14:editId="0D79B8B2">
                <wp:simplePos x="0" y="0"/>
                <wp:positionH relativeFrom="margin">
                  <wp:align>left</wp:align>
                </wp:positionH>
                <wp:positionV relativeFrom="paragraph">
                  <wp:posOffset>302895</wp:posOffset>
                </wp:positionV>
                <wp:extent cx="5892165" cy="2063750"/>
                <wp:effectExtent l="0" t="0"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2165" cy="2063750"/>
                        </a:xfrm>
                        <a:prstGeom prst="roundRect">
                          <a:avLst/>
                        </a:prstGeom>
                        <a:solidFill>
                          <a:schemeClr val="accent6">
                            <a:lumMod val="20000"/>
                            <a:lumOff val="80000"/>
                          </a:schemeClr>
                        </a:solidFill>
                        <a:ln w="6350">
                          <a:noFill/>
                        </a:ln>
                      </wps:spPr>
                      <wps:txbx>
                        <w:txbxContent>
                          <w:p w14:paraId="0113AE3D" w14:textId="77777777" w:rsidR="009E65D4" w:rsidRPr="002B3C89" w:rsidRDefault="009E65D4" w:rsidP="007E5022">
                            <w:pPr>
                              <w:spacing w:after="0"/>
                              <w:rPr>
                                <w:rFonts w:eastAsia="Times New Roman"/>
                                <w:i/>
                                <w:iCs/>
                                <w:color w:val="000000" w:themeColor="text1"/>
                                <w:sz w:val="24"/>
                                <w:szCs w:val="24"/>
                              </w:rPr>
                            </w:pPr>
                            <w:r w:rsidRPr="00CD7CED">
                              <w:rPr>
                                <w:rStyle w:val="Strong"/>
                                <w:rFonts w:asciiTheme="minorHAnsi" w:hAnsiTheme="minorHAnsi" w:cstheme="minorHAnsi"/>
                                <w:b w:val="0"/>
                                <w:bCs w:val="0"/>
                                <w:i/>
                                <w:iCs/>
                                <w:color w:val="000000" w:themeColor="text1"/>
                                <w:sz w:val="24"/>
                                <w:szCs w:val="24"/>
                                <w:bdr w:val="none" w:sz="0" w:space="0" w:color="auto" w:frame="1"/>
                              </w:rPr>
                              <w:t>“</w:t>
                            </w:r>
                            <w:r w:rsidRPr="00CD7CED">
                              <w:rPr>
                                <w:i/>
                                <w:iCs/>
                                <w:color w:val="000000" w:themeColor="text1"/>
                                <w:sz w:val="24"/>
                                <w:szCs w:val="24"/>
                                <w:bdr w:val="none" w:sz="0" w:space="0" w:color="auto" w:frame="1"/>
                              </w:rPr>
                              <w:t xml:space="preserve">The ultimate health aspiration of Māori is </w:t>
                            </w:r>
                            <w:proofErr w:type="spellStart"/>
                            <w:r w:rsidRPr="00CD7CED">
                              <w:rPr>
                                <w:i/>
                                <w:iCs/>
                                <w:color w:val="000000" w:themeColor="text1"/>
                                <w:sz w:val="24"/>
                                <w:szCs w:val="24"/>
                                <w:bdr w:val="none" w:sz="0" w:space="0" w:color="auto" w:frame="1"/>
                              </w:rPr>
                              <w:t>tino</w:t>
                            </w:r>
                            <w:proofErr w:type="spellEnd"/>
                            <w:r w:rsidRPr="00CD7CED">
                              <w:rPr>
                                <w:i/>
                                <w:iCs/>
                                <w:color w:val="000000" w:themeColor="text1"/>
                                <w:sz w:val="24"/>
                                <w:szCs w:val="24"/>
                                <w:bdr w:val="none" w:sz="0" w:space="0" w:color="auto" w:frame="1"/>
                              </w:rPr>
                              <w:t xml:space="preserve"> rangatiratanga, as set out in </w:t>
                            </w:r>
                            <w:proofErr w:type="spellStart"/>
                            <w:r w:rsidRPr="00CD7CED">
                              <w:rPr>
                                <w:i/>
                                <w:iCs/>
                                <w:color w:val="000000" w:themeColor="text1"/>
                                <w:sz w:val="24"/>
                                <w:szCs w:val="24"/>
                                <w:bdr w:val="none" w:sz="0" w:space="0" w:color="auto" w:frame="1"/>
                              </w:rPr>
                              <w:t>Te</w:t>
                            </w:r>
                            <w:proofErr w:type="spellEnd"/>
                            <w:r w:rsidRPr="00CD7CED">
                              <w:rPr>
                                <w:i/>
                                <w:iCs/>
                                <w:color w:val="000000" w:themeColor="text1"/>
                                <w:sz w:val="24"/>
                                <w:szCs w:val="24"/>
                                <w:bdr w:val="none" w:sz="0" w:space="0" w:color="auto" w:frame="1"/>
                              </w:rPr>
                              <w:t xml:space="preserve"> </w:t>
                            </w:r>
                            <w:proofErr w:type="spellStart"/>
                            <w:r w:rsidRPr="00CD7CED">
                              <w:rPr>
                                <w:i/>
                                <w:iCs/>
                                <w:color w:val="000000" w:themeColor="text1"/>
                                <w:sz w:val="24"/>
                                <w:szCs w:val="24"/>
                                <w:bdr w:val="none" w:sz="0" w:space="0" w:color="auto" w:frame="1"/>
                              </w:rPr>
                              <w:t>Tiriti</w:t>
                            </w:r>
                            <w:proofErr w:type="spellEnd"/>
                            <w:r w:rsidRPr="00CD7CED">
                              <w:rPr>
                                <w:i/>
                                <w:iCs/>
                                <w:color w:val="000000" w:themeColor="text1"/>
                                <w:sz w:val="24"/>
                                <w:szCs w:val="24"/>
                                <w:bdr w:val="none" w:sz="0" w:space="0" w:color="auto" w:frame="1"/>
                              </w:rPr>
                              <w:t>.</w:t>
                            </w:r>
                            <w:r w:rsidRPr="00CD7CED">
                              <w:rPr>
                                <w:i/>
                                <w:iCs/>
                                <w:color w:val="000000" w:themeColor="text1"/>
                                <w:sz w:val="24"/>
                                <w:szCs w:val="24"/>
                              </w:rPr>
                              <w:t xml:space="preserve"> </w:t>
                            </w:r>
                            <w:r w:rsidRPr="00CD7CED">
                              <w:rPr>
                                <w:rFonts w:eastAsia="Times New Roman"/>
                                <w:i/>
                                <w:iCs/>
                                <w:color w:val="000000" w:themeColor="text1"/>
                                <w:sz w:val="24"/>
                                <w:szCs w:val="24"/>
                              </w:rPr>
                              <w:t xml:space="preserve">The ability to determine your own future. The ability to be in control of your life. Health is the </w:t>
                            </w:r>
                            <w:r w:rsidRPr="002B3C89">
                              <w:rPr>
                                <w:rFonts w:eastAsia="Times New Roman"/>
                                <w:i/>
                                <w:iCs/>
                                <w:color w:val="000000" w:themeColor="text1"/>
                                <w:sz w:val="24"/>
                                <w:szCs w:val="24"/>
                              </w:rPr>
                              <w:t xml:space="preserve">ability to control your life. Health is </w:t>
                            </w:r>
                            <w:proofErr w:type="spellStart"/>
                            <w:r w:rsidRPr="002B3C89">
                              <w:rPr>
                                <w:rFonts w:eastAsia="Times New Roman"/>
                                <w:i/>
                                <w:iCs/>
                                <w:color w:val="000000" w:themeColor="text1"/>
                                <w:sz w:val="24"/>
                                <w:szCs w:val="24"/>
                              </w:rPr>
                              <w:t>tino</w:t>
                            </w:r>
                            <w:proofErr w:type="spellEnd"/>
                            <w:r w:rsidRPr="002B3C89">
                              <w:rPr>
                                <w:rFonts w:eastAsia="Times New Roman"/>
                                <w:i/>
                                <w:iCs/>
                                <w:color w:val="000000" w:themeColor="text1"/>
                                <w:sz w:val="24"/>
                                <w:szCs w:val="24"/>
                              </w:rPr>
                              <w:t xml:space="preserve"> rangatiratanga.”</w:t>
                            </w:r>
                          </w:p>
                          <w:p w14:paraId="6B0FFB6D" w14:textId="43C1521B" w:rsidR="009E65D4" w:rsidRPr="002B3C89" w:rsidRDefault="0006481E" w:rsidP="0006481E">
                            <w:pPr>
                              <w:ind w:left="402"/>
                              <w:jc w:val="right"/>
                              <w:rPr>
                                <w:rFonts w:eastAsia="Times New Roman"/>
                                <w:i/>
                                <w:iCs/>
                                <w:color w:val="000000" w:themeColor="text1"/>
                                <w:sz w:val="24"/>
                                <w:szCs w:val="24"/>
                              </w:rPr>
                            </w:pPr>
                            <w:r>
                              <w:rPr>
                                <w:rFonts w:eastAsia="Times New Roman"/>
                                <w:color w:val="000000" w:themeColor="text1"/>
                                <w:sz w:val="24"/>
                                <w:szCs w:val="24"/>
                              </w:rPr>
                              <w:t xml:space="preserve"> – </w:t>
                            </w:r>
                            <w:r w:rsidR="009E65D4" w:rsidRPr="002B3C89">
                              <w:rPr>
                                <w:rFonts w:eastAsia="Times New Roman"/>
                                <w:color w:val="000000" w:themeColor="text1"/>
                                <w:sz w:val="24"/>
                                <w:szCs w:val="24"/>
                              </w:rPr>
                              <w:t xml:space="preserve">Dr Danny </w:t>
                            </w:r>
                            <w:r w:rsidR="00216992">
                              <w:rPr>
                                <w:rFonts w:eastAsia="Times New Roman"/>
                                <w:color w:val="000000" w:themeColor="text1"/>
                                <w:sz w:val="24"/>
                                <w:szCs w:val="24"/>
                              </w:rPr>
                              <w:t>d</w:t>
                            </w:r>
                            <w:r w:rsidR="009E65D4" w:rsidRPr="002B3C89">
                              <w:rPr>
                                <w:rFonts w:eastAsia="Times New Roman"/>
                                <w:color w:val="000000" w:themeColor="text1"/>
                                <w:sz w:val="24"/>
                                <w:szCs w:val="24"/>
                              </w:rPr>
                              <w:t>e Lore (2021)</w:t>
                            </w:r>
                          </w:p>
                          <w:p w14:paraId="2C0EAEDD" w14:textId="4A5716AC" w:rsidR="005C2CC0" w:rsidRPr="00C811E7" w:rsidRDefault="005C2CC0" w:rsidP="007E5022">
                            <w:pPr>
                              <w:spacing w:after="0"/>
                              <w:rPr>
                                <w:i/>
                                <w:iCs/>
                                <w:color w:val="3D3D3D"/>
                                <w:sz w:val="24"/>
                                <w:szCs w:val="24"/>
                              </w:rPr>
                            </w:pPr>
                            <w:r w:rsidRPr="00C811E7">
                              <w:rPr>
                                <w:i/>
                                <w:iCs/>
                                <w:sz w:val="24"/>
                                <w:szCs w:val="24"/>
                              </w:rPr>
                              <w:t xml:space="preserve">An accountable system of public policy means the gaze is shifted. Instead of relentlessly scrutinising individual </w:t>
                            </w:r>
                            <w:proofErr w:type="spellStart"/>
                            <w:r w:rsidRPr="00C811E7">
                              <w:rPr>
                                <w:i/>
                                <w:iCs/>
                                <w:sz w:val="24"/>
                                <w:szCs w:val="24"/>
                              </w:rPr>
                              <w:t>whānau</w:t>
                            </w:r>
                            <w:proofErr w:type="spellEnd"/>
                            <w:r w:rsidRPr="00C811E7">
                              <w:rPr>
                                <w:i/>
                                <w:iCs/>
                                <w:sz w:val="24"/>
                                <w:szCs w:val="24"/>
                              </w:rPr>
                              <w:t xml:space="preserve">, it is now the policy and decision makers who are required to demonstrate how their policies and practices are actively supporting the wellbeing of </w:t>
                            </w:r>
                            <w:proofErr w:type="spellStart"/>
                            <w:r w:rsidRPr="00C811E7">
                              <w:rPr>
                                <w:i/>
                                <w:iCs/>
                                <w:sz w:val="24"/>
                                <w:szCs w:val="24"/>
                              </w:rPr>
                              <w:t>whānau</w:t>
                            </w:r>
                            <w:proofErr w:type="spellEnd"/>
                          </w:p>
                          <w:p w14:paraId="6E472109" w14:textId="239FCDC2" w:rsidR="009E65D4" w:rsidRPr="00323BBF" w:rsidRDefault="0006481E" w:rsidP="0006481E">
                            <w:pPr>
                              <w:ind w:left="408"/>
                              <w:jc w:val="right"/>
                              <w:rPr>
                                <w:sz w:val="24"/>
                                <w:szCs w:val="24"/>
                              </w:rPr>
                            </w:pPr>
                            <w:r>
                              <w:rPr>
                                <w:rFonts w:eastAsia="Times New Roman"/>
                                <w:color w:val="000000" w:themeColor="text1"/>
                                <w:sz w:val="24"/>
                                <w:szCs w:val="24"/>
                              </w:rPr>
                              <w:t xml:space="preserve">–  </w:t>
                            </w:r>
                            <w:r w:rsidR="00C811E7">
                              <w:rPr>
                                <w:sz w:val="24"/>
                                <w:szCs w:val="24"/>
                              </w:rPr>
                              <w:t xml:space="preserve">“Precariat Māori Households Today”, </w:t>
                            </w:r>
                            <w:proofErr w:type="spellStart"/>
                            <w:r w:rsidR="00C811E7">
                              <w:rPr>
                                <w:sz w:val="24"/>
                                <w:szCs w:val="24"/>
                              </w:rPr>
                              <w:t>Rua</w:t>
                            </w:r>
                            <w:proofErr w:type="spellEnd"/>
                            <w:r w:rsidR="00C811E7">
                              <w:rPr>
                                <w:sz w:val="24"/>
                                <w:szCs w:val="24"/>
                              </w:rPr>
                              <w:t xml:space="preserve"> et al (2019)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26F9659C" id="Text Box 41" o:spid="_x0000_s1070" style="position:absolute;margin-left:0;margin-top:23.85pt;width:463.95pt;height:162.5pt;z-index:25172275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" fillcolor="#e2efd9 [665]" stroked="f" strokeweight=".5pt">
                <v:textbox style="mso-fit-shape-to-text:t">
                  <w:txbxContent>
                    <w:p w14:paraId="0113AE3D" w14:textId="77777777" w:rsidR="009E65D4" w:rsidRPr="002B3C89" w:rsidRDefault="009E65D4" w:rsidP="007E5022">
                      <w:pPr>
                        <w:spacing w:after="0"/>
                        <w:rPr>
                          <w:rFonts w:eastAsia="Times New Roman"/>
                          <w:i/>
                          <w:iCs/>
                          <w:color w:val="000000" w:themeColor="text1"/>
                          <w:sz w:val="24"/>
                          <w:szCs w:val="24"/>
                        </w:rPr>
                      </w:pPr>
                      <w:r w:rsidRPr="00CD7CED">
                        <w:rPr>
                          <w:rStyle w:val="Strong"/>
                          <w:rFonts w:asciiTheme="minorHAnsi" w:hAnsiTheme="minorHAnsi" w:cstheme="minorHAnsi"/>
                          <w:b w:val="0"/>
                          <w:bCs w:val="0"/>
                          <w:i/>
                          <w:iCs/>
                          <w:color w:val="000000" w:themeColor="text1"/>
                          <w:sz w:val="24"/>
                          <w:szCs w:val="24"/>
                          <w:bdr w:val="none" w:sz="0" w:space="0" w:color="auto" w:frame="1"/>
                        </w:rPr>
                        <w:t>“</w:t>
                      </w:r>
                      <w:r w:rsidRPr="00CD7CED">
                        <w:rPr>
                          <w:i/>
                          <w:iCs/>
                          <w:color w:val="000000" w:themeColor="text1"/>
                          <w:sz w:val="24"/>
                          <w:szCs w:val="24"/>
                          <w:bdr w:val="none" w:sz="0" w:space="0" w:color="auto" w:frame="1"/>
                        </w:rPr>
                        <w:t xml:space="preserve">The ultimate health aspiration of Māori is </w:t>
                      </w:r>
                      <w:proofErr w:type="spellStart"/>
                      <w:r w:rsidRPr="00CD7CED">
                        <w:rPr>
                          <w:i/>
                          <w:iCs/>
                          <w:color w:val="000000" w:themeColor="text1"/>
                          <w:sz w:val="24"/>
                          <w:szCs w:val="24"/>
                          <w:bdr w:val="none" w:sz="0" w:space="0" w:color="auto" w:frame="1"/>
                        </w:rPr>
                        <w:t>tino</w:t>
                      </w:r>
                      <w:proofErr w:type="spellEnd"/>
                      <w:r w:rsidRPr="00CD7CED">
                        <w:rPr>
                          <w:i/>
                          <w:iCs/>
                          <w:color w:val="000000" w:themeColor="text1"/>
                          <w:sz w:val="24"/>
                          <w:szCs w:val="24"/>
                          <w:bdr w:val="none" w:sz="0" w:space="0" w:color="auto" w:frame="1"/>
                        </w:rPr>
                        <w:t xml:space="preserve"> rangatiratanga, as set out in </w:t>
                      </w:r>
                      <w:proofErr w:type="spellStart"/>
                      <w:r w:rsidRPr="00CD7CED">
                        <w:rPr>
                          <w:i/>
                          <w:iCs/>
                          <w:color w:val="000000" w:themeColor="text1"/>
                          <w:sz w:val="24"/>
                          <w:szCs w:val="24"/>
                          <w:bdr w:val="none" w:sz="0" w:space="0" w:color="auto" w:frame="1"/>
                        </w:rPr>
                        <w:t>Te</w:t>
                      </w:r>
                      <w:proofErr w:type="spellEnd"/>
                      <w:r w:rsidRPr="00CD7CED">
                        <w:rPr>
                          <w:i/>
                          <w:iCs/>
                          <w:color w:val="000000" w:themeColor="text1"/>
                          <w:sz w:val="24"/>
                          <w:szCs w:val="24"/>
                          <w:bdr w:val="none" w:sz="0" w:space="0" w:color="auto" w:frame="1"/>
                        </w:rPr>
                        <w:t xml:space="preserve"> </w:t>
                      </w:r>
                      <w:proofErr w:type="spellStart"/>
                      <w:r w:rsidRPr="00CD7CED">
                        <w:rPr>
                          <w:i/>
                          <w:iCs/>
                          <w:color w:val="000000" w:themeColor="text1"/>
                          <w:sz w:val="24"/>
                          <w:szCs w:val="24"/>
                          <w:bdr w:val="none" w:sz="0" w:space="0" w:color="auto" w:frame="1"/>
                        </w:rPr>
                        <w:t>Tiriti</w:t>
                      </w:r>
                      <w:proofErr w:type="spellEnd"/>
                      <w:r w:rsidRPr="00CD7CED">
                        <w:rPr>
                          <w:i/>
                          <w:iCs/>
                          <w:color w:val="000000" w:themeColor="text1"/>
                          <w:sz w:val="24"/>
                          <w:szCs w:val="24"/>
                          <w:bdr w:val="none" w:sz="0" w:space="0" w:color="auto" w:frame="1"/>
                        </w:rPr>
                        <w:t>.</w:t>
                      </w:r>
                      <w:r w:rsidRPr="00CD7CED">
                        <w:rPr>
                          <w:i/>
                          <w:iCs/>
                          <w:color w:val="000000" w:themeColor="text1"/>
                          <w:sz w:val="24"/>
                          <w:szCs w:val="24"/>
                        </w:rPr>
                        <w:t xml:space="preserve"> </w:t>
                      </w:r>
                      <w:r w:rsidRPr="00CD7CED">
                        <w:rPr>
                          <w:rFonts w:eastAsia="Times New Roman"/>
                          <w:i/>
                          <w:iCs/>
                          <w:color w:val="000000" w:themeColor="text1"/>
                          <w:sz w:val="24"/>
                          <w:szCs w:val="24"/>
                        </w:rPr>
                        <w:t xml:space="preserve">The ability to determine your own future. The ability to be in control of your life. Health is the </w:t>
                      </w:r>
                      <w:r w:rsidRPr="002B3C89">
                        <w:rPr>
                          <w:rFonts w:eastAsia="Times New Roman"/>
                          <w:i/>
                          <w:iCs/>
                          <w:color w:val="000000" w:themeColor="text1"/>
                          <w:sz w:val="24"/>
                          <w:szCs w:val="24"/>
                        </w:rPr>
                        <w:t xml:space="preserve">ability to control your life. Health is </w:t>
                      </w:r>
                      <w:proofErr w:type="spellStart"/>
                      <w:r w:rsidRPr="002B3C89">
                        <w:rPr>
                          <w:rFonts w:eastAsia="Times New Roman"/>
                          <w:i/>
                          <w:iCs/>
                          <w:color w:val="000000" w:themeColor="text1"/>
                          <w:sz w:val="24"/>
                          <w:szCs w:val="24"/>
                        </w:rPr>
                        <w:t>tino</w:t>
                      </w:r>
                      <w:proofErr w:type="spellEnd"/>
                      <w:r w:rsidRPr="002B3C89">
                        <w:rPr>
                          <w:rFonts w:eastAsia="Times New Roman"/>
                          <w:i/>
                          <w:iCs/>
                          <w:color w:val="000000" w:themeColor="text1"/>
                          <w:sz w:val="24"/>
                          <w:szCs w:val="24"/>
                        </w:rPr>
                        <w:t xml:space="preserve"> rangatiratanga.”</w:t>
                      </w:r>
                    </w:p>
                    <w:p w14:paraId="6B0FFB6D" w14:textId="43C1521B" w:rsidR="009E65D4" w:rsidRPr="002B3C89" w:rsidRDefault="0006481E" w:rsidP="0006481E">
                      <w:pPr>
                        <w:ind w:left="402"/>
                        <w:jc w:val="right"/>
                        <w:rPr>
                          <w:rFonts w:eastAsia="Times New Roman"/>
                          <w:i/>
                          <w:iCs/>
                          <w:color w:val="000000" w:themeColor="text1"/>
                          <w:sz w:val="24"/>
                          <w:szCs w:val="24"/>
                        </w:rPr>
                      </w:pPr>
                      <w:r>
                        <w:rPr>
                          <w:rFonts w:eastAsia="Times New Roman"/>
                          <w:color w:val="000000" w:themeColor="text1"/>
                          <w:sz w:val="24"/>
                          <w:szCs w:val="24"/>
                        </w:rPr>
                        <w:t xml:space="preserve"> – </w:t>
                      </w:r>
                      <w:r w:rsidR="009E65D4" w:rsidRPr="002B3C89">
                        <w:rPr>
                          <w:rFonts w:eastAsia="Times New Roman"/>
                          <w:color w:val="000000" w:themeColor="text1"/>
                          <w:sz w:val="24"/>
                          <w:szCs w:val="24"/>
                        </w:rPr>
                        <w:t xml:space="preserve">Dr Danny </w:t>
                      </w:r>
                      <w:r w:rsidR="00216992">
                        <w:rPr>
                          <w:rFonts w:eastAsia="Times New Roman"/>
                          <w:color w:val="000000" w:themeColor="text1"/>
                          <w:sz w:val="24"/>
                          <w:szCs w:val="24"/>
                        </w:rPr>
                        <w:t>d</w:t>
                      </w:r>
                      <w:r w:rsidR="009E65D4" w:rsidRPr="002B3C89">
                        <w:rPr>
                          <w:rFonts w:eastAsia="Times New Roman"/>
                          <w:color w:val="000000" w:themeColor="text1"/>
                          <w:sz w:val="24"/>
                          <w:szCs w:val="24"/>
                        </w:rPr>
                        <w:t>e Lore (2021)</w:t>
                      </w:r>
                    </w:p>
                    <w:p w14:paraId="2C0EAEDD" w14:textId="4A5716AC" w:rsidR="005C2CC0" w:rsidRPr="00C811E7" w:rsidRDefault="005C2CC0" w:rsidP="007E5022">
                      <w:pPr>
                        <w:spacing w:after="0"/>
                        <w:rPr>
                          <w:i/>
                          <w:iCs/>
                          <w:color w:val="3D3D3D"/>
                          <w:sz w:val="24"/>
                          <w:szCs w:val="24"/>
                        </w:rPr>
                      </w:pPr>
                      <w:r w:rsidRPr="00C811E7">
                        <w:rPr>
                          <w:i/>
                          <w:iCs/>
                          <w:sz w:val="24"/>
                          <w:szCs w:val="24"/>
                        </w:rPr>
                        <w:t xml:space="preserve">An accountable system of public policy means the gaze is shifted. Instead of relentlessly scrutinising individual </w:t>
                      </w:r>
                      <w:proofErr w:type="spellStart"/>
                      <w:r w:rsidRPr="00C811E7">
                        <w:rPr>
                          <w:i/>
                          <w:iCs/>
                          <w:sz w:val="24"/>
                          <w:szCs w:val="24"/>
                        </w:rPr>
                        <w:t>whānau</w:t>
                      </w:r>
                      <w:proofErr w:type="spellEnd"/>
                      <w:r w:rsidRPr="00C811E7">
                        <w:rPr>
                          <w:i/>
                          <w:iCs/>
                          <w:sz w:val="24"/>
                          <w:szCs w:val="24"/>
                        </w:rPr>
                        <w:t xml:space="preserve">, it is now the policy and decision makers who are required to demonstrate how their policies and practices are actively supporting the wellbeing of </w:t>
                      </w:r>
                      <w:proofErr w:type="spellStart"/>
                      <w:r w:rsidRPr="00C811E7">
                        <w:rPr>
                          <w:i/>
                          <w:iCs/>
                          <w:sz w:val="24"/>
                          <w:szCs w:val="24"/>
                        </w:rPr>
                        <w:t>whānau</w:t>
                      </w:r>
                      <w:proofErr w:type="spellEnd"/>
                    </w:p>
                    <w:p w14:paraId="6E472109" w14:textId="239FCDC2" w:rsidR="009E65D4" w:rsidRPr="00323BBF" w:rsidRDefault="0006481E" w:rsidP="0006481E">
                      <w:pPr>
                        <w:ind w:left="408"/>
                        <w:jc w:val="right"/>
                        <w:rPr>
                          <w:sz w:val="24"/>
                          <w:szCs w:val="24"/>
                        </w:rPr>
                      </w:pPr>
                      <w:r>
                        <w:rPr>
                          <w:rFonts w:eastAsia="Times New Roman"/>
                          <w:color w:val="000000" w:themeColor="text1"/>
                          <w:sz w:val="24"/>
                          <w:szCs w:val="24"/>
                        </w:rPr>
                        <w:t xml:space="preserve">–  </w:t>
                      </w:r>
                      <w:r w:rsidR="00C811E7">
                        <w:rPr>
                          <w:sz w:val="24"/>
                          <w:szCs w:val="24"/>
                        </w:rPr>
                        <w:t xml:space="preserve">“Precariat Māori Households Today”, </w:t>
                      </w:r>
                      <w:proofErr w:type="spellStart"/>
                      <w:r w:rsidR="00C811E7">
                        <w:rPr>
                          <w:sz w:val="24"/>
                          <w:szCs w:val="24"/>
                        </w:rPr>
                        <w:t>Rua</w:t>
                      </w:r>
                      <w:proofErr w:type="spellEnd"/>
                      <w:r w:rsidR="00C811E7">
                        <w:rPr>
                          <w:sz w:val="24"/>
                          <w:szCs w:val="24"/>
                        </w:rPr>
                        <w:t xml:space="preserve"> et al (2019)</w:t>
                      </w:r>
                    </w:p>
                  </w:txbxContent>
                </v:textbox>
                <w10:wrap type="square" anchorx="margin"/>
              </v:roundrect>
            </w:pict>
          </mc:Fallback>
        </mc:AlternateContent>
      </w:r>
      <w:r w:rsidR="000C1C80">
        <w:t xml:space="preserve">Conclusion and Looking </w:t>
      </w:r>
      <w:r w:rsidR="005A771D">
        <w:t>A</w:t>
      </w:r>
      <w:r w:rsidR="000C1C80">
        <w:t>head</w:t>
      </w:r>
      <w:bookmarkEnd w:id="55"/>
      <w:r w:rsidR="000C1C80">
        <w:t xml:space="preserve"> </w:t>
      </w:r>
    </w:p>
    <w:p w14:paraId="23CCF6DE" w14:textId="4ECD834B" w:rsidR="0073021E" w:rsidRDefault="0073021E">
      <w:pPr>
        <w:rPr>
          <w:sz w:val="24"/>
          <w:szCs w:val="24"/>
        </w:rPr>
      </w:pPr>
    </w:p>
    <w:p w14:paraId="57B7FD74" w14:textId="7939ABA1" w:rsidR="00384B50" w:rsidRDefault="0073021E">
      <w:pPr>
        <w:rPr>
          <w:sz w:val="24"/>
          <w:szCs w:val="24"/>
        </w:rPr>
      </w:pPr>
      <w:r>
        <w:rPr>
          <w:sz w:val="24"/>
          <w:szCs w:val="24"/>
        </w:rPr>
        <w:t xml:space="preserve">Through bold, evidence-based policy, the New Zealand Government avoided one massive humanitarian health and economic crisis from March 2020. However, </w:t>
      </w:r>
      <w:r w:rsidR="003D47C5">
        <w:rPr>
          <w:sz w:val="24"/>
          <w:szCs w:val="24"/>
        </w:rPr>
        <w:t xml:space="preserve">through omission and oversight, </w:t>
      </w:r>
      <w:r>
        <w:rPr>
          <w:sz w:val="24"/>
          <w:szCs w:val="24"/>
        </w:rPr>
        <w:t xml:space="preserve">it </w:t>
      </w:r>
      <w:r w:rsidR="00384B50">
        <w:rPr>
          <w:sz w:val="24"/>
          <w:szCs w:val="24"/>
        </w:rPr>
        <w:t xml:space="preserve">enabled </w:t>
      </w:r>
      <w:r>
        <w:rPr>
          <w:sz w:val="24"/>
          <w:szCs w:val="24"/>
        </w:rPr>
        <w:t xml:space="preserve">another one – that of </w:t>
      </w:r>
      <w:r w:rsidR="00D15FB8">
        <w:rPr>
          <w:sz w:val="24"/>
          <w:szCs w:val="24"/>
        </w:rPr>
        <w:t>homelessness</w:t>
      </w:r>
      <w:r w:rsidR="007D09D0">
        <w:rPr>
          <w:sz w:val="24"/>
          <w:szCs w:val="24"/>
        </w:rPr>
        <w:t>, food insecurity</w:t>
      </w:r>
      <w:r w:rsidR="00D15FB8">
        <w:rPr>
          <w:sz w:val="24"/>
          <w:szCs w:val="24"/>
        </w:rPr>
        <w:t xml:space="preserve"> </w:t>
      </w:r>
      <w:r>
        <w:rPr>
          <w:sz w:val="24"/>
          <w:szCs w:val="24"/>
        </w:rPr>
        <w:t>and inequality – to grow rapidly, almost unchecked</w:t>
      </w:r>
      <w:r w:rsidR="00CD7CED">
        <w:rPr>
          <w:sz w:val="24"/>
          <w:szCs w:val="24"/>
        </w:rPr>
        <w:t>,</w:t>
      </w:r>
      <w:r w:rsidR="00384B50">
        <w:rPr>
          <w:sz w:val="24"/>
          <w:szCs w:val="24"/>
        </w:rPr>
        <w:t xml:space="preserve"> for the year to March 2021</w:t>
      </w:r>
      <w:r>
        <w:rPr>
          <w:sz w:val="24"/>
          <w:szCs w:val="24"/>
        </w:rPr>
        <w:t>.</w:t>
      </w:r>
      <w:r w:rsidR="0067629C">
        <w:rPr>
          <w:sz w:val="24"/>
          <w:szCs w:val="24"/>
        </w:rPr>
        <w:t xml:space="preserve"> If prior to Covid</w:t>
      </w:r>
      <w:r w:rsidR="005C427E">
        <w:rPr>
          <w:sz w:val="24"/>
          <w:szCs w:val="24"/>
        </w:rPr>
        <w:t>-19</w:t>
      </w:r>
      <w:r w:rsidR="0067629C">
        <w:rPr>
          <w:sz w:val="24"/>
          <w:szCs w:val="24"/>
        </w:rPr>
        <w:t xml:space="preserve">, virtually no children had been experiencing food insecurity, and it had only been after </w:t>
      </w:r>
      <w:r w:rsidR="00384B50">
        <w:rPr>
          <w:sz w:val="24"/>
          <w:szCs w:val="24"/>
        </w:rPr>
        <w:t>Covid</w:t>
      </w:r>
      <w:r w:rsidR="005E34B2">
        <w:rPr>
          <w:sz w:val="24"/>
          <w:szCs w:val="24"/>
        </w:rPr>
        <w:t>-19</w:t>
      </w:r>
      <w:r w:rsidR="00384B50">
        <w:rPr>
          <w:sz w:val="24"/>
          <w:szCs w:val="24"/>
        </w:rPr>
        <w:t xml:space="preserve"> hit</w:t>
      </w:r>
      <w:r w:rsidR="0067629C">
        <w:rPr>
          <w:sz w:val="24"/>
          <w:szCs w:val="24"/>
        </w:rPr>
        <w:t xml:space="preserve"> that one in every five families sometimes or often ran out of food</w:t>
      </w:r>
      <w:r w:rsidR="00384B50">
        <w:rPr>
          <w:sz w:val="24"/>
          <w:szCs w:val="24"/>
        </w:rPr>
        <w:t xml:space="preserve"> (an indicator of serious income inadequacy)</w:t>
      </w:r>
      <w:r w:rsidR="0067629C">
        <w:rPr>
          <w:sz w:val="24"/>
          <w:szCs w:val="24"/>
        </w:rPr>
        <w:t xml:space="preserve">, </w:t>
      </w:r>
      <w:r w:rsidR="00384B50">
        <w:rPr>
          <w:sz w:val="24"/>
          <w:szCs w:val="24"/>
        </w:rPr>
        <w:t xml:space="preserve">then </w:t>
      </w:r>
      <w:r w:rsidR="0067629C">
        <w:rPr>
          <w:sz w:val="24"/>
          <w:szCs w:val="24"/>
        </w:rPr>
        <w:t xml:space="preserve">we expect there would have been rapid evidence-based policy response to reverse that situation. </w:t>
      </w:r>
      <w:r w:rsidR="003D5D5A">
        <w:rPr>
          <w:sz w:val="24"/>
          <w:szCs w:val="24"/>
        </w:rPr>
        <w:t>W</w:t>
      </w:r>
      <w:r w:rsidR="00384B50">
        <w:rPr>
          <w:sz w:val="24"/>
          <w:szCs w:val="24"/>
        </w:rPr>
        <w:t xml:space="preserve">as </w:t>
      </w:r>
      <w:r w:rsidR="0067629C">
        <w:rPr>
          <w:sz w:val="24"/>
          <w:szCs w:val="24"/>
        </w:rPr>
        <w:t xml:space="preserve">this </w:t>
      </w:r>
      <w:r w:rsidR="008D3674">
        <w:rPr>
          <w:sz w:val="24"/>
          <w:szCs w:val="24"/>
        </w:rPr>
        <w:t xml:space="preserve">endemic chronic emergency allowed to continue, </w:t>
      </w:r>
      <w:r w:rsidR="009750E5">
        <w:rPr>
          <w:sz w:val="24"/>
          <w:szCs w:val="24"/>
        </w:rPr>
        <w:t xml:space="preserve">just </w:t>
      </w:r>
      <w:r w:rsidR="008D3674">
        <w:rPr>
          <w:sz w:val="24"/>
          <w:szCs w:val="24"/>
        </w:rPr>
        <w:t xml:space="preserve">because families </w:t>
      </w:r>
      <w:r w:rsidR="009750E5">
        <w:rPr>
          <w:sz w:val="24"/>
          <w:szCs w:val="24"/>
        </w:rPr>
        <w:t xml:space="preserve">had </w:t>
      </w:r>
      <w:r w:rsidR="008D3674">
        <w:rPr>
          <w:sz w:val="24"/>
          <w:szCs w:val="24"/>
        </w:rPr>
        <w:t xml:space="preserve">already been suffering for longer? The longer the deprivation, the deeper </w:t>
      </w:r>
      <w:r w:rsidR="007D09D0">
        <w:rPr>
          <w:sz w:val="24"/>
          <w:szCs w:val="24"/>
        </w:rPr>
        <w:t xml:space="preserve">and more long-lasting </w:t>
      </w:r>
      <w:r w:rsidR="008D3674">
        <w:rPr>
          <w:sz w:val="24"/>
          <w:szCs w:val="24"/>
        </w:rPr>
        <w:t xml:space="preserve">the detrimental effects on young bodies and minds. </w:t>
      </w:r>
    </w:p>
    <w:p w14:paraId="5733E47F" w14:textId="081AED5A" w:rsidR="00853613" w:rsidRPr="00853613" w:rsidRDefault="00853613" w:rsidP="00853613">
      <w:pPr>
        <w:rPr>
          <w:iCs/>
          <w:sz w:val="24"/>
          <w:szCs w:val="24"/>
        </w:rPr>
      </w:pPr>
      <w:r>
        <w:rPr>
          <w:sz w:val="24"/>
          <w:szCs w:val="24"/>
        </w:rPr>
        <w:t xml:space="preserve">As discussed in the introduction, officials warned in November </w:t>
      </w:r>
      <w:r w:rsidR="003D47C5">
        <w:rPr>
          <w:sz w:val="24"/>
          <w:szCs w:val="24"/>
        </w:rPr>
        <w:t xml:space="preserve">2020 </w:t>
      </w:r>
      <w:r>
        <w:rPr>
          <w:sz w:val="24"/>
          <w:szCs w:val="24"/>
        </w:rPr>
        <w:t xml:space="preserve">that the effects of Covid-19 on children were likely to include </w:t>
      </w:r>
      <w:r w:rsidRPr="00853613">
        <w:rPr>
          <w:sz w:val="24"/>
          <w:szCs w:val="24"/>
        </w:rPr>
        <w:t>“</w:t>
      </w:r>
      <w:r w:rsidRPr="00853613">
        <w:rPr>
          <w:color w:val="050505"/>
          <w:sz w:val="24"/>
          <w:szCs w:val="24"/>
        </w:rPr>
        <w:t>increased anxiety and mental distress, financial and family stress, increased social isolation, and long-term effects on the education and employment of young people</w:t>
      </w:r>
      <w:r>
        <w:rPr>
          <w:i/>
          <w:color w:val="050505"/>
          <w:sz w:val="24"/>
          <w:szCs w:val="24"/>
        </w:rPr>
        <w:t xml:space="preserve">” </w:t>
      </w:r>
      <w:r>
        <w:rPr>
          <w:iCs/>
          <w:color w:val="050505"/>
          <w:sz w:val="24"/>
          <w:szCs w:val="24"/>
        </w:rPr>
        <w:t xml:space="preserve">(Ward, 2020). The data, research and experiences that we have gathered here confirm these fears </w:t>
      </w:r>
      <w:r w:rsidR="007D09D0">
        <w:rPr>
          <w:iCs/>
          <w:color w:val="050505"/>
          <w:sz w:val="24"/>
          <w:szCs w:val="24"/>
        </w:rPr>
        <w:t>were</w:t>
      </w:r>
      <w:r>
        <w:rPr>
          <w:iCs/>
          <w:color w:val="050505"/>
          <w:sz w:val="24"/>
          <w:szCs w:val="24"/>
        </w:rPr>
        <w:t xml:space="preserve"> well-founded</w:t>
      </w:r>
      <w:r w:rsidR="009E0C62">
        <w:rPr>
          <w:iCs/>
          <w:color w:val="050505"/>
          <w:sz w:val="24"/>
          <w:szCs w:val="24"/>
        </w:rPr>
        <w:t>.</w:t>
      </w:r>
      <w:r>
        <w:rPr>
          <w:iCs/>
          <w:color w:val="050505"/>
          <w:sz w:val="24"/>
          <w:szCs w:val="24"/>
        </w:rPr>
        <w:t xml:space="preserve"> </w:t>
      </w:r>
      <w:r w:rsidR="00233F28">
        <w:rPr>
          <w:iCs/>
          <w:color w:val="050505"/>
          <w:sz w:val="24"/>
          <w:szCs w:val="24"/>
        </w:rPr>
        <w:t xml:space="preserve">By the end of </w:t>
      </w:r>
      <w:r>
        <w:rPr>
          <w:iCs/>
          <w:color w:val="050505"/>
          <w:sz w:val="24"/>
          <w:szCs w:val="24"/>
        </w:rPr>
        <w:t>the first year</w:t>
      </w:r>
      <w:r w:rsidR="009E0C62">
        <w:rPr>
          <w:iCs/>
          <w:color w:val="050505"/>
          <w:sz w:val="24"/>
          <w:szCs w:val="24"/>
        </w:rPr>
        <w:t xml:space="preserve"> of Covid-19</w:t>
      </w:r>
      <w:r>
        <w:rPr>
          <w:iCs/>
          <w:color w:val="050505"/>
          <w:sz w:val="24"/>
          <w:szCs w:val="24"/>
        </w:rPr>
        <w:t xml:space="preserve">, financial and family stress, isolation and educational effects </w:t>
      </w:r>
      <w:r w:rsidR="00233F28">
        <w:rPr>
          <w:iCs/>
          <w:color w:val="050505"/>
          <w:sz w:val="24"/>
          <w:szCs w:val="24"/>
        </w:rPr>
        <w:t>were</w:t>
      </w:r>
      <w:r>
        <w:rPr>
          <w:iCs/>
          <w:color w:val="050505"/>
          <w:sz w:val="24"/>
          <w:szCs w:val="24"/>
        </w:rPr>
        <w:t xml:space="preserve"> already clear</w:t>
      </w:r>
      <w:r w:rsidR="009E0C62">
        <w:rPr>
          <w:iCs/>
          <w:color w:val="050505"/>
          <w:sz w:val="24"/>
          <w:szCs w:val="24"/>
        </w:rPr>
        <w:t xml:space="preserve">, and homelessness will </w:t>
      </w:r>
      <w:r w:rsidR="003D47C5">
        <w:rPr>
          <w:iCs/>
          <w:color w:val="050505"/>
          <w:sz w:val="24"/>
          <w:szCs w:val="24"/>
        </w:rPr>
        <w:t xml:space="preserve">be </w:t>
      </w:r>
      <w:r w:rsidR="009E0C62">
        <w:rPr>
          <w:iCs/>
          <w:color w:val="050505"/>
          <w:sz w:val="24"/>
          <w:szCs w:val="24"/>
        </w:rPr>
        <w:t>affecting mostly those who were already disadvantaged – in many cases, disadvantaged by decades of government policy</w:t>
      </w:r>
      <w:r>
        <w:rPr>
          <w:iCs/>
          <w:color w:val="050505"/>
          <w:sz w:val="24"/>
          <w:szCs w:val="24"/>
        </w:rPr>
        <w:t xml:space="preserve">. The effects of the </w:t>
      </w:r>
      <w:r w:rsidR="00BA1501">
        <w:rPr>
          <w:iCs/>
          <w:color w:val="050505"/>
          <w:sz w:val="24"/>
          <w:szCs w:val="24"/>
        </w:rPr>
        <w:t xml:space="preserve">first 12 months of the </w:t>
      </w:r>
      <w:r>
        <w:rPr>
          <w:iCs/>
          <w:color w:val="050505"/>
          <w:sz w:val="24"/>
          <w:szCs w:val="24"/>
        </w:rPr>
        <w:t>pandemic are ongoing</w:t>
      </w:r>
      <w:r w:rsidR="00AA4A5E">
        <w:rPr>
          <w:iCs/>
          <w:color w:val="050505"/>
          <w:sz w:val="24"/>
          <w:szCs w:val="24"/>
        </w:rPr>
        <w:t xml:space="preserve">, </w:t>
      </w:r>
      <w:r>
        <w:rPr>
          <w:iCs/>
          <w:color w:val="050505"/>
          <w:sz w:val="24"/>
          <w:szCs w:val="24"/>
        </w:rPr>
        <w:t>particularly for those with fewer resources to weather the shocks.</w:t>
      </w:r>
      <w:r w:rsidR="00BA1501">
        <w:rPr>
          <w:iCs/>
          <w:color w:val="050505"/>
          <w:sz w:val="24"/>
          <w:szCs w:val="24"/>
        </w:rPr>
        <w:t xml:space="preserve"> </w:t>
      </w:r>
      <w:r w:rsidR="00AA4A5E">
        <w:rPr>
          <w:iCs/>
          <w:color w:val="050505"/>
          <w:sz w:val="24"/>
          <w:szCs w:val="24"/>
        </w:rPr>
        <w:t xml:space="preserve">Debt interest continues to rise for those with no loan options other than fringe lenders; the RSV virus </w:t>
      </w:r>
      <w:r w:rsidR="007D09D0" w:rsidRPr="007D09D0">
        <w:rPr>
          <w:iCs/>
          <w:color w:val="050505"/>
          <w:sz w:val="24"/>
          <w:szCs w:val="24"/>
        </w:rPr>
        <w:t xml:space="preserve">resurged in winter 2021 </w:t>
      </w:r>
      <w:r w:rsidR="007D09D0">
        <w:rPr>
          <w:iCs/>
          <w:color w:val="050505"/>
          <w:sz w:val="24"/>
          <w:szCs w:val="24"/>
        </w:rPr>
        <w:t xml:space="preserve">with </w:t>
      </w:r>
      <w:r w:rsidR="007D09D0" w:rsidRPr="007D09D0">
        <w:rPr>
          <w:iCs/>
          <w:color w:val="050505"/>
          <w:sz w:val="24"/>
          <w:szCs w:val="24"/>
        </w:rPr>
        <w:t>record numbers of children in hospital</w:t>
      </w:r>
      <w:r w:rsidR="006D7506">
        <w:rPr>
          <w:iCs/>
          <w:color w:val="050505"/>
          <w:sz w:val="24"/>
          <w:szCs w:val="24"/>
        </w:rPr>
        <w:t xml:space="preserve"> (</w:t>
      </w:r>
      <w:proofErr w:type="spellStart"/>
      <w:r w:rsidR="006D7506">
        <w:rPr>
          <w:iCs/>
          <w:color w:val="050505"/>
          <w:sz w:val="24"/>
          <w:szCs w:val="24"/>
        </w:rPr>
        <w:t>NZHerald</w:t>
      </w:r>
      <w:proofErr w:type="spellEnd"/>
      <w:r w:rsidR="006D7506">
        <w:rPr>
          <w:iCs/>
          <w:color w:val="050505"/>
          <w:sz w:val="24"/>
          <w:szCs w:val="24"/>
        </w:rPr>
        <w:t>, 13/07/21)</w:t>
      </w:r>
      <w:r w:rsidR="007D09D0" w:rsidRPr="007D09D0">
        <w:rPr>
          <w:iCs/>
          <w:color w:val="050505"/>
          <w:sz w:val="24"/>
          <w:szCs w:val="24"/>
        </w:rPr>
        <w:t xml:space="preserve">. </w:t>
      </w:r>
      <w:r w:rsidR="00BA1501">
        <w:rPr>
          <w:iCs/>
          <w:color w:val="050505"/>
          <w:sz w:val="24"/>
          <w:szCs w:val="24"/>
        </w:rPr>
        <w:t>Given the pandemic is also ongoing, the cumulative effects are likely to be considerable</w:t>
      </w:r>
      <w:r w:rsidR="00AA4A5E">
        <w:rPr>
          <w:iCs/>
          <w:color w:val="050505"/>
          <w:sz w:val="24"/>
          <w:szCs w:val="24"/>
        </w:rPr>
        <w:t>, and it is families in poverty who are both hit hardest, and have less financial resilience to recover</w:t>
      </w:r>
      <w:r w:rsidR="00BA1501">
        <w:rPr>
          <w:iCs/>
          <w:color w:val="050505"/>
          <w:sz w:val="24"/>
          <w:szCs w:val="24"/>
        </w:rPr>
        <w:t>.</w:t>
      </w:r>
    </w:p>
    <w:p w14:paraId="4AA5E071" w14:textId="328805DD" w:rsidR="009470F9" w:rsidRDefault="00384B50">
      <w:pPr>
        <w:rPr>
          <w:sz w:val="24"/>
          <w:szCs w:val="24"/>
        </w:rPr>
      </w:pPr>
      <w:r>
        <w:rPr>
          <w:sz w:val="24"/>
          <w:szCs w:val="24"/>
        </w:rPr>
        <w:t xml:space="preserve">In the medium term, </w:t>
      </w:r>
      <w:r w:rsidR="00BA1501">
        <w:rPr>
          <w:sz w:val="24"/>
          <w:szCs w:val="24"/>
        </w:rPr>
        <w:t xml:space="preserve">however, </w:t>
      </w:r>
      <w:r>
        <w:rPr>
          <w:sz w:val="24"/>
          <w:szCs w:val="24"/>
        </w:rPr>
        <w:t xml:space="preserve">there is </w:t>
      </w:r>
      <w:r w:rsidR="00647F99">
        <w:rPr>
          <w:sz w:val="24"/>
          <w:szCs w:val="24"/>
        </w:rPr>
        <w:t xml:space="preserve">some </w:t>
      </w:r>
      <w:r>
        <w:rPr>
          <w:sz w:val="24"/>
          <w:szCs w:val="24"/>
        </w:rPr>
        <w:t xml:space="preserve">hope that </w:t>
      </w:r>
      <w:r w:rsidR="003D47C5">
        <w:rPr>
          <w:sz w:val="24"/>
          <w:szCs w:val="24"/>
        </w:rPr>
        <w:t xml:space="preserve">– </w:t>
      </w:r>
      <w:r w:rsidR="00647F99">
        <w:rPr>
          <w:sz w:val="24"/>
          <w:szCs w:val="24"/>
        </w:rPr>
        <w:t xml:space="preserve">due to upcoming </w:t>
      </w:r>
      <w:r w:rsidR="003D47C5">
        <w:rPr>
          <w:sz w:val="24"/>
          <w:szCs w:val="24"/>
        </w:rPr>
        <w:t xml:space="preserve">Government </w:t>
      </w:r>
      <w:r w:rsidR="00647F99">
        <w:rPr>
          <w:sz w:val="24"/>
          <w:szCs w:val="24"/>
        </w:rPr>
        <w:t>interventions</w:t>
      </w:r>
      <w:r w:rsidR="003D47C5">
        <w:rPr>
          <w:sz w:val="24"/>
          <w:szCs w:val="24"/>
        </w:rPr>
        <w:t xml:space="preserve"> –</w:t>
      </w:r>
      <w:r w:rsidR="00647F99">
        <w:rPr>
          <w:sz w:val="24"/>
          <w:szCs w:val="24"/>
        </w:rPr>
        <w:t xml:space="preserve"> </w:t>
      </w:r>
      <w:r>
        <w:rPr>
          <w:sz w:val="24"/>
          <w:szCs w:val="24"/>
        </w:rPr>
        <w:t xml:space="preserve">the crisis </w:t>
      </w:r>
      <w:r w:rsidR="00BA1501">
        <w:rPr>
          <w:sz w:val="24"/>
          <w:szCs w:val="24"/>
        </w:rPr>
        <w:t xml:space="preserve">and further causes of distress </w:t>
      </w:r>
      <w:r>
        <w:rPr>
          <w:sz w:val="24"/>
          <w:szCs w:val="24"/>
        </w:rPr>
        <w:t xml:space="preserve">will not grow worse, and for some families, the situation may even ameliorate a little. The Ka Ora Ka </w:t>
      </w:r>
      <w:proofErr w:type="spellStart"/>
      <w:r>
        <w:rPr>
          <w:sz w:val="24"/>
          <w:szCs w:val="24"/>
        </w:rPr>
        <w:t>Ako</w:t>
      </w:r>
      <w:proofErr w:type="spellEnd"/>
      <w:r>
        <w:rPr>
          <w:sz w:val="24"/>
          <w:szCs w:val="24"/>
        </w:rPr>
        <w:t xml:space="preserve"> food in schools programme will assist, but it is no substitute for income adequacy. In the 2021 Budget, the </w:t>
      </w:r>
      <w:r>
        <w:rPr>
          <w:sz w:val="24"/>
          <w:szCs w:val="24"/>
        </w:rPr>
        <w:lastRenderedPageBreak/>
        <w:t>Government indicate</w:t>
      </w:r>
      <w:r w:rsidR="009470F9">
        <w:rPr>
          <w:sz w:val="24"/>
          <w:szCs w:val="24"/>
        </w:rPr>
        <w:t>d</w:t>
      </w:r>
      <w:r>
        <w:rPr>
          <w:sz w:val="24"/>
          <w:szCs w:val="24"/>
        </w:rPr>
        <w:t xml:space="preserve"> future increases in benefit rates, but not at levels adequate to cover shortfalls on current rents (CPAG, 2021</w:t>
      </w:r>
      <w:r w:rsidR="003D47C5">
        <w:rPr>
          <w:sz w:val="24"/>
          <w:szCs w:val="24"/>
        </w:rPr>
        <w:t>a</w:t>
      </w:r>
      <w:r>
        <w:rPr>
          <w:sz w:val="24"/>
          <w:szCs w:val="24"/>
        </w:rPr>
        <w:t>), let alone on future housing costs.</w:t>
      </w:r>
      <w:r w:rsidR="00D15FB8">
        <w:rPr>
          <w:sz w:val="24"/>
          <w:szCs w:val="24"/>
        </w:rPr>
        <w:t xml:space="preserve"> </w:t>
      </w:r>
      <w:r w:rsidR="000F1246">
        <w:rPr>
          <w:sz w:val="24"/>
          <w:szCs w:val="24"/>
        </w:rPr>
        <w:t>C</w:t>
      </w:r>
      <w:r w:rsidR="00D15FB8">
        <w:rPr>
          <w:sz w:val="24"/>
          <w:szCs w:val="24"/>
        </w:rPr>
        <w:t xml:space="preserve">hild poverty forecasts </w:t>
      </w:r>
      <w:r w:rsidR="000F1246">
        <w:rPr>
          <w:sz w:val="24"/>
          <w:szCs w:val="24"/>
        </w:rPr>
        <w:t xml:space="preserve">published by Treasury </w:t>
      </w:r>
      <w:r w:rsidR="00D15FB8">
        <w:rPr>
          <w:sz w:val="24"/>
          <w:szCs w:val="24"/>
        </w:rPr>
        <w:t xml:space="preserve">(more conservative than CPAG’s) indicate that the Government will not meet </w:t>
      </w:r>
      <w:r w:rsidR="003D47C5">
        <w:rPr>
          <w:sz w:val="24"/>
          <w:szCs w:val="24"/>
        </w:rPr>
        <w:t xml:space="preserve">at least one of </w:t>
      </w:r>
      <w:r w:rsidR="00D15FB8">
        <w:rPr>
          <w:sz w:val="24"/>
          <w:szCs w:val="24"/>
        </w:rPr>
        <w:t>its own self-set child poverty reduction targets, not even a year late, once the benefit increases are bedded in</w:t>
      </w:r>
      <w:r w:rsidR="000F1246">
        <w:rPr>
          <w:sz w:val="24"/>
          <w:szCs w:val="24"/>
        </w:rPr>
        <w:t xml:space="preserve"> (Treasury, 2021)</w:t>
      </w:r>
      <w:r w:rsidR="00D15FB8">
        <w:rPr>
          <w:sz w:val="24"/>
          <w:szCs w:val="24"/>
        </w:rPr>
        <w:t xml:space="preserve">. </w:t>
      </w:r>
      <w:r w:rsidR="00CD7CED">
        <w:rPr>
          <w:sz w:val="24"/>
          <w:szCs w:val="24"/>
        </w:rPr>
        <w:t xml:space="preserve">This </w:t>
      </w:r>
      <w:r w:rsidR="009E0C62">
        <w:rPr>
          <w:sz w:val="24"/>
          <w:szCs w:val="24"/>
        </w:rPr>
        <w:t xml:space="preserve">does not bode well for the </w:t>
      </w:r>
      <w:r w:rsidR="006D7506">
        <w:rPr>
          <w:sz w:val="24"/>
          <w:szCs w:val="24"/>
        </w:rPr>
        <w:t xml:space="preserve">achievement </w:t>
      </w:r>
      <w:r w:rsidR="009E0C62">
        <w:rPr>
          <w:sz w:val="24"/>
          <w:szCs w:val="24"/>
        </w:rPr>
        <w:t>of future targets, unless the Government refocuses its energy toward this flagship commitment</w:t>
      </w:r>
      <w:r w:rsidR="006D7506">
        <w:rPr>
          <w:sz w:val="24"/>
          <w:szCs w:val="24"/>
        </w:rPr>
        <w:t xml:space="preserve"> with a clear, adequate plan</w:t>
      </w:r>
      <w:r w:rsidR="009E0C62">
        <w:rPr>
          <w:sz w:val="24"/>
          <w:szCs w:val="24"/>
        </w:rPr>
        <w:t xml:space="preserve">. </w:t>
      </w:r>
      <w:r w:rsidR="00CD7CED">
        <w:rPr>
          <w:sz w:val="24"/>
          <w:szCs w:val="24"/>
        </w:rPr>
        <w:t xml:space="preserve">The Government’s neglect of policies addressing </w:t>
      </w:r>
      <w:r w:rsidR="00BA1501">
        <w:rPr>
          <w:sz w:val="24"/>
          <w:szCs w:val="24"/>
        </w:rPr>
        <w:t xml:space="preserve">home </w:t>
      </w:r>
      <w:r w:rsidR="00CD7CED">
        <w:rPr>
          <w:sz w:val="24"/>
          <w:szCs w:val="24"/>
        </w:rPr>
        <w:t>rent</w:t>
      </w:r>
      <w:r w:rsidR="003D47C5">
        <w:rPr>
          <w:sz w:val="24"/>
          <w:szCs w:val="24"/>
        </w:rPr>
        <w:t>al</w:t>
      </w:r>
      <w:r w:rsidR="00BA1501">
        <w:rPr>
          <w:sz w:val="24"/>
          <w:szCs w:val="24"/>
        </w:rPr>
        <w:t xml:space="preserve"> cost </w:t>
      </w:r>
      <w:r w:rsidR="00CD7CED">
        <w:rPr>
          <w:sz w:val="24"/>
          <w:szCs w:val="24"/>
        </w:rPr>
        <w:t>increases must shoulder some of the responsibility.</w:t>
      </w:r>
    </w:p>
    <w:p w14:paraId="26DE00F7" w14:textId="11F9C4DC" w:rsidR="00092422" w:rsidRDefault="009470F9">
      <w:pPr>
        <w:rPr>
          <w:sz w:val="24"/>
          <w:szCs w:val="24"/>
        </w:rPr>
      </w:pPr>
      <w:r>
        <w:rPr>
          <w:sz w:val="24"/>
          <w:szCs w:val="24"/>
        </w:rPr>
        <w:t xml:space="preserve">In </w:t>
      </w:r>
      <w:r w:rsidR="00384B50">
        <w:rPr>
          <w:sz w:val="24"/>
          <w:szCs w:val="24"/>
        </w:rPr>
        <w:t xml:space="preserve">the long term, CPAG is seriously concerned about Government plans to introduce social unemployment insurance with </w:t>
      </w:r>
      <w:proofErr w:type="spellStart"/>
      <w:r w:rsidR="00384B50">
        <w:rPr>
          <w:sz w:val="24"/>
          <w:szCs w:val="24"/>
        </w:rPr>
        <w:t>payouts</w:t>
      </w:r>
      <w:proofErr w:type="spellEnd"/>
      <w:r w:rsidR="00384B50">
        <w:rPr>
          <w:sz w:val="24"/>
          <w:szCs w:val="24"/>
        </w:rPr>
        <w:t xml:space="preserve"> proportional to previous work income (up to a ceiling)</w:t>
      </w:r>
      <w:r w:rsidR="00CD7CED">
        <w:rPr>
          <w:sz w:val="24"/>
          <w:szCs w:val="24"/>
        </w:rPr>
        <w:t xml:space="preserve"> (</w:t>
      </w:r>
      <w:r w:rsidR="003D47C5">
        <w:rPr>
          <w:sz w:val="24"/>
          <w:szCs w:val="24"/>
        </w:rPr>
        <w:t>CPAG, 2021b</w:t>
      </w:r>
      <w:r w:rsidR="00CD7CED">
        <w:rPr>
          <w:sz w:val="24"/>
          <w:szCs w:val="24"/>
        </w:rPr>
        <w:t>)</w:t>
      </w:r>
      <w:r w:rsidR="00384B50">
        <w:rPr>
          <w:sz w:val="24"/>
          <w:szCs w:val="24"/>
        </w:rPr>
        <w:t xml:space="preserve">. This is highly likely to </w:t>
      </w:r>
      <w:r>
        <w:rPr>
          <w:sz w:val="24"/>
          <w:szCs w:val="24"/>
        </w:rPr>
        <w:t>repeat the human</w:t>
      </w:r>
      <w:r w:rsidR="003D47C5">
        <w:rPr>
          <w:sz w:val="24"/>
          <w:szCs w:val="24"/>
        </w:rPr>
        <w:t>-</w:t>
      </w:r>
      <w:r>
        <w:rPr>
          <w:sz w:val="24"/>
          <w:szCs w:val="24"/>
        </w:rPr>
        <w:t xml:space="preserve">rights problems of the Covid-19 Income Relief Payment on a grand scale, and introduce other injustices. It runs serious risks of introducing user-pays, two-tier welfare and entrenching stigmatisation of benefit recipients. Compared to </w:t>
      </w:r>
      <w:r w:rsidR="00D4428C">
        <w:rPr>
          <w:sz w:val="24"/>
          <w:szCs w:val="24"/>
        </w:rPr>
        <w:t xml:space="preserve">a welfare system based on </w:t>
      </w:r>
      <w:r w:rsidR="00233F28">
        <w:rPr>
          <w:sz w:val="24"/>
          <w:szCs w:val="24"/>
        </w:rPr>
        <w:t xml:space="preserve">Welfare Expert Advisory Group (2019) </w:t>
      </w:r>
      <w:r w:rsidR="00D4428C">
        <w:rPr>
          <w:sz w:val="24"/>
          <w:szCs w:val="24"/>
        </w:rPr>
        <w:t xml:space="preserve">recommendations – or even the current system – </w:t>
      </w:r>
      <w:r>
        <w:rPr>
          <w:sz w:val="24"/>
          <w:szCs w:val="24"/>
        </w:rPr>
        <w:t xml:space="preserve"> we expect </w:t>
      </w:r>
      <w:r w:rsidR="00D4428C">
        <w:rPr>
          <w:sz w:val="24"/>
          <w:szCs w:val="24"/>
        </w:rPr>
        <w:t>social insurance</w:t>
      </w:r>
      <w:r w:rsidR="006D7506">
        <w:rPr>
          <w:sz w:val="24"/>
          <w:szCs w:val="24"/>
        </w:rPr>
        <w:t xml:space="preserve"> (rejected by WEAG)</w:t>
      </w:r>
      <w:r w:rsidR="00D4428C">
        <w:rPr>
          <w:sz w:val="24"/>
          <w:szCs w:val="24"/>
        </w:rPr>
        <w:t xml:space="preserve"> </w:t>
      </w:r>
      <w:r w:rsidR="005C2CC0">
        <w:rPr>
          <w:sz w:val="24"/>
          <w:szCs w:val="24"/>
        </w:rPr>
        <w:t xml:space="preserve">would </w:t>
      </w:r>
      <w:r>
        <w:rPr>
          <w:sz w:val="24"/>
          <w:szCs w:val="24"/>
        </w:rPr>
        <w:t xml:space="preserve">favour </w:t>
      </w:r>
      <w:r w:rsidR="00D4428C">
        <w:rPr>
          <w:sz w:val="24"/>
          <w:szCs w:val="24"/>
        </w:rPr>
        <w:t xml:space="preserve">able-bodied </w:t>
      </w:r>
      <w:proofErr w:type="spellStart"/>
      <w:r>
        <w:rPr>
          <w:sz w:val="24"/>
          <w:szCs w:val="24"/>
        </w:rPr>
        <w:t>Pākehā</w:t>
      </w:r>
      <w:proofErr w:type="spellEnd"/>
      <w:r>
        <w:rPr>
          <w:sz w:val="24"/>
          <w:szCs w:val="24"/>
        </w:rPr>
        <w:t xml:space="preserve"> men without children, receiving above-average-pay for stable, fulltime work. It </w:t>
      </w:r>
      <w:r w:rsidR="005C2CC0">
        <w:rPr>
          <w:sz w:val="24"/>
          <w:szCs w:val="24"/>
        </w:rPr>
        <w:t xml:space="preserve">would </w:t>
      </w:r>
      <w:r>
        <w:rPr>
          <w:sz w:val="24"/>
          <w:szCs w:val="24"/>
        </w:rPr>
        <w:t xml:space="preserve">be difficult for social insurance to avoid further disadvantaging </w:t>
      </w:r>
      <w:r w:rsidR="003D47C5">
        <w:rPr>
          <w:sz w:val="24"/>
          <w:szCs w:val="24"/>
        </w:rPr>
        <w:t xml:space="preserve">children, </w:t>
      </w:r>
      <w:r w:rsidR="00EF1971">
        <w:rPr>
          <w:sz w:val="24"/>
          <w:szCs w:val="24"/>
        </w:rPr>
        <w:t xml:space="preserve">women, </w:t>
      </w:r>
      <w:r>
        <w:rPr>
          <w:sz w:val="24"/>
          <w:szCs w:val="24"/>
        </w:rPr>
        <w:t>Māori</w:t>
      </w:r>
      <w:r w:rsidR="00EF1971">
        <w:rPr>
          <w:sz w:val="24"/>
          <w:szCs w:val="24"/>
        </w:rPr>
        <w:t>, Pacific people, people with disabilities and refugee families</w:t>
      </w:r>
      <w:r>
        <w:rPr>
          <w:sz w:val="24"/>
          <w:szCs w:val="24"/>
        </w:rPr>
        <w:t xml:space="preserve">; </w:t>
      </w:r>
      <w:proofErr w:type="spellStart"/>
      <w:r>
        <w:rPr>
          <w:sz w:val="24"/>
          <w:szCs w:val="24"/>
        </w:rPr>
        <w:t>te</w:t>
      </w:r>
      <w:proofErr w:type="spellEnd"/>
      <w:r>
        <w:rPr>
          <w:sz w:val="24"/>
          <w:szCs w:val="24"/>
        </w:rPr>
        <w:t xml:space="preserve"> </w:t>
      </w:r>
      <w:proofErr w:type="spellStart"/>
      <w:r>
        <w:rPr>
          <w:sz w:val="24"/>
          <w:szCs w:val="24"/>
        </w:rPr>
        <w:t>Tiriti</w:t>
      </w:r>
      <w:proofErr w:type="spellEnd"/>
      <w:r>
        <w:rPr>
          <w:sz w:val="24"/>
          <w:szCs w:val="24"/>
        </w:rPr>
        <w:t xml:space="preserve"> o Waitangi </w:t>
      </w:r>
      <w:r w:rsidR="005C2CC0">
        <w:rPr>
          <w:sz w:val="24"/>
          <w:szCs w:val="24"/>
        </w:rPr>
        <w:t>would</w:t>
      </w:r>
      <w:r>
        <w:rPr>
          <w:sz w:val="24"/>
          <w:szCs w:val="24"/>
        </w:rPr>
        <w:t xml:space="preserve"> likely be breached again. </w:t>
      </w:r>
      <w:r w:rsidR="00092422">
        <w:rPr>
          <w:sz w:val="24"/>
          <w:szCs w:val="24"/>
        </w:rPr>
        <w:t xml:space="preserve"> </w:t>
      </w:r>
    </w:p>
    <w:p w14:paraId="57843BFB" w14:textId="54D25A0C" w:rsidR="0073021E" w:rsidRDefault="00384B50">
      <w:pPr>
        <w:rPr>
          <w:sz w:val="24"/>
          <w:szCs w:val="24"/>
        </w:rPr>
      </w:pPr>
      <w:r>
        <w:rPr>
          <w:sz w:val="24"/>
          <w:szCs w:val="24"/>
        </w:rPr>
        <w:t>Meanwhile</w:t>
      </w:r>
      <w:r w:rsidR="008D3674">
        <w:rPr>
          <w:sz w:val="24"/>
          <w:szCs w:val="24"/>
        </w:rPr>
        <w:t xml:space="preserve">, although homelessness is indeed accelerating rapidly, there is little evidence that the Government is </w:t>
      </w:r>
      <w:r w:rsidR="009750E5">
        <w:rPr>
          <w:sz w:val="24"/>
          <w:szCs w:val="24"/>
        </w:rPr>
        <w:t xml:space="preserve">prioritising </w:t>
      </w:r>
      <w:r w:rsidR="008D3674">
        <w:rPr>
          <w:sz w:val="24"/>
          <w:szCs w:val="24"/>
        </w:rPr>
        <w:t xml:space="preserve">the safe care and wellbeing for families and young people who require emergency housing. </w:t>
      </w:r>
      <w:r w:rsidR="009750E5">
        <w:rPr>
          <w:sz w:val="24"/>
          <w:szCs w:val="24"/>
        </w:rPr>
        <w:t>P</w:t>
      </w:r>
      <w:r w:rsidR="008D3674">
        <w:rPr>
          <w:sz w:val="24"/>
          <w:szCs w:val="24"/>
        </w:rPr>
        <w:t>ersonal interventions are not enough; there needs to be systemic organisation, planning</w:t>
      </w:r>
      <w:r w:rsidR="005C427E">
        <w:rPr>
          <w:sz w:val="24"/>
          <w:szCs w:val="24"/>
        </w:rPr>
        <w:t xml:space="preserve">, </w:t>
      </w:r>
      <w:r w:rsidR="008D3674">
        <w:rPr>
          <w:sz w:val="24"/>
          <w:szCs w:val="24"/>
        </w:rPr>
        <w:t>implementation</w:t>
      </w:r>
      <w:r w:rsidR="005C427E">
        <w:rPr>
          <w:sz w:val="24"/>
          <w:szCs w:val="24"/>
        </w:rPr>
        <w:t xml:space="preserve"> and quality control</w:t>
      </w:r>
      <w:r>
        <w:rPr>
          <w:sz w:val="24"/>
          <w:szCs w:val="24"/>
        </w:rPr>
        <w:t xml:space="preserve">, including a specific focus on the needs of homeless </w:t>
      </w:r>
      <w:proofErr w:type="spellStart"/>
      <w:r>
        <w:rPr>
          <w:sz w:val="24"/>
          <w:szCs w:val="24"/>
        </w:rPr>
        <w:t>rangatahi</w:t>
      </w:r>
      <w:proofErr w:type="spellEnd"/>
      <w:r>
        <w:rPr>
          <w:sz w:val="24"/>
          <w:szCs w:val="24"/>
        </w:rPr>
        <w:t xml:space="preserve"> M</w:t>
      </w:r>
      <w:proofErr w:type="spellStart"/>
      <w:r>
        <w:rPr>
          <w:sz w:val="24"/>
          <w:szCs w:val="24"/>
          <w:lang w:val="en-US"/>
        </w:rPr>
        <w:t>āori</w:t>
      </w:r>
      <w:proofErr w:type="spellEnd"/>
      <w:r>
        <w:rPr>
          <w:sz w:val="24"/>
          <w:szCs w:val="24"/>
          <w:lang w:val="en-US"/>
        </w:rPr>
        <w:t xml:space="preserve"> and other young people</w:t>
      </w:r>
      <w:r w:rsidR="008D3674">
        <w:rPr>
          <w:sz w:val="24"/>
          <w:szCs w:val="24"/>
        </w:rPr>
        <w:t>.</w:t>
      </w:r>
      <w:r w:rsidR="009470F9">
        <w:rPr>
          <w:sz w:val="24"/>
          <w:szCs w:val="24"/>
        </w:rPr>
        <w:t xml:space="preserve"> </w:t>
      </w:r>
    </w:p>
    <w:p w14:paraId="7ECA8F0E" w14:textId="6067316A" w:rsidR="009470F9" w:rsidRDefault="00D0076B">
      <w:pPr>
        <w:rPr>
          <w:sz w:val="24"/>
          <w:szCs w:val="24"/>
        </w:rPr>
      </w:pPr>
      <w:r>
        <w:rPr>
          <w:sz w:val="24"/>
          <w:szCs w:val="24"/>
        </w:rPr>
        <w:t xml:space="preserve">In the background – and hardly touched on by a report focussing only on the outcomes of the first 12 months </w:t>
      </w:r>
      <w:r w:rsidR="006937E2">
        <w:rPr>
          <w:sz w:val="24"/>
          <w:szCs w:val="24"/>
        </w:rPr>
        <w:t xml:space="preserve">of Covid-19 </w:t>
      </w:r>
      <w:r>
        <w:rPr>
          <w:sz w:val="24"/>
          <w:szCs w:val="24"/>
        </w:rPr>
        <w:t>– structural disadvantages are deepening with astonishing</w:t>
      </w:r>
      <w:r w:rsidR="00E720C5">
        <w:rPr>
          <w:sz w:val="24"/>
          <w:szCs w:val="24"/>
        </w:rPr>
        <w:t xml:space="preserve"> speed</w:t>
      </w:r>
      <w:r>
        <w:rPr>
          <w:sz w:val="24"/>
          <w:szCs w:val="24"/>
        </w:rPr>
        <w:t xml:space="preserve">. </w:t>
      </w:r>
      <w:r w:rsidR="0089185A">
        <w:rPr>
          <w:sz w:val="24"/>
          <w:szCs w:val="24"/>
        </w:rPr>
        <w:t>The Covid-related sudden increases in w</w:t>
      </w:r>
      <w:r w:rsidR="006937E2" w:rsidRPr="006937E2">
        <w:rPr>
          <w:sz w:val="24"/>
          <w:szCs w:val="24"/>
        </w:rPr>
        <w:t xml:space="preserve">ealth </w:t>
      </w:r>
      <w:r w:rsidR="009750E5">
        <w:rPr>
          <w:sz w:val="24"/>
          <w:szCs w:val="24"/>
        </w:rPr>
        <w:t xml:space="preserve">of </w:t>
      </w:r>
      <w:r w:rsidR="006937E2" w:rsidRPr="006937E2">
        <w:rPr>
          <w:sz w:val="24"/>
          <w:szCs w:val="24"/>
        </w:rPr>
        <w:t xml:space="preserve">the already wealthy via the little-taxed property market </w:t>
      </w:r>
      <w:r w:rsidR="006937E2">
        <w:rPr>
          <w:sz w:val="24"/>
          <w:szCs w:val="24"/>
        </w:rPr>
        <w:t xml:space="preserve">will </w:t>
      </w:r>
      <w:r w:rsidR="0089185A">
        <w:rPr>
          <w:sz w:val="24"/>
          <w:szCs w:val="24"/>
        </w:rPr>
        <w:t xml:space="preserve">entrench </w:t>
      </w:r>
      <w:r w:rsidR="006937E2" w:rsidRPr="006937E2">
        <w:rPr>
          <w:sz w:val="24"/>
          <w:szCs w:val="24"/>
        </w:rPr>
        <w:t>serious rising long-term inequity</w:t>
      </w:r>
      <w:r w:rsidR="009750E5">
        <w:rPr>
          <w:sz w:val="24"/>
          <w:szCs w:val="24"/>
        </w:rPr>
        <w:t>.</w:t>
      </w:r>
      <w:r w:rsidR="006937E2">
        <w:rPr>
          <w:sz w:val="24"/>
          <w:szCs w:val="24"/>
        </w:rPr>
        <w:t xml:space="preserve"> We urge </w:t>
      </w:r>
      <w:r w:rsidR="0089185A">
        <w:rPr>
          <w:sz w:val="24"/>
          <w:szCs w:val="24"/>
        </w:rPr>
        <w:t xml:space="preserve">the </w:t>
      </w:r>
      <w:r w:rsidR="00D15FB8">
        <w:rPr>
          <w:sz w:val="24"/>
          <w:szCs w:val="24"/>
        </w:rPr>
        <w:t>G</w:t>
      </w:r>
      <w:r w:rsidR="0089185A">
        <w:rPr>
          <w:sz w:val="24"/>
          <w:szCs w:val="24"/>
        </w:rPr>
        <w:t xml:space="preserve">overnment </w:t>
      </w:r>
      <w:r w:rsidR="00D15FB8">
        <w:rPr>
          <w:sz w:val="24"/>
          <w:szCs w:val="24"/>
        </w:rPr>
        <w:t xml:space="preserve">to widen the income tax base with the Fair Economic Return method so that an </w:t>
      </w:r>
      <w:r w:rsidR="00D15FB8" w:rsidRPr="00D15FB8">
        <w:rPr>
          <w:sz w:val="24"/>
          <w:szCs w:val="24"/>
        </w:rPr>
        <w:t xml:space="preserve">individual’s </w:t>
      </w:r>
      <w:r w:rsidR="00D15FB8">
        <w:rPr>
          <w:sz w:val="24"/>
          <w:szCs w:val="24"/>
        </w:rPr>
        <w:t xml:space="preserve">money invested in real estate </w:t>
      </w:r>
      <w:r w:rsidR="009750E5">
        <w:rPr>
          <w:sz w:val="24"/>
          <w:szCs w:val="24"/>
        </w:rPr>
        <w:t xml:space="preserve">(minus any mortgages and an individual exemption) is treated as if it had been invested at the bank generating a taxable income (St John and </w:t>
      </w:r>
      <w:proofErr w:type="spellStart"/>
      <w:r w:rsidR="009750E5">
        <w:rPr>
          <w:sz w:val="24"/>
          <w:szCs w:val="24"/>
        </w:rPr>
        <w:t>Baucher</w:t>
      </w:r>
      <w:proofErr w:type="spellEnd"/>
      <w:r w:rsidR="009750E5">
        <w:rPr>
          <w:sz w:val="24"/>
          <w:szCs w:val="24"/>
        </w:rPr>
        <w:t xml:space="preserve">, </w:t>
      </w:r>
      <w:r w:rsidR="00CF2BF4">
        <w:rPr>
          <w:sz w:val="24"/>
          <w:szCs w:val="24"/>
        </w:rPr>
        <w:t>2021</w:t>
      </w:r>
      <w:r w:rsidR="009750E5">
        <w:rPr>
          <w:sz w:val="24"/>
          <w:szCs w:val="24"/>
        </w:rPr>
        <w:t>). This would both raise revenue and slow the runaway housing market, enabling the Government to divert resources to provision of more state and social housing.</w:t>
      </w:r>
      <w:r w:rsidR="00D15FB8">
        <w:rPr>
          <w:sz w:val="24"/>
          <w:szCs w:val="24"/>
        </w:rPr>
        <w:t xml:space="preserve"> </w:t>
      </w:r>
      <w:r w:rsidR="009750E5">
        <w:rPr>
          <w:sz w:val="24"/>
          <w:szCs w:val="24"/>
        </w:rPr>
        <w:t xml:space="preserve">This, in turn, would support </w:t>
      </w:r>
      <w:r w:rsidR="00D15FB8">
        <w:rPr>
          <w:sz w:val="24"/>
          <w:szCs w:val="24"/>
        </w:rPr>
        <w:t xml:space="preserve">the </w:t>
      </w:r>
      <w:r w:rsidR="00E720C5">
        <w:rPr>
          <w:sz w:val="24"/>
          <w:szCs w:val="24"/>
        </w:rPr>
        <w:t>G</w:t>
      </w:r>
      <w:r w:rsidR="00D15FB8">
        <w:rPr>
          <w:sz w:val="24"/>
          <w:szCs w:val="24"/>
        </w:rPr>
        <w:t>overnment</w:t>
      </w:r>
      <w:r w:rsidR="009750E5">
        <w:rPr>
          <w:sz w:val="24"/>
          <w:szCs w:val="24"/>
        </w:rPr>
        <w:t xml:space="preserve"> in </w:t>
      </w:r>
      <w:r w:rsidR="00E720C5">
        <w:rPr>
          <w:sz w:val="24"/>
          <w:szCs w:val="24"/>
        </w:rPr>
        <w:t>its aspirations to ensure Aotearoa New Zealand is the best place in the world to grow up – for all children</w:t>
      </w:r>
      <w:r w:rsidR="00D15FB8">
        <w:rPr>
          <w:sz w:val="24"/>
          <w:szCs w:val="24"/>
        </w:rPr>
        <w:t>.</w:t>
      </w:r>
    </w:p>
    <w:p w14:paraId="1EBC139A" w14:textId="6E9145DF" w:rsidR="00092422" w:rsidRDefault="000A3E5D" w:rsidP="000F1246">
      <w:pPr>
        <w:rPr>
          <w:sz w:val="24"/>
          <w:szCs w:val="24"/>
        </w:rPr>
      </w:pPr>
      <w:r>
        <w:rPr>
          <w:sz w:val="24"/>
          <w:szCs w:val="24"/>
        </w:rPr>
        <w:t xml:space="preserve">We support the growing calls to ensure rights of </w:t>
      </w:r>
      <w:proofErr w:type="spellStart"/>
      <w:r>
        <w:rPr>
          <w:sz w:val="24"/>
          <w:szCs w:val="24"/>
        </w:rPr>
        <w:t>tamariki</w:t>
      </w:r>
      <w:proofErr w:type="spellEnd"/>
      <w:r>
        <w:rPr>
          <w:sz w:val="24"/>
          <w:szCs w:val="24"/>
        </w:rPr>
        <w:t xml:space="preserve">, </w:t>
      </w:r>
      <w:proofErr w:type="spellStart"/>
      <w:r>
        <w:rPr>
          <w:sz w:val="24"/>
          <w:szCs w:val="24"/>
        </w:rPr>
        <w:t>rangatahi</w:t>
      </w:r>
      <w:proofErr w:type="spellEnd"/>
      <w:r>
        <w:rPr>
          <w:sz w:val="24"/>
          <w:szCs w:val="24"/>
        </w:rPr>
        <w:t xml:space="preserve"> and </w:t>
      </w:r>
      <w:proofErr w:type="spellStart"/>
      <w:r>
        <w:rPr>
          <w:sz w:val="24"/>
          <w:szCs w:val="24"/>
        </w:rPr>
        <w:t>whānau</w:t>
      </w:r>
      <w:proofErr w:type="spellEnd"/>
      <w:r>
        <w:rPr>
          <w:sz w:val="24"/>
          <w:szCs w:val="24"/>
        </w:rPr>
        <w:t xml:space="preserve"> Māori. The Children’s Convention Monitoring Group (hosted by the Office of the Children’s Commissioner) (2021) is recommending centring children, and their own voices, when creating policy, particularly in emergencies and explicitly says “</w:t>
      </w:r>
      <w:r>
        <w:rPr>
          <w:i/>
          <w:sz w:val="24"/>
          <w:szCs w:val="24"/>
        </w:rPr>
        <w:t xml:space="preserve">more work is needed to ensure the rights of </w:t>
      </w:r>
      <w:proofErr w:type="spellStart"/>
      <w:r>
        <w:rPr>
          <w:i/>
          <w:sz w:val="24"/>
          <w:szCs w:val="24"/>
        </w:rPr>
        <w:t>tamariki</w:t>
      </w:r>
      <w:proofErr w:type="spellEnd"/>
      <w:r>
        <w:rPr>
          <w:i/>
          <w:sz w:val="24"/>
          <w:szCs w:val="24"/>
        </w:rPr>
        <w:t xml:space="preserve"> and </w:t>
      </w:r>
      <w:proofErr w:type="spellStart"/>
      <w:r>
        <w:rPr>
          <w:i/>
          <w:sz w:val="24"/>
          <w:szCs w:val="24"/>
        </w:rPr>
        <w:t>rangatahi</w:t>
      </w:r>
      <w:proofErr w:type="spellEnd"/>
      <w:r>
        <w:rPr>
          <w:i/>
          <w:sz w:val="24"/>
          <w:szCs w:val="24"/>
        </w:rPr>
        <w:t xml:space="preserve"> Māori under both </w:t>
      </w:r>
      <w:proofErr w:type="spellStart"/>
      <w:r>
        <w:rPr>
          <w:i/>
          <w:sz w:val="24"/>
          <w:szCs w:val="24"/>
        </w:rPr>
        <w:t>Te</w:t>
      </w:r>
      <w:proofErr w:type="spellEnd"/>
      <w:r>
        <w:rPr>
          <w:i/>
          <w:sz w:val="24"/>
          <w:szCs w:val="24"/>
        </w:rPr>
        <w:t xml:space="preserve"> </w:t>
      </w:r>
      <w:proofErr w:type="spellStart"/>
      <w:r>
        <w:rPr>
          <w:i/>
          <w:sz w:val="24"/>
          <w:szCs w:val="24"/>
        </w:rPr>
        <w:t>Tiriti</w:t>
      </w:r>
      <w:proofErr w:type="spellEnd"/>
      <w:r>
        <w:rPr>
          <w:i/>
          <w:sz w:val="24"/>
          <w:szCs w:val="24"/>
        </w:rPr>
        <w:t xml:space="preserve"> and the Children’s Convention, are upheld, including in times of crisis.”</w:t>
      </w:r>
      <w:r>
        <w:rPr>
          <w:sz w:val="24"/>
          <w:szCs w:val="24"/>
        </w:rPr>
        <w:t xml:space="preserve"> </w:t>
      </w:r>
    </w:p>
    <w:p w14:paraId="5FE914E4" w14:textId="2E82E7D3" w:rsidR="00216992" w:rsidRPr="001C2DFE" w:rsidRDefault="00092422" w:rsidP="001C2DFE">
      <w:pPr>
        <w:spacing w:after="120"/>
        <w:rPr>
          <w:i/>
          <w:iCs/>
          <w:color w:val="000000" w:themeColor="text1"/>
          <w:sz w:val="24"/>
          <w:szCs w:val="24"/>
          <w:shd w:val="clear" w:color="auto" w:fill="FFFFFF"/>
        </w:rPr>
      </w:pPr>
      <w:r>
        <w:rPr>
          <w:sz w:val="24"/>
          <w:szCs w:val="24"/>
        </w:rPr>
        <w:lastRenderedPageBreak/>
        <w:t xml:space="preserve">It’s clear the current policy-making systems let down </w:t>
      </w:r>
      <w:proofErr w:type="spellStart"/>
      <w:r>
        <w:rPr>
          <w:sz w:val="24"/>
          <w:szCs w:val="24"/>
        </w:rPr>
        <w:t>tamariki</w:t>
      </w:r>
      <w:proofErr w:type="spellEnd"/>
      <w:r>
        <w:rPr>
          <w:sz w:val="24"/>
          <w:szCs w:val="24"/>
        </w:rPr>
        <w:t xml:space="preserve">, </w:t>
      </w:r>
      <w:proofErr w:type="spellStart"/>
      <w:r>
        <w:rPr>
          <w:sz w:val="24"/>
          <w:szCs w:val="24"/>
        </w:rPr>
        <w:t>rangatahi</w:t>
      </w:r>
      <w:proofErr w:type="spellEnd"/>
      <w:r>
        <w:rPr>
          <w:sz w:val="24"/>
          <w:szCs w:val="24"/>
        </w:rPr>
        <w:t xml:space="preserve"> and </w:t>
      </w:r>
      <w:proofErr w:type="spellStart"/>
      <w:r>
        <w:rPr>
          <w:sz w:val="24"/>
          <w:szCs w:val="24"/>
        </w:rPr>
        <w:t>whānau</w:t>
      </w:r>
      <w:proofErr w:type="spellEnd"/>
      <w:r>
        <w:rPr>
          <w:sz w:val="24"/>
          <w:szCs w:val="24"/>
        </w:rPr>
        <w:t xml:space="preserve"> Māori</w:t>
      </w:r>
      <w:r w:rsidR="00233F28">
        <w:rPr>
          <w:sz w:val="24"/>
          <w:szCs w:val="24"/>
        </w:rPr>
        <w:t xml:space="preserve"> – all policies need to “actively support the wellbeing of </w:t>
      </w:r>
      <w:proofErr w:type="spellStart"/>
      <w:r w:rsidR="00233F28">
        <w:rPr>
          <w:sz w:val="24"/>
          <w:szCs w:val="24"/>
        </w:rPr>
        <w:t>wh</w:t>
      </w:r>
      <w:r w:rsidR="00233F28">
        <w:rPr>
          <w:sz w:val="24"/>
          <w:szCs w:val="24"/>
          <w:lang w:val="en-US"/>
        </w:rPr>
        <w:t>ānau</w:t>
      </w:r>
      <w:proofErr w:type="spellEnd"/>
      <w:r w:rsidR="00233F28">
        <w:rPr>
          <w:sz w:val="24"/>
          <w:szCs w:val="24"/>
          <w:lang w:val="en-US"/>
        </w:rPr>
        <w:t>”, not just some</w:t>
      </w:r>
      <w:r>
        <w:rPr>
          <w:sz w:val="24"/>
          <w:szCs w:val="24"/>
        </w:rPr>
        <w:t xml:space="preserve">. </w:t>
      </w:r>
      <w:r>
        <w:rPr>
          <w:rStyle w:val="Strong"/>
          <w:rFonts w:asciiTheme="minorHAnsi" w:hAnsiTheme="minorHAnsi" w:cstheme="minorHAnsi"/>
          <w:b w:val="0"/>
          <w:bCs w:val="0"/>
          <w:color w:val="000000" w:themeColor="text1"/>
          <w:sz w:val="24"/>
          <w:szCs w:val="24"/>
          <w:bdr w:val="none" w:sz="0" w:space="0" w:color="auto" w:frame="1"/>
          <w:shd w:val="clear" w:color="auto" w:fill="FFFFFF"/>
        </w:rPr>
        <w:t xml:space="preserve">As Dr Danny </w:t>
      </w:r>
      <w:r w:rsidR="00216992">
        <w:rPr>
          <w:rStyle w:val="Strong"/>
          <w:rFonts w:asciiTheme="minorHAnsi" w:hAnsiTheme="minorHAnsi" w:cstheme="minorHAnsi"/>
          <w:b w:val="0"/>
          <w:bCs w:val="0"/>
          <w:color w:val="000000" w:themeColor="text1"/>
          <w:sz w:val="24"/>
          <w:szCs w:val="24"/>
          <w:bdr w:val="none" w:sz="0" w:space="0" w:color="auto" w:frame="1"/>
          <w:shd w:val="clear" w:color="auto" w:fill="FFFFFF"/>
        </w:rPr>
        <w:t>d</w:t>
      </w:r>
      <w:r>
        <w:rPr>
          <w:rStyle w:val="Strong"/>
          <w:rFonts w:asciiTheme="minorHAnsi" w:hAnsiTheme="minorHAnsi" w:cstheme="minorHAnsi"/>
          <w:b w:val="0"/>
          <w:bCs w:val="0"/>
          <w:color w:val="000000" w:themeColor="text1"/>
          <w:sz w:val="24"/>
          <w:szCs w:val="24"/>
          <w:bdr w:val="none" w:sz="0" w:space="0" w:color="auto" w:frame="1"/>
          <w:shd w:val="clear" w:color="auto" w:fill="FFFFFF"/>
        </w:rPr>
        <w:t xml:space="preserve">e Lore </w:t>
      </w:r>
      <w:r w:rsidR="0006481E">
        <w:rPr>
          <w:rStyle w:val="Strong"/>
          <w:rFonts w:asciiTheme="minorHAnsi" w:hAnsiTheme="minorHAnsi" w:cstheme="minorHAnsi"/>
          <w:b w:val="0"/>
          <w:bCs w:val="0"/>
          <w:color w:val="000000" w:themeColor="text1"/>
          <w:sz w:val="24"/>
          <w:szCs w:val="24"/>
          <w:bdr w:val="none" w:sz="0" w:space="0" w:color="auto" w:frame="1"/>
          <w:shd w:val="clear" w:color="auto" w:fill="FFFFFF"/>
        </w:rPr>
        <w:t xml:space="preserve">(2021) </w:t>
      </w:r>
      <w:r>
        <w:rPr>
          <w:rStyle w:val="Strong"/>
          <w:rFonts w:asciiTheme="minorHAnsi" w:hAnsiTheme="minorHAnsi" w:cstheme="minorHAnsi"/>
          <w:b w:val="0"/>
          <w:bCs w:val="0"/>
          <w:color w:val="000000" w:themeColor="text1"/>
          <w:sz w:val="24"/>
          <w:szCs w:val="24"/>
          <w:bdr w:val="none" w:sz="0" w:space="0" w:color="auto" w:frame="1"/>
          <w:shd w:val="clear" w:color="auto" w:fill="FFFFFF"/>
        </w:rPr>
        <w:t>put it at CPAG’s 2021 post-budget breakfast, regarding all decision-making: “</w:t>
      </w:r>
      <w:r w:rsidRPr="005C2CC0">
        <w:rPr>
          <w:rStyle w:val="Strong"/>
          <w:rFonts w:asciiTheme="minorHAnsi" w:hAnsiTheme="minorHAnsi" w:cstheme="minorHAnsi"/>
          <w:b w:val="0"/>
          <w:bCs w:val="0"/>
          <w:i/>
          <w:iCs/>
          <w:color w:val="000000" w:themeColor="text1"/>
          <w:sz w:val="24"/>
          <w:szCs w:val="24"/>
          <w:bdr w:val="none" w:sz="0" w:space="0" w:color="auto" w:frame="1"/>
          <w:shd w:val="clear" w:color="auto" w:fill="FFFFFF"/>
        </w:rPr>
        <w:t>We should keep talking about the continual active process that is colonisation and the role that privilege, so often invisible to those who enjoy it, plays in our society</w:t>
      </w:r>
      <w:r>
        <w:rPr>
          <w:rStyle w:val="Strong"/>
          <w:rFonts w:asciiTheme="minorHAnsi" w:hAnsiTheme="minorHAnsi" w:cstheme="minorHAnsi"/>
          <w:b w:val="0"/>
          <w:bCs w:val="0"/>
          <w:color w:val="000000" w:themeColor="text1"/>
          <w:sz w:val="24"/>
          <w:szCs w:val="24"/>
          <w:bdr w:val="none" w:sz="0" w:space="0" w:color="auto" w:frame="1"/>
          <w:shd w:val="clear" w:color="auto" w:fill="FFFFFF"/>
        </w:rPr>
        <w:t>.”</w:t>
      </w:r>
      <w:r>
        <w:rPr>
          <w:sz w:val="24"/>
          <w:szCs w:val="24"/>
        </w:rPr>
        <w:t xml:space="preserve"> </w:t>
      </w:r>
      <w:r w:rsidR="000F1246">
        <w:rPr>
          <w:sz w:val="24"/>
          <w:szCs w:val="24"/>
        </w:rPr>
        <w:t xml:space="preserve">Regarding the current benefit system, Lady </w:t>
      </w:r>
      <w:proofErr w:type="spellStart"/>
      <w:r w:rsidR="000F1246">
        <w:rPr>
          <w:sz w:val="24"/>
          <w:szCs w:val="24"/>
        </w:rPr>
        <w:t>Tureiti</w:t>
      </w:r>
      <w:proofErr w:type="spellEnd"/>
      <w:r w:rsidR="000F1246">
        <w:rPr>
          <w:sz w:val="24"/>
          <w:szCs w:val="24"/>
        </w:rPr>
        <w:t xml:space="preserve"> </w:t>
      </w:r>
      <w:proofErr w:type="spellStart"/>
      <w:r w:rsidR="000F1246">
        <w:rPr>
          <w:sz w:val="24"/>
          <w:szCs w:val="24"/>
        </w:rPr>
        <w:t>Moxon</w:t>
      </w:r>
      <w:proofErr w:type="spellEnd"/>
      <w:r w:rsidR="000F1246">
        <w:rPr>
          <w:sz w:val="24"/>
          <w:szCs w:val="24"/>
        </w:rPr>
        <w:t xml:space="preserve"> </w:t>
      </w:r>
      <w:r>
        <w:rPr>
          <w:sz w:val="24"/>
          <w:szCs w:val="24"/>
        </w:rPr>
        <w:t xml:space="preserve">is explicitly calling for </w:t>
      </w:r>
      <w:proofErr w:type="spellStart"/>
      <w:r>
        <w:rPr>
          <w:sz w:val="24"/>
          <w:szCs w:val="24"/>
        </w:rPr>
        <w:t>tino</w:t>
      </w:r>
      <w:proofErr w:type="spellEnd"/>
      <w:r>
        <w:rPr>
          <w:sz w:val="24"/>
          <w:szCs w:val="24"/>
        </w:rPr>
        <w:t xml:space="preserve"> rangatiratanga</w:t>
      </w:r>
      <w:r w:rsidR="0006481E">
        <w:rPr>
          <w:sz w:val="24"/>
          <w:szCs w:val="24"/>
        </w:rPr>
        <w:t xml:space="preserve">, stating </w:t>
      </w:r>
      <w:r w:rsidR="0006481E" w:rsidRPr="00C811E7">
        <w:rPr>
          <w:i/>
          <w:iCs/>
          <w:color w:val="3D3D3D"/>
          <w:sz w:val="24"/>
          <w:szCs w:val="24"/>
        </w:rPr>
        <w:t>“</w:t>
      </w:r>
      <w:r w:rsidR="0006481E" w:rsidRPr="00C811E7">
        <w:rPr>
          <w:i/>
          <w:iCs/>
          <w:color w:val="000000" w:themeColor="text1"/>
          <w:sz w:val="24"/>
          <w:szCs w:val="24"/>
        </w:rPr>
        <w:t>The only way we can change the whole [welfare] system is by allowing Māori to take care of themselves and by sharing resources by splitting it 50-50.”</w:t>
      </w:r>
      <w:r w:rsidR="0006481E">
        <w:rPr>
          <w:i/>
          <w:iCs/>
          <w:color w:val="000000" w:themeColor="text1"/>
          <w:sz w:val="24"/>
          <w:szCs w:val="24"/>
        </w:rPr>
        <w:t xml:space="preserve"> </w:t>
      </w:r>
      <w:r w:rsidR="0006481E">
        <w:rPr>
          <w:sz w:val="24"/>
          <w:szCs w:val="24"/>
        </w:rPr>
        <w:t xml:space="preserve">She </w:t>
      </w:r>
      <w:r w:rsidR="009750E5">
        <w:rPr>
          <w:sz w:val="24"/>
          <w:szCs w:val="24"/>
        </w:rPr>
        <w:t xml:space="preserve">has </w:t>
      </w:r>
      <w:r w:rsidR="000F1246">
        <w:rPr>
          <w:sz w:val="24"/>
          <w:szCs w:val="24"/>
        </w:rPr>
        <w:t xml:space="preserve">filed a case with the Waitangi Tribunal on behalf of the National Māori Urban </w:t>
      </w:r>
      <w:r w:rsidR="000F1246" w:rsidRPr="0006481E">
        <w:rPr>
          <w:sz w:val="24"/>
          <w:szCs w:val="24"/>
        </w:rPr>
        <w:t>Authority</w:t>
      </w:r>
      <w:r w:rsidR="00A81395" w:rsidRPr="0006481E">
        <w:rPr>
          <w:sz w:val="24"/>
          <w:szCs w:val="24"/>
        </w:rPr>
        <w:t xml:space="preserve"> </w:t>
      </w:r>
      <w:r w:rsidR="000F1246" w:rsidRPr="0006481E">
        <w:rPr>
          <w:sz w:val="24"/>
          <w:szCs w:val="24"/>
        </w:rPr>
        <w:t>(</w:t>
      </w:r>
      <w:proofErr w:type="spellStart"/>
      <w:r w:rsidR="000F1246" w:rsidRPr="0006481E">
        <w:rPr>
          <w:sz w:val="24"/>
          <w:szCs w:val="24"/>
        </w:rPr>
        <w:t>Te</w:t>
      </w:r>
      <w:proofErr w:type="spellEnd"/>
      <w:r w:rsidR="000F1246" w:rsidRPr="0006481E">
        <w:rPr>
          <w:sz w:val="24"/>
          <w:szCs w:val="24"/>
        </w:rPr>
        <w:t xml:space="preserve"> </w:t>
      </w:r>
      <w:r w:rsidR="000F1246" w:rsidRPr="0006481E">
        <w:rPr>
          <w:color w:val="000000" w:themeColor="text1"/>
          <w:sz w:val="24"/>
          <w:szCs w:val="24"/>
        </w:rPr>
        <w:t>Wake, 1/04/2021)</w:t>
      </w:r>
      <w:r w:rsidRPr="0006481E">
        <w:rPr>
          <w:color w:val="000000" w:themeColor="text1"/>
          <w:sz w:val="24"/>
          <w:szCs w:val="24"/>
        </w:rPr>
        <w:t xml:space="preserve">, </w:t>
      </w:r>
      <w:r w:rsidR="009E0C62" w:rsidRPr="0006481E">
        <w:rPr>
          <w:color w:val="000000" w:themeColor="text1"/>
          <w:sz w:val="24"/>
          <w:szCs w:val="24"/>
        </w:rPr>
        <w:t xml:space="preserve">for </w:t>
      </w:r>
      <w:r w:rsidRPr="0006481E">
        <w:rPr>
          <w:color w:val="000000" w:themeColor="text1"/>
          <w:sz w:val="24"/>
          <w:szCs w:val="24"/>
        </w:rPr>
        <w:t>which CPAG contributed evidence</w:t>
      </w:r>
      <w:r w:rsidR="009750E5" w:rsidRPr="0006481E">
        <w:rPr>
          <w:color w:val="000000" w:themeColor="text1"/>
          <w:sz w:val="24"/>
          <w:szCs w:val="24"/>
        </w:rPr>
        <w:t xml:space="preserve"> early in 2021</w:t>
      </w:r>
      <w:r w:rsidR="000F1246" w:rsidRPr="0006481E">
        <w:rPr>
          <w:color w:val="000000" w:themeColor="text1"/>
          <w:sz w:val="24"/>
          <w:szCs w:val="24"/>
        </w:rPr>
        <w:t>.</w:t>
      </w:r>
      <w:r w:rsidR="00C811E7" w:rsidRPr="0006481E">
        <w:rPr>
          <w:color w:val="000000" w:themeColor="text1"/>
          <w:sz w:val="24"/>
          <w:szCs w:val="24"/>
        </w:rPr>
        <w:t xml:space="preserve"> </w:t>
      </w:r>
    </w:p>
    <w:p w14:paraId="6A93A0E3" w14:textId="46CC38CB" w:rsidR="005C2CC0" w:rsidRPr="0006481E" w:rsidRDefault="00092422" w:rsidP="00092422">
      <w:pPr>
        <w:rPr>
          <w:color w:val="000000" w:themeColor="text1"/>
          <w:sz w:val="24"/>
          <w:szCs w:val="24"/>
        </w:rPr>
      </w:pPr>
      <w:r w:rsidRPr="0006481E">
        <w:rPr>
          <w:color w:val="000000" w:themeColor="text1"/>
          <w:sz w:val="24"/>
          <w:szCs w:val="24"/>
        </w:rPr>
        <w:t xml:space="preserve">Further disasters will come – will </w:t>
      </w:r>
      <w:r w:rsidR="00233F28">
        <w:rPr>
          <w:color w:val="000000" w:themeColor="text1"/>
          <w:sz w:val="24"/>
          <w:szCs w:val="24"/>
        </w:rPr>
        <w:t xml:space="preserve">the </w:t>
      </w:r>
      <w:r w:rsidR="002775D7">
        <w:rPr>
          <w:color w:val="000000" w:themeColor="text1"/>
          <w:sz w:val="24"/>
          <w:szCs w:val="24"/>
        </w:rPr>
        <w:t>S</w:t>
      </w:r>
      <w:r w:rsidR="00233F28">
        <w:rPr>
          <w:color w:val="000000" w:themeColor="text1"/>
          <w:sz w:val="24"/>
          <w:szCs w:val="24"/>
        </w:rPr>
        <w:t xml:space="preserve">tate </w:t>
      </w:r>
      <w:r w:rsidRPr="0006481E">
        <w:rPr>
          <w:color w:val="000000" w:themeColor="text1"/>
          <w:sz w:val="24"/>
          <w:szCs w:val="24"/>
        </w:rPr>
        <w:t xml:space="preserve">learn the lessons from this one, and ensure </w:t>
      </w:r>
      <w:proofErr w:type="spellStart"/>
      <w:r w:rsidRPr="0006481E">
        <w:rPr>
          <w:color w:val="000000" w:themeColor="text1"/>
          <w:sz w:val="24"/>
          <w:szCs w:val="24"/>
        </w:rPr>
        <w:t>whānau</w:t>
      </w:r>
      <w:proofErr w:type="spellEnd"/>
      <w:r w:rsidRPr="0006481E">
        <w:rPr>
          <w:color w:val="000000" w:themeColor="text1"/>
          <w:sz w:val="24"/>
          <w:szCs w:val="24"/>
        </w:rPr>
        <w:t xml:space="preserve"> Māori</w:t>
      </w:r>
      <w:r w:rsidR="0067054E" w:rsidRPr="0006481E">
        <w:rPr>
          <w:color w:val="000000" w:themeColor="text1"/>
          <w:sz w:val="24"/>
          <w:szCs w:val="24"/>
        </w:rPr>
        <w:t>,</w:t>
      </w:r>
      <w:r w:rsidRPr="0006481E">
        <w:rPr>
          <w:color w:val="000000" w:themeColor="text1"/>
          <w:sz w:val="24"/>
          <w:szCs w:val="24"/>
        </w:rPr>
        <w:t xml:space="preserve"> and families with dependent children are not left in the cold? </w:t>
      </w:r>
    </w:p>
    <w:p w14:paraId="1AC15C86" w14:textId="7F1D5DEB" w:rsidR="00C561F2" w:rsidRDefault="005C2CC0" w:rsidP="00C561F2">
      <w:pPr>
        <w:rPr>
          <w:rStyle w:val="Emphasis"/>
          <w:rFonts w:cs="Arial"/>
          <w:i w:val="0"/>
          <w:iCs w:val="0"/>
          <w:color w:val="000000" w:themeColor="text1"/>
          <w:sz w:val="24"/>
          <w:szCs w:val="24"/>
        </w:rPr>
      </w:pPr>
      <w:r w:rsidRPr="0006481E">
        <w:rPr>
          <w:color w:val="000000" w:themeColor="text1"/>
          <w:sz w:val="24"/>
          <w:szCs w:val="24"/>
        </w:rPr>
        <w:t>Māori thought leaders</w:t>
      </w:r>
      <w:r w:rsidR="0006481E" w:rsidRPr="0006481E">
        <w:rPr>
          <w:color w:val="000000" w:themeColor="text1"/>
          <w:sz w:val="24"/>
          <w:szCs w:val="24"/>
        </w:rPr>
        <w:t xml:space="preserve"> have generously offered principles from </w:t>
      </w:r>
      <w:proofErr w:type="spellStart"/>
      <w:r w:rsidR="0006481E" w:rsidRPr="0006481E">
        <w:rPr>
          <w:color w:val="000000" w:themeColor="text1"/>
          <w:sz w:val="24"/>
          <w:szCs w:val="24"/>
        </w:rPr>
        <w:t>te</w:t>
      </w:r>
      <w:proofErr w:type="spellEnd"/>
      <w:r w:rsidR="0006481E" w:rsidRPr="0006481E">
        <w:rPr>
          <w:color w:val="000000" w:themeColor="text1"/>
          <w:sz w:val="24"/>
          <w:szCs w:val="24"/>
        </w:rPr>
        <w:t xml:space="preserve"> </w:t>
      </w:r>
      <w:proofErr w:type="spellStart"/>
      <w:r w:rsidR="0006481E" w:rsidRPr="0006481E">
        <w:rPr>
          <w:color w:val="000000" w:themeColor="text1"/>
          <w:sz w:val="24"/>
          <w:szCs w:val="24"/>
        </w:rPr>
        <w:t>ao</w:t>
      </w:r>
      <w:proofErr w:type="spellEnd"/>
      <w:r w:rsidR="0006481E" w:rsidRPr="0006481E">
        <w:rPr>
          <w:color w:val="000000" w:themeColor="text1"/>
          <w:sz w:val="24"/>
          <w:szCs w:val="24"/>
        </w:rPr>
        <w:t xml:space="preserve"> Māori to guide the Government</w:t>
      </w:r>
      <w:r w:rsidR="000F5660">
        <w:rPr>
          <w:color w:val="000000" w:themeColor="text1"/>
          <w:sz w:val="24"/>
          <w:szCs w:val="24"/>
        </w:rPr>
        <w:t>, including via the WEAG (2019), which recommended foundational Māori principles for the Social Security Act</w:t>
      </w:r>
      <w:r w:rsidR="0006481E" w:rsidRPr="0006481E">
        <w:rPr>
          <w:color w:val="000000" w:themeColor="text1"/>
          <w:sz w:val="24"/>
          <w:szCs w:val="24"/>
        </w:rPr>
        <w:t xml:space="preserve">. </w:t>
      </w:r>
      <w:r w:rsidR="00C561F2">
        <w:rPr>
          <w:color w:val="000000" w:themeColor="text1"/>
          <w:sz w:val="24"/>
          <w:szCs w:val="24"/>
        </w:rPr>
        <w:t xml:space="preserve"> In other examples</w:t>
      </w:r>
      <w:r w:rsidR="00C561F2" w:rsidRPr="0006481E">
        <w:rPr>
          <w:color w:val="000000" w:themeColor="text1"/>
          <w:sz w:val="24"/>
          <w:szCs w:val="24"/>
        </w:rPr>
        <w:t xml:space="preserve">, in May 2020, </w:t>
      </w:r>
      <w:r w:rsidR="00C561F2" w:rsidRPr="0006481E">
        <w:rPr>
          <w:rStyle w:val="Emphasis"/>
          <w:rFonts w:cs="Arial"/>
          <w:i w:val="0"/>
          <w:iCs w:val="0"/>
          <w:color w:val="000000" w:themeColor="text1"/>
          <w:sz w:val="24"/>
          <w:szCs w:val="24"/>
        </w:rPr>
        <w:t>Laura O’Connell-</w:t>
      </w:r>
      <w:proofErr w:type="spellStart"/>
      <w:r w:rsidR="00C561F2" w:rsidRPr="0006481E">
        <w:rPr>
          <w:rStyle w:val="Emphasis"/>
          <w:rFonts w:cs="Arial"/>
          <w:i w:val="0"/>
          <w:iCs w:val="0"/>
          <w:color w:val="000000" w:themeColor="text1"/>
          <w:sz w:val="24"/>
          <w:szCs w:val="24"/>
        </w:rPr>
        <w:t>Rapira</w:t>
      </w:r>
      <w:proofErr w:type="spellEnd"/>
      <w:r w:rsidR="00C561F2">
        <w:rPr>
          <w:rStyle w:val="Emphasis"/>
          <w:rFonts w:cs="Arial"/>
          <w:i w:val="0"/>
          <w:iCs w:val="0"/>
          <w:color w:val="000000" w:themeColor="text1"/>
          <w:sz w:val="24"/>
          <w:szCs w:val="24"/>
        </w:rPr>
        <w:t xml:space="preserve"> outlined four </w:t>
      </w:r>
      <w:r w:rsidR="00C561F2" w:rsidRPr="0006481E">
        <w:rPr>
          <w:rStyle w:val="Emphasis"/>
          <w:rFonts w:cs="Arial"/>
          <w:i w:val="0"/>
          <w:iCs w:val="0"/>
          <w:color w:val="000000" w:themeColor="text1"/>
          <w:sz w:val="24"/>
          <w:szCs w:val="24"/>
        </w:rPr>
        <w:t xml:space="preserve"> values for government</w:t>
      </w:r>
      <w:r w:rsidR="00C561F2">
        <w:rPr>
          <w:rStyle w:val="Emphasis"/>
          <w:rFonts w:cs="Arial"/>
          <w:i w:val="0"/>
          <w:iCs w:val="0"/>
          <w:color w:val="000000" w:themeColor="text1"/>
          <w:sz w:val="24"/>
          <w:szCs w:val="24"/>
        </w:rPr>
        <w:t xml:space="preserve"> decision-making (listed below), and earlier, in 2019, a multi-discipline team of researchers stated:</w:t>
      </w:r>
    </w:p>
    <w:p w14:paraId="07074B03" w14:textId="77777777" w:rsidR="00C561F2" w:rsidRDefault="00C561F2" w:rsidP="00C561F2">
      <w:pPr>
        <w:ind w:left="720" w:right="379"/>
        <w:rPr>
          <w:iCs/>
          <w:sz w:val="24"/>
          <w:szCs w:val="24"/>
        </w:rPr>
      </w:pPr>
      <w:r w:rsidRPr="00216992">
        <w:rPr>
          <w:i/>
          <w:iCs/>
          <w:sz w:val="24"/>
          <w:szCs w:val="24"/>
        </w:rPr>
        <w:t xml:space="preserve">it is critically important that our overarching paradigm, service delivery frameworks and </w:t>
      </w:r>
      <w:proofErr w:type="spellStart"/>
      <w:r w:rsidRPr="00216992">
        <w:rPr>
          <w:i/>
          <w:iCs/>
          <w:sz w:val="24"/>
          <w:szCs w:val="24"/>
        </w:rPr>
        <w:t>whānau</w:t>
      </w:r>
      <w:proofErr w:type="spellEnd"/>
      <w:r w:rsidRPr="00216992">
        <w:rPr>
          <w:i/>
          <w:iCs/>
          <w:sz w:val="24"/>
          <w:szCs w:val="24"/>
        </w:rPr>
        <w:t xml:space="preserve"> outcomes are founded upon core Māori values… Frameworks founded upon and driven by Māori cultural principles that prioritise care, relationship, unity, service and kindness can act as a starting point for the structural shifts necessary for addressing inequity, which in turn open up significant possibilities for </w:t>
      </w:r>
      <w:proofErr w:type="spellStart"/>
      <w:r w:rsidRPr="00216992">
        <w:rPr>
          <w:i/>
          <w:iCs/>
          <w:sz w:val="24"/>
          <w:szCs w:val="24"/>
        </w:rPr>
        <w:t>whānau</w:t>
      </w:r>
      <w:proofErr w:type="spellEnd"/>
      <w:r w:rsidRPr="00216992">
        <w:rPr>
          <w:i/>
          <w:iCs/>
          <w:sz w:val="24"/>
          <w:szCs w:val="24"/>
        </w:rPr>
        <w:t xml:space="preserve">. These principles become the signposts, markers and indicators of healthy public policy. An accountable system of public policy means the gaze is shifted. Instead of relentlessly scrutinising individual </w:t>
      </w:r>
      <w:proofErr w:type="spellStart"/>
      <w:r w:rsidRPr="00216992">
        <w:rPr>
          <w:i/>
          <w:iCs/>
          <w:sz w:val="24"/>
          <w:szCs w:val="24"/>
        </w:rPr>
        <w:t>whānau</w:t>
      </w:r>
      <w:proofErr w:type="spellEnd"/>
      <w:r w:rsidRPr="00216992">
        <w:rPr>
          <w:i/>
          <w:iCs/>
          <w:sz w:val="24"/>
          <w:szCs w:val="24"/>
        </w:rPr>
        <w:t xml:space="preserve">, it is now the policy and decision makers who are required to demonstrate how their policies and practices are actively supporting the wellbeing of </w:t>
      </w:r>
      <w:proofErr w:type="spellStart"/>
      <w:r w:rsidRPr="00216992">
        <w:rPr>
          <w:i/>
          <w:iCs/>
          <w:sz w:val="24"/>
          <w:szCs w:val="24"/>
        </w:rPr>
        <w:t>whānau</w:t>
      </w:r>
      <w:proofErr w:type="spellEnd"/>
      <w:r w:rsidRPr="00216992">
        <w:rPr>
          <w:i/>
          <w:iCs/>
          <w:sz w:val="24"/>
          <w:szCs w:val="24"/>
        </w:rPr>
        <w:t>.</w:t>
      </w:r>
      <w:r>
        <w:rPr>
          <w:i/>
          <w:iCs/>
          <w:sz w:val="24"/>
          <w:szCs w:val="24"/>
        </w:rPr>
        <w:t xml:space="preserve"> </w:t>
      </w:r>
      <w:r>
        <w:rPr>
          <w:iCs/>
          <w:sz w:val="24"/>
          <w:szCs w:val="24"/>
        </w:rPr>
        <w:t>(</w:t>
      </w:r>
      <w:proofErr w:type="spellStart"/>
      <w:r>
        <w:rPr>
          <w:iCs/>
          <w:sz w:val="24"/>
          <w:szCs w:val="24"/>
        </w:rPr>
        <w:t>Rua</w:t>
      </w:r>
      <w:proofErr w:type="spellEnd"/>
      <w:r>
        <w:rPr>
          <w:iCs/>
          <w:sz w:val="24"/>
          <w:szCs w:val="24"/>
        </w:rPr>
        <w:t xml:space="preserve"> et al, 2019)</w:t>
      </w:r>
    </w:p>
    <w:p w14:paraId="2801D9F3" w14:textId="3673AB45" w:rsidR="001C2DFE" w:rsidRDefault="00DD2AEB" w:rsidP="001C2DFE">
      <w:pPr>
        <w:rPr>
          <w:iCs/>
          <w:sz w:val="24"/>
          <w:szCs w:val="24"/>
        </w:rPr>
      </w:pPr>
      <w:r>
        <w:rPr>
          <w:noProof/>
        </w:rPr>
        <mc:AlternateContent>
          <mc:Choice Requires="wps">
            <w:drawing>
              <wp:inline distT="0" distB="0" distL="0" distR="0" wp14:anchorId="0E7E4B57" wp14:editId="4BE6B744">
                <wp:extent cx="5588000" cy="2806700"/>
                <wp:effectExtent l="0" t="0" r="0" b="0"/>
                <wp:docPr id="2023470896" name="Text Box 2023470896"/>
                <wp:cNvGraphicFramePr/>
                <a:graphic xmlns:a="http://schemas.openxmlformats.org/drawingml/2006/main">
                  <a:graphicData uri="http://schemas.microsoft.com/office/word/2010/wordprocessingShape">
                    <wps:wsp>
                      <wps:cNvSpPr txBox="1"/>
                      <wps:spPr>
                        <a:xfrm>
                          <a:off x="0" y="0"/>
                          <a:ext cx="5588000" cy="2806700"/>
                        </a:xfrm>
                        <a:prstGeom prst="roundRect">
                          <a:avLst/>
                        </a:prstGeom>
                        <a:solidFill>
                          <a:schemeClr val="accent4">
                            <a:lumMod val="20000"/>
                            <a:lumOff val="80000"/>
                          </a:schemeClr>
                        </a:solidFill>
                        <a:ln w="6350">
                          <a:noFill/>
                        </a:ln>
                      </wps:spPr>
                      <wps:txbx>
                        <w:txbxContent>
                          <w:p w14:paraId="28965AB3" w14:textId="77777777" w:rsidR="00DD2AEB" w:rsidRPr="001C2DFE" w:rsidRDefault="00DD2AEB" w:rsidP="00DD2AEB">
                            <w:pPr>
                              <w:spacing w:after="0"/>
                              <w:rPr>
                                <w:b/>
                                <w:bCs/>
                                <w:sz w:val="28"/>
                                <w:szCs w:val="28"/>
                              </w:rPr>
                            </w:pPr>
                            <w:r>
                              <w:rPr>
                                <w:rStyle w:val="Emphasis"/>
                                <w:rFonts w:cs="Arial"/>
                                <w:b/>
                                <w:bCs/>
                                <w:i w:val="0"/>
                                <w:iCs w:val="0"/>
                                <w:color w:val="000000" w:themeColor="text1"/>
                                <w:sz w:val="28"/>
                                <w:szCs w:val="28"/>
                              </w:rPr>
                              <w:t>V</w:t>
                            </w:r>
                            <w:r w:rsidRPr="001C2DFE">
                              <w:rPr>
                                <w:rStyle w:val="Emphasis"/>
                                <w:rFonts w:cs="Arial"/>
                                <w:b/>
                                <w:bCs/>
                                <w:i w:val="0"/>
                                <w:iCs w:val="0"/>
                                <w:color w:val="000000" w:themeColor="text1"/>
                                <w:sz w:val="28"/>
                                <w:szCs w:val="28"/>
                              </w:rPr>
                              <w:t>alues for government decision-making</w:t>
                            </w:r>
                          </w:p>
                          <w:p w14:paraId="2B224F0F" w14:textId="77777777" w:rsidR="00DD2AEB" w:rsidRPr="00216992" w:rsidRDefault="00DD2AEB" w:rsidP="00DD2AEB">
                            <w:pPr>
                              <w:tabs>
                                <w:tab w:val="left" w:pos="5047"/>
                              </w:tabs>
                              <w:spacing w:after="0"/>
                              <w:ind w:left="113"/>
                              <w:rPr>
                                <w:rStyle w:val="Strong"/>
                                <w:rFonts w:cs="Arial"/>
                                <w:color w:val="000000" w:themeColor="text1"/>
                                <w:sz w:val="24"/>
                                <w:szCs w:val="24"/>
                              </w:rPr>
                            </w:pPr>
                            <w:r w:rsidRPr="00216992">
                              <w:rPr>
                                <w:rStyle w:val="Strong"/>
                                <w:rFonts w:cs="Arial"/>
                                <w:color w:val="000000" w:themeColor="text1"/>
                                <w:sz w:val="24"/>
                                <w:szCs w:val="24"/>
                              </w:rPr>
                              <w:t>Whakapapa</w:t>
                            </w:r>
                            <w:r>
                              <w:rPr>
                                <w:rStyle w:val="Strong"/>
                                <w:rFonts w:cs="Arial"/>
                                <w:color w:val="000000" w:themeColor="text1"/>
                                <w:sz w:val="24"/>
                                <w:szCs w:val="24"/>
                              </w:rPr>
                              <w:br/>
                            </w:r>
                            <w:r w:rsidRPr="00216992">
                              <w:rPr>
                                <w:rFonts w:cs="Arial"/>
                                <w:color w:val="000000" w:themeColor="text1"/>
                                <w:sz w:val="24"/>
                                <w:szCs w:val="24"/>
                              </w:rPr>
                              <w:t xml:space="preserve">Ensuring all decisions work for </w:t>
                            </w:r>
                            <w:proofErr w:type="spellStart"/>
                            <w:r w:rsidRPr="00216992">
                              <w:rPr>
                                <w:rFonts w:cs="Arial"/>
                                <w:color w:val="000000" w:themeColor="text1"/>
                                <w:sz w:val="24"/>
                                <w:szCs w:val="24"/>
                              </w:rPr>
                              <w:t>Papatūānuku</w:t>
                            </w:r>
                            <w:proofErr w:type="spellEnd"/>
                            <w:r w:rsidRPr="00216992">
                              <w:rPr>
                                <w:rFonts w:cs="Arial"/>
                                <w:color w:val="000000" w:themeColor="text1"/>
                                <w:sz w:val="24"/>
                                <w:szCs w:val="24"/>
                              </w:rPr>
                              <w:t xml:space="preserve"> and all the generations to come</w:t>
                            </w:r>
                          </w:p>
                          <w:p w14:paraId="5E3FB79B" w14:textId="77777777" w:rsidR="00DD2AEB" w:rsidRPr="00216992" w:rsidRDefault="00DD2AEB" w:rsidP="00DD2AEB">
                            <w:pPr>
                              <w:tabs>
                                <w:tab w:val="left" w:pos="5047"/>
                              </w:tabs>
                              <w:spacing w:after="0"/>
                              <w:ind w:left="113"/>
                              <w:rPr>
                                <w:rStyle w:val="Strong"/>
                                <w:rFonts w:cs="Arial"/>
                                <w:color w:val="000000" w:themeColor="text1"/>
                                <w:sz w:val="24"/>
                                <w:szCs w:val="24"/>
                              </w:rPr>
                            </w:pPr>
                            <w:r w:rsidRPr="00216992">
                              <w:rPr>
                                <w:rStyle w:val="Strong"/>
                                <w:rFonts w:cs="Arial"/>
                                <w:color w:val="000000" w:themeColor="text1"/>
                                <w:sz w:val="24"/>
                                <w:szCs w:val="24"/>
                              </w:rPr>
                              <w:t>Rangatiratanga</w:t>
                            </w:r>
                            <w:r>
                              <w:rPr>
                                <w:rStyle w:val="Strong"/>
                                <w:rFonts w:cs="Arial"/>
                                <w:color w:val="000000" w:themeColor="text1"/>
                                <w:sz w:val="24"/>
                                <w:szCs w:val="24"/>
                              </w:rPr>
                              <w:br/>
                            </w:r>
                            <w:r w:rsidRPr="00216992">
                              <w:rPr>
                                <w:rFonts w:cs="Arial"/>
                                <w:color w:val="000000" w:themeColor="text1"/>
                                <w:sz w:val="24"/>
                                <w:szCs w:val="24"/>
                              </w:rPr>
                              <w:t xml:space="preserve">Ensuring </w:t>
                            </w:r>
                            <w:proofErr w:type="spellStart"/>
                            <w:r w:rsidRPr="00216992">
                              <w:rPr>
                                <w:rFonts w:cs="Arial"/>
                                <w:color w:val="000000" w:themeColor="text1"/>
                                <w:sz w:val="24"/>
                                <w:szCs w:val="24"/>
                              </w:rPr>
                              <w:t>whānau</w:t>
                            </w:r>
                            <w:proofErr w:type="spellEnd"/>
                            <w:r w:rsidRPr="00216992">
                              <w:rPr>
                                <w:rFonts w:cs="Arial"/>
                                <w:color w:val="000000" w:themeColor="text1"/>
                                <w:sz w:val="24"/>
                                <w:szCs w:val="24"/>
                              </w:rPr>
                              <w:t xml:space="preserve">, </w:t>
                            </w:r>
                            <w:proofErr w:type="spellStart"/>
                            <w:r w:rsidRPr="00216992">
                              <w:rPr>
                                <w:rFonts w:cs="Arial"/>
                                <w:color w:val="000000" w:themeColor="text1"/>
                                <w:sz w:val="24"/>
                                <w:szCs w:val="24"/>
                              </w:rPr>
                              <w:t>hapū</w:t>
                            </w:r>
                            <w:proofErr w:type="spellEnd"/>
                            <w:r w:rsidRPr="00216992">
                              <w:rPr>
                                <w:rFonts w:cs="Arial"/>
                                <w:color w:val="000000" w:themeColor="text1"/>
                                <w:sz w:val="24"/>
                                <w:szCs w:val="24"/>
                              </w:rPr>
                              <w:t xml:space="preserve"> and iwi have the decision-making power and resources to look after all their members</w:t>
                            </w:r>
                          </w:p>
                          <w:p w14:paraId="4D73A840" w14:textId="77777777" w:rsidR="00DD2AEB" w:rsidRPr="00216992" w:rsidRDefault="00DD2AEB" w:rsidP="00DD2AEB">
                            <w:pPr>
                              <w:tabs>
                                <w:tab w:val="left" w:pos="5047"/>
                              </w:tabs>
                              <w:spacing w:after="0"/>
                              <w:ind w:left="113"/>
                              <w:rPr>
                                <w:rStyle w:val="Strong"/>
                                <w:rFonts w:cs="Arial"/>
                                <w:color w:val="000000" w:themeColor="text1"/>
                                <w:sz w:val="24"/>
                                <w:szCs w:val="24"/>
                              </w:rPr>
                            </w:pPr>
                            <w:proofErr w:type="spellStart"/>
                            <w:r w:rsidRPr="00216992">
                              <w:rPr>
                                <w:rStyle w:val="Strong"/>
                                <w:rFonts w:cs="Arial"/>
                                <w:color w:val="000000" w:themeColor="text1"/>
                                <w:sz w:val="24"/>
                                <w:szCs w:val="24"/>
                              </w:rPr>
                              <w:t>Manaakitanga</w:t>
                            </w:r>
                            <w:proofErr w:type="spellEnd"/>
                            <w:r>
                              <w:rPr>
                                <w:rStyle w:val="Strong"/>
                                <w:rFonts w:cs="Arial"/>
                                <w:color w:val="000000" w:themeColor="text1"/>
                                <w:sz w:val="24"/>
                                <w:szCs w:val="24"/>
                              </w:rPr>
                              <w:br/>
                            </w:r>
                            <w:r w:rsidRPr="00216992">
                              <w:rPr>
                                <w:rFonts w:cs="Arial"/>
                                <w:color w:val="000000" w:themeColor="text1"/>
                                <w:sz w:val="24"/>
                                <w:szCs w:val="24"/>
                              </w:rPr>
                              <w:t>Uplifting people’s mana</w:t>
                            </w:r>
                          </w:p>
                          <w:p w14:paraId="690A6B26" w14:textId="77777777" w:rsidR="00DD2AEB" w:rsidRDefault="00DD2AEB" w:rsidP="00DD2AEB">
                            <w:pPr>
                              <w:tabs>
                                <w:tab w:val="left" w:pos="5047"/>
                              </w:tabs>
                              <w:spacing w:after="0"/>
                              <w:ind w:left="113"/>
                              <w:rPr>
                                <w:rFonts w:cs="Arial"/>
                                <w:color w:val="000000" w:themeColor="text1"/>
                                <w:sz w:val="24"/>
                                <w:szCs w:val="24"/>
                              </w:rPr>
                            </w:pPr>
                            <w:r w:rsidRPr="00216992">
                              <w:rPr>
                                <w:rStyle w:val="Strong"/>
                                <w:rFonts w:cs="Arial"/>
                                <w:color w:val="000000" w:themeColor="text1"/>
                                <w:sz w:val="24"/>
                                <w:szCs w:val="24"/>
                              </w:rPr>
                              <w:t>Kotahitanga</w:t>
                            </w:r>
                            <w:r>
                              <w:rPr>
                                <w:rStyle w:val="Strong"/>
                                <w:rFonts w:cs="Arial"/>
                                <w:color w:val="000000" w:themeColor="text1"/>
                                <w:sz w:val="24"/>
                                <w:szCs w:val="24"/>
                              </w:rPr>
                              <w:br/>
                            </w:r>
                            <w:r w:rsidRPr="00216992">
                              <w:rPr>
                                <w:rFonts w:cs="Arial"/>
                                <w:color w:val="000000" w:themeColor="text1"/>
                                <w:sz w:val="24"/>
                                <w:szCs w:val="24"/>
                              </w:rPr>
                              <w:t>Bridge building; bringing people together</w:t>
                            </w:r>
                          </w:p>
                          <w:p w14:paraId="4FBD9115" w14:textId="77777777" w:rsidR="00DD2AEB" w:rsidRPr="001C2DFE" w:rsidRDefault="00DD2AEB" w:rsidP="00DD2AEB">
                            <w:pPr>
                              <w:tabs>
                                <w:tab w:val="left" w:pos="5047"/>
                              </w:tabs>
                              <w:spacing w:after="0"/>
                              <w:ind w:left="113"/>
                              <w:jc w:val="right"/>
                              <w:rPr>
                                <w:rFonts w:cs="Arial"/>
                                <w:b/>
                                <w:bCs/>
                                <w:i/>
                                <w:iCs/>
                                <w:color w:val="000000" w:themeColor="text1"/>
                                <w:sz w:val="24"/>
                                <w:szCs w:val="24"/>
                              </w:rPr>
                            </w:pPr>
                            <w:r w:rsidRPr="001C2DFE">
                              <w:rPr>
                                <w:rFonts w:cs="Arial"/>
                                <w:i/>
                                <w:iCs/>
                                <w:color w:val="000000" w:themeColor="text1"/>
                                <w:sz w:val="24"/>
                                <w:szCs w:val="24"/>
                              </w:rPr>
                              <w:t xml:space="preserve">(paraphrased from </w:t>
                            </w:r>
                            <w:r>
                              <w:rPr>
                                <w:rFonts w:cs="Arial"/>
                                <w:i/>
                                <w:iCs/>
                                <w:color w:val="000000" w:themeColor="text1"/>
                                <w:sz w:val="24"/>
                                <w:szCs w:val="24"/>
                              </w:rPr>
                              <w:br/>
                            </w:r>
                            <w:r w:rsidRPr="001C2DFE">
                              <w:rPr>
                                <w:rFonts w:cs="Arial"/>
                                <w:i/>
                                <w:iCs/>
                                <w:color w:val="000000" w:themeColor="text1"/>
                                <w:sz w:val="24"/>
                                <w:szCs w:val="24"/>
                              </w:rPr>
                              <w:t>O’Connell-</w:t>
                            </w:r>
                            <w:proofErr w:type="spellStart"/>
                            <w:r w:rsidRPr="001C2DFE">
                              <w:rPr>
                                <w:rFonts w:cs="Arial"/>
                                <w:i/>
                                <w:iCs/>
                                <w:color w:val="000000" w:themeColor="text1"/>
                                <w:sz w:val="24"/>
                                <w:szCs w:val="24"/>
                              </w:rPr>
                              <w:t>Rapira</w:t>
                            </w:r>
                            <w:proofErr w:type="spellEnd"/>
                            <w:r w:rsidRPr="001C2DFE">
                              <w:rPr>
                                <w:rFonts w:cs="Arial"/>
                                <w:i/>
                                <w:iCs/>
                                <w:color w:val="000000" w:themeColor="text1"/>
                                <w:sz w:val="24"/>
                                <w:szCs w:val="24"/>
                              </w:rPr>
                              <w: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E7E4B57" id="Text Box 2023470896" o:spid="_x0000_s1071" style="width:440pt;height:221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" fillcolor="#fff2cc [663]" stroked="f" strokeweight=".5pt">
                <v:textbox>
                  <w:txbxContent>
                    <w:p w14:paraId="28965AB3" w14:textId="77777777" w:rsidR="00DD2AEB" w:rsidRPr="001C2DFE" w:rsidRDefault="00DD2AEB" w:rsidP="00DD2AEB">
                      <w:pPr>
                        <w:spacing w:after="0"/>
                        <w:rPr>
                          <w:b/>
                          <w:bCs/>
                          <w:sz w:val="28"/>
                          <w:szCs w:val="28"/>
                        </w:rPr>
                      </w:pPr>
                      <w:r>
                        <w:rPr>
                          <w:rStyle w:val="Emphasis"/>
                          <w:rFonts w:cs="Arial"/>
                          <w:b/>
                          <w:bCs/>
                          <w:i w:val="0"/>
                          <w:iCs w:val="0"/>
                          <w:color w:val="000000" w:themeColor="text1"/>
                          <w:sz w:val="28"/>
                          <w:szCs w:val="28"/>
                        </w:rPr>
                        <w:t>V</w:t>
                      </w:r>
                      <w:r w:rsidRPr="001C2DFE">
                        <w:rPr>
                          <w:rStyle w:val="Emphasis"/>
                          <w:rFonts w:cs="Arial"/>
                          <w:b/>
                          <w:bCs/>
                          <w:i w:val="0"/>
                          <w:iCs w:val="0"/>
                          <w:color w:val="000000" w:themeColor="text1"/>
                          <w:sz w:val="28"/>
                          <w:szCs w:val="28"/>
                        </w:rPr>
                        <w:t>alues for government decision-making</w:t>
                      </w:r>
                    </w:p>
                    <w:p w14:paraId="2B224F0F" w14:textId="77777777" w:rsidR="00DD2AEB" w:rsidRPr="00216992" w:rsidRDefault="00DD2AEB" w:rsidP="00DD2AEB">
                      <w:pPr>
                        <w:tabs>
                          <w:tab w:val="left" w:pos="5047"/>
                        </w:tabs>
                        <w:spacing w:after="0"/>
                        <w:ind w:left="113"/>
                        <w:rPr>
                          <w:rStyle w:val="Strong"/>
                          <w:rFonts w:cs="Arial"/>
                          <w:color w:val="000000" w:themeColor="text1"/>
                          <w:sz w:val="24"/>
                          <w:szCs w:val="24"/>
                        </w:rPr>
                      </w:pPr>
                      <w:r w:rsidRPr="00216992">
                        <w:rPr>
                          <w:rStyle w:val="Strong"/>
                          <w:rFonts w:cs="Arial"/>
                          <w:color w:val="000000" w:themeColor="text1"/>
                          <w:sz w:val="24"/>
                          <w:szCs w:val="24"/>
                        </w:rPr>
                        <w:t>Whakapapa</w:t>
                      </w:r>
                      <w:r>
                        <w:rPr>
                          <w:rStyle w:val="Strong"/>
                          <w:rFonts w:cs="Arial"/>
                          <w:color w:val="000000" w:themeColor="text1"/>
                          <w:sz w:val="24"/>
                          <w:szCs w:val="24"/>
                        </w:rPr>
                        <w:br/>
                      </w:r>
                      <w:r w:rsidRPr="00216992">
                        <w:rPr>
                          <w:rFonts w:cs="Arial"/>
                          <w:color w:val="000000" w:themeColor="text1"/>
                          <w:sz w:val="24"/>
                          <w:szCs w:val="24"/>
                        </w:rPr>
                        <w:t xml:space="preserve">Ensuring all decisions work for </w:t>
                      </w:r>
                      <w:proofErr w:type="spellStart"/>
                      <w:r w:rsidRPr="00216992">
                        <w:rPr>
                          <w:rFonts w:cs="Arial"/>
                          <w:color w:val="000000" w:themeColor="text1"/>
                          <w:sz w:val="24"/>
                          <w:szCs w:val="24"/>
                        </w:rPr>
                        <w:t>Papatūānuku</w:t>
                      </w:r>
                      <w:proofErr w:type="spellEnd"/>
                      <w:r w:rsidRPr="00216992">
                        <w:rPr>
                          <w:rFonts w:cs="Arial"/>
                          <w:color w:val="000000" w:themeColor="text1"/>
                          <w:sz w:val="24"/>
                          <w:szCs w:val="24"/>
                        </w:rPr>
                        <w:t xml:space="preserve"> and all the generations to come</w:t>
                      </w:r>
                    </w:p>
                    <w:p w14:paraId="5E3FB79B" w14:textId="77777777" w:rsidR="00DD2AEB" w:rsidRPr="00216992" w:rsidRDefault="00DD2AEB" w:rsidP="00DD2AEB">
                      <w:pPr>
                        <w:tabs>
                          <w:tab w:val="left" w:pos="5047"/>
                        </w:tabs>
                        <w:spacing w:after="0"/>
                        <w:ind w:left="113"/>
                        <w:rPr>
                          <w:rStyle w:val="Strong"/>
                          <w:rFonts w:cs="Arial"/>
                          <w:color w:val="000000" w:themeColor="text1"/>
                          <w:sz w:val="24"/>
                          <w:szCs w:val="24"/>
                        </w:rPr>
                      </w:pPr>
                      <w:r w:rsidRPr="00216992">
                        <w:rPr>
                          <w:rStyle w:val="Strong"/>
                          <w:rFonts w:cs="Arial"/>
                          <w:color w:val="000000" w:themeColor="text1"/>
                          <w:sz w:val="24"/>
                          <w:szCs w:val="24"/>
                        </w:rPr>
                        <w:t>Rangatiratanga</w:t>
                      </w:r>
                      <w:r>
                        <w:rPr>
                          <w:rStyle w:val="Strong"/>
                          <w:rFonts w:cs="Arial"/>
                          <w:color w:val="000000" w:themeColor="text1"/>
                          <w:sz w:val="24"/>
                          <w:szCs w:val="24"/>
                        </w:rPr>
                        <w:br/>
                      </w:r>
                      <w:r w:rsidRPr="00216992">
                        <w:rPr>
                          <w:rFonts w:cs="Arial"/>
                          <w:color w:val="000000" w:themeColor="text1"/>
                          <w:sz w:val="24"/>
                          <w:szCs w:val="24"/>
                        </w:rPr>
                        <w:t xml:space="preserve">Ensuring </w:t>
                      </w:r>
                      <w:proofErr w:type="spellStart"/>
                      <w:r w:rsidRPr="00216992">
                        <w:rPr>
                          <w:rFonts w:cs="Arial"/>
                          <w:color w:val="000000" w:themeColor="text1"/>
                          <w:sz w:val="24"/>
                          <w:szCs w:val="24"/>
                        </w:rPr>
                        <w:t>whānau</w:t>
                      </w:r>
                      <w:proofErr w:type="spellEnd"/>
                      <w:r w:rsidRPr="00216992">
                        <w:rPr>
                          <w:rFonts w:cs="Arial"/>
                          <w:color w:val="000000" w:themeColor="text1"/>
                          <w:sz w:val="24"/>
                          <w:szCs w:val="24"/>
                        </w:rPr>
                        <w:t xml:space="preserve">, </w:t>
                      </w:r>
                      <w:proofErr w:type="spellStart"/>
                      <w:r w:rsidRPr="00216992">
                        <w:rPr>
                          <w:rFonts w:cs="Arial"/>
                          <w:color w:val="000000" w:themeColor="text1"/>
                          <w:sz w:val="24"/>
                          <w:szCs w:val="24"/>
                        </w:rPr>
                        <w:t>hapū</w:t>
                      </w:r>
                      <w:proofErr w:type="spellEnd"/>
                      <w:r w:rsidRPr="00216992">
                        <w:rPr>
                          <w:rFonts w:cs="Arial"/>
                          <w:color w:val="000000" w:themeColor="text1"/>
                          <w:sz w:val="24"/>
                          <w:szCs w:val="24"/>
                        </w:rPr>
                        <w:t xml:space="preserve"> and iwi have the decision-making power and resources to look after all their members</w:t>
                      </w:r>
                    </w:p>
                    <w:p w14:paraId="4D73A840" w14:textId="77777777" w:rsidR="00DD2AEB" w:rsidRPr="00216992" w:rsidRDefault="00DD2AEB" w:rsidP="00DD2AEB">
                      <w:pPr>
                        <w:tabs>
                          <w:tab w:val="left" w:pos="5047"/>
                        </w:tabs>
                        <w:spacing w:after="0"/>
                        <w:ind w:left="113"/>
                        <w:rPr>
                          <w:rStyle w:val="Strong"/>
                          <w:rFonts w:cs="Arial"/>
                          <w:color w:val="000000" w:themeColor="text1"/>
                          <w:sz w:val="24"/>
                          <w:szCs w:val="24"/>
                        </w:rPr>
                      </w:pPr>
                      <w:proofErr w:type="spellStart"/>
                      <w:r w:rsidRPr="00216992">
                        <w:rPr>
                          <w:rStyle w:val="Strong"/>
                          <w:rFonts w:cs="Arial"/>
                          <w:color w:val="000000" w:themeColor="text1"/>
                          <w:sz w:val="24"/>
                          <w:szCs w:val="24"/>
                        </w:rPr>
                        <w:t>Manaakitanga</w:t>
                      </w:r>
                      <w:proofErr w:type="spellEnd"/>
                      <w:r>
                        <w:rPr>
                          <w:rStyle w:val="Strong"/>
                          <w:rFonts w:cs="Arial"/>
                          <w:color w:val="000000" w:themeColor="text1"/>
                          <w:sz w:val="24"/>
                          <w:szCs w:val="24"/>
                        </w:rPr>
                        <w:br/>
                      </w:r>
                      <w:r w:rsidRPr="00216992">
                        <w:rPr>
                          <w:rFonts w:cs="Arial"/>
                          <w:color w:val="000000" w:themeColor="text1"/>
                          <w:sz w:val="24"/>
                          <w:szCs w:val="24"/>
                        </w:rPr>
                        <w:t>Uplifting people’s mana</w:t>
                      </w:r>
                    </w:p>
                    <w:p w14:paraId="690A6B26" w14:textId="77777777" w:rsidR="00DD2AEB" w:rsidRDefault="00DD2AEB" w:rsidP="00DD2AEB">
                      <w:pPr>
                        <w:tabs>
                          <w:tab w:val="left" w:pos="5047"/>
                        </w:tabs>
                        <w:spacing w:after="0"/>
                        <w:ind w:left="113"/>
                        <w:rPr>
                          <w:rFonts w:cs="Arial"/>
                          <w:color w:val="000000" w:themeColor="text1"/>
                          <w:sz w:val="24"/>
                          <w:szCs w:val="24"/>
                        </w:rPr>
                      </w:pPr>
                      <w:r w:rsidRPr="00216992">
                        <w:rPr>
                          <w:rStyle w:val="Strong"/>
                          <w:rFonts w:cs="Arial"/>
                          <w:color w:val="000000" w:themeColor="text1"/>
                          <w:sz w:val="24"/>
                          <w:szCs w:val="24"/>
                        </w:rPr>
                        <w:t>Kotahitanga</w:t>
                      </w:r>
                      <w:r>
                        <w:rPr>
                          <w:rStyle w:val="Strong"/>
                          <w:rFonts w:cs="Arial"/>
                          <w:color w:val="000000" w:themeColor="text1"/>
                          <w:sz w:val="24"/>
                          <w:szCs w:val="24"/>
                        </w:rPr>
                        <w:br/>
                      </w:r>
                      <w:r w:rsidRPr="00216992">
                        <w:rPr>
                          <w:rFonts w:cs="Arial"/>
                          <w:color w:val="000000" w:themeColor="text1"/>
                          <w:sz w:val="24"/>
                          <w:szCs w:val="24"/>
                        </w:rPr>
                        <w:t>Bridge building; bringing people together</w:t>
                      </w:r>
                    </w:p>
                    <w:p w14:paraId="4FBD9115" w14:textId="77777777" w:rsidR="00DD2AEB" w:rsidRPr="001C2DFE" w:rsidRDefault="00DD2AEB" w:rsidP="00DD2AEB">
                      <w:pPr>
                        <w:tabs>
                          <w:tab w:val="left" w:pos="5047"/>
                        </w:tabs>
                        <w:spacing w:after="0"/>
                        <w:ind w:left="113"/>
                        <w:jc w:val="right"/>
                        <w:rPr>
                          <w:rFonts w:cs="Arial"/>
                          <w:b/>
                          <w:bCs/>
                          <w:i/>
                          <w:iCs/>
                          <w:color w:val="000000" w:themeColor="text1"/>
                          <w:sz w:val="24"/>
                          <w:szCs w:val="24"/>
                        </w:rPr>
                      </w:pPr>
                      <w:r w:rsidRPr="001C2DFE">
                        <w:rPr>
                          <w:rFonts w:cs="Arial"/>
                          <w:i/>
                          <w:iCs/>
                          <w:color w:val="000000" w:themeColor="text1"/>
                          <w:sz w:val="24"/>
                          <w:szCs w:val="24"/>
                        </w:rPr>
                        <w:t xml:space="preserve">(paraphrased from </w:t>
                      </w:r>
                      <w:r>
                        <w:rPr>
                          <w:rFonts w:cs="Arial"/>
                          <w:i/>
                          <w:iCs/>
                          <w:color w:val="000000" w:themeColor="text1"/>
                          <w:sz w:val="24"/>
                          <w:szCs w:val="24"/>
                        </w:rPr>
                        <w:br/>
                      </w:r>
                      <w:r w:rsidRPr="001C2DFE">
                        <w:rPr>
                          <w:rFonts w:cs="Arial"/>
                          <w:i/>
                          <w:iCs/>
                          <w:color w:val="000000" w:themeColor="text1"/>
                          <w:sz w:val="24"/>
                          <w:szCs w:val="24"/>
                        </w:rPr>
                        <w:t>O’Connell-</w:t>
                      </w:r>
                      <w:proofErr w:type="spellStart"/>
                      <w:r w:rsidRPr="001C2DFE">
                        <w:rPr>
                          <w:rFonts w:cs="Arial"/>
                          <w:i/>
                          <w:iCs/>
                          <w:color w:val="000000" w:themeColor="text1"/>
                          <w:sz w:val="24"/>
                          <w:szCs w:val="24"/>
                        </w:rPr>
                        <w:t>Rapira</w:t>
                      </w:r>
                      <w:proofErr w:type="spellEnd"/>
                      <w:r w:rsidRPr="001C2DFE">
                        <w:rPr>
                          <w:rFonts w:cs="Arial"/>
                          <w:i/>
                          <w:iCs/>
                          <w:color w:val="000000" w:themeColor="text1"/>
                          <w:sz w:val="24"/>
                          <w:szCs w:val="24"/>
                        </w:rPr>
                        <w:t>, 2020)</w:t>
                      </w:r>
                    </w:p>
                  </w:txbxContent>
                </v:textbox>
                <w10:anchorlock/>
              </v:roundrect>
            </w:pict>
          </mc:Fallback>
        </mc:AlternateContent>
      </w:r>
    </w:p>
    <w:p w14:paraId="461DE1D9" w14:textId="2256C7BC" w:rsidR="00DD2AEB" w:rsidRDefault="00DD2AEB" w:rsidP="0006481E">
      <w:pPr>
        <w:rPr>
          <w:color w:val="000000" w:themeColor="text1"/>
          <w:sz w:val="24"/>
          <w:szCs w:val="24"/>
        </w:rPr>
      </w:pPr>
    </w:p>
    <w:p w14:paraId="270F6EA4" w14:textId="426209C7" w:rsidR="005C2CC0" w:rsidRPr="0006481E" w:rsidRDefault="001C2DFE" w:rsidP="0006481E">
      <w:pPr>
        <w:rPr>
          <w:color w:val="000000" w:themeColor="text1"/>
          <w:sz w:val="24"/>
          <w:szCs w:val="24"/>
        </w:rPr>
      </w:pPr>
      <w:r>
        <w:rPr>
          <w:noProof/>
        </w:rPr>
        <mc:AlternateContent>
          <mc:Choice Requires="wps">
            <w:drawing>
              <wp:inline distT="0" distB="0" distL="0" distR="0" wp14:anchorId="01853A7C" wp14:editId="7072AF8F">
                <wp:extent cx="5473700" cy="3124200"/>
                <wp:effectExtent l="0" t="0" r="0" b="0"/>
                <wp:docPr id="2023470895" name="Text Box 2023470895"/>
                <wp:cNvGraphicFramePr/>
                <a:graphic xmlns:a="http://schemas.openxmlformats.org/drawingml/2006/main">
                  <a:graphicData uri="http://schemas.microsoft.com/office/word/2010/wordprocessingShape">
                    <wps:wsp>
                      <wps:cNvSpPr txBox="1"/>
                      <wps:spPr>
                        <a:xfrm>
                          <a:off x="0" y="0"/>
                          <a:ext cx="5473700" cy="3124200"/>
                        </a:xfrm>
                        <a:prstGeom prst="roundRect">
                          <a:avLst/>
                        </a:prstGeom>
                        <a:solidFill>
                          <a:srgbClr val="FCEEF0"/>
                        </a:solidFill>
                        <a:ln w="6350">
                          <a:noFill/>
                        </a:ln>
                      </wps:spPr>
                      <wps:txbx>
                        <w:txbxContent>
                          <w:p w14:paraId="61F31AB8" w14:textId="40EC373C" w:rsidR="00C561F2" w:rsidRPr="00C561F2" w:rsidRDefault="00C561F2" w:rsidP="00C561F2">
                            <w:pPr>
                              <w:spacing w:after="80"/>
                              <w:rPr>
                                <w:b/>
                                <w:bCs/>
                                <w:sz w:val="28"/>
                                <w:szCs w:val="28"/>
                              </w:rPr>
                            </w:pPr>
                            <w:r w:rsidRPr="00C561F2">
                              <w:rPr>
                                <w:b/>
                                <w:bCs/>
                                <w:sz w:val="28"/>
                                <w:szCs w:val="28"/>
                              </w:rPr>
                              <w:t xml:space="preserve">Principles to address inequity via </w:t>
                            </w:r>
                            <w:r>
                              <w:rPr>
                                <w:b/>
                                <w:bCs/>
                                <w:sz w:val="28"/>
                                <w:szCs w:val="28"/>
                              </w:rPr>
                              <w:t>service delivery frameworks</w:t>
                            </w:r>
                          </w:p>
                          <w:p w14:paraId="74602C3B" w14:textId="5AED701E" w:rsidR="001C2DFE" w:rsidRDefault="001C2DFE" w:rsidP="00C561F2">
                            <w:pPr>
                              <w:spacing w:after="80"/>
                              <w:rPr>
                                <w:sz w:val="24"/>
                                <w:szCs w:val="24"/>
                              </w:rPr>
                            </w:pPr>
                            <w:proofErr w:type="spellStart"/>
                            <w:r w:rsidRPr="001C2DFE">
                              <w:rPr>
                                <w:b/>
                                <w:bCs/>
                                <w:sz w:val="24"/>
                                <w:szCs w:val="24"/>
                              </w:rPr>
                              <w:t>Manaakitanga</w:t>
                            </w:r>
                            <w:proofErr w:type="spellEnd"/>
                            <w:r>
                              <w:rPr>
                                <w:sz w:val="24"/>
                                <w:szCs w:val="24"/>
                              </w:rPr>
                              <w:br/>
                              <w:t>c</w:t>
                            </w:r>
                            <w:r w:rsidRPr="0006481E">
                              <w:rPr>
                                <w:sz w:val="24"/>
                                <w:szCs w:val="24"/>
                              </w:rPr>
                              <w:t xml:space="preserve">aring relationships </w:t>
                            </w:r>
                          </w:p>
                          <w:p w14:paraId="7D974E8D" w14:textId="7CF594F3" w:rsidR="001C2DFE" w:rsidRPr="00216992" w:rsidRDefault="001C2DFE" w:rsidP="00C561F2">
                            <w:pPr>
                              <w:spacing w:after="80"/>
                              <w:rPr>
                                <w:rStyle w:val="Strong"/>
                                <w:rFonts w:cs="Arial"/>
                                <w:color w:val="000000" w:themeColor="text1"/>
                                <w:sz w:val="24"/>
                                <w:szCs w:val="24"/>
                              </w:rPr>
                            </w:pPr>
                            <w:r w:rsidRPr="001C2DFE">
                              <w:rPr>
                                <w:b/>
                                <w:bCs/>
                                <w:sz w:val="24"/>
                                <w:szCs w:val="24"/>
                              </w:rPr>
                              <w:t>Whanaungatanga</w:t>
                            </w:r>
                            <w:r>
                              <w:rPr>
                                <w:sz w:val="24"/>
                                <w:szCs w:val="24"/>
                              </w:rPr>
                              <w:br/>
                            </w:r>
                            <w:r w:rsidRPr="0006481E">
                              <w:rPr>
                                <w:sz w:val="24"/>
                                <w:szCs w:val="24"/>
                              </w:rPr>
                              <w:t>engaged relationships</w:t>
                            </w:r>
                          </w:p>
                          <w:p w14:paraId="5F171FAE" w14:textId="77777777" w:rsidR="001C2DFE" w:rsidRPr="00343760" w:rsidRDefault="001C2DFE" w:rsidP="00C561F2">
                            <w:pPr>
                              <w:spacing w:after="80"/>
                              <w:rPr>
                                <w:b/>
                                <w:bCs/>
                                <w:sz w:val="24"/>
                                <w:szCs w:val="24"/>
                              </w:rPr>
                            </w:pPr>
                            <w:r w:rsidRPr="001C2DFE">
                              <w:rPr>
                                <w:b/>
                                <w:bCs/>
                                <w:sz w:val="24"/>
                                <w:szCs w:val="24"/>
                              </w:rPr>
                              <w:t>Kotahitanga</w:t>
                            </w:r>
                            <w:r>
                              <w:rPr>
                                <w:sz w:val="24"/>
                                <w:szCs w:val="24"/>
                              </w:rPr>
                              <w:br/>
                            </w:r>
                            <w:r w:rsidRPr="0006481E">
                              <w:rPr>
                                <w:sz w:val="24"/>
                                <w:szCs w:val="24"/>
                              </w:rPr>
                              <w:t xml:space="preserve">unity through consensus </w:t>
                            </w:r>
                          </w:p>
                          <w:p w14:paraId="30AD6272" w14:textId="77777777" w:rsidR="001C2DFE" w:rsidRPr="00216992" w:rsidRDefault="001C2DFE" w:rsidP="00C561F2">
                            <w:pPr>
                              <w:spacing w:after="80"/>
                              <w:rPr>
                                <w:rFonts w:cs="Arial"/>
                                <w:color w:val="000000" w:themeColor="text1"/>
                                <w:sz w:val="24"/>
                                <w:szCs w:val="24"/>
                              </w:rPr>
                            </w:pPr>
                            <w:proofErr w:type="spellStart"/>
                            <w:r w:rsidRPr="001C2DFE">
                              <w:rPr>
                                <w:b/>
                                <w:bCs/>
                                <w:sz w:val="24"/>
                                <w:szCs w:val="24"/>
                              </w:rPr>
                              <w:t>Whakaiti</w:t>
                            </w:r>
                            <w:proofErr w:type="spellEnd"/>
                            <w:r>
                              <w:rPr>
                                <w:sz w:val="24"/>
                                <w:szCs w:val="24"/>
                              </w:rPr>
                              <w:br/>
                            </w:r>
                            <w:r w:rsidRPr="0006481E">
                              <w:rPr>
                                <w:sz w:val="24"/>
                                <w:szCs w:val="24"/>
                              </w:rPr>
                              <w:t>service to others with humility</w:t>
                            </w:r>
                          </w:p>
                          <w:p w14:paraId="06A6868F" w14:textId="79B29751" w:rsidR="001C2DFE" w:rsidRDefault="001C2DFE" w:rsidP="00C561F2">
                            <w:pPr>
                              <w:spacing w:after="80"/>
                              <w:rPr>
                                <w:sz w:val="24"/>
                                <w:szCs w:val="24"/>
                              </w:rPr>
                            </w:pPr>
                            <w:proofErr w:type="spellStart"/>
                            <w:r w:rsidRPr="001C2DFE">
                              <w:rPr>
                                <w:b/>
                                <w:bCs/>
                                <w:sz w:val="24"/>
                                <w:szCs w:val="24"/>
                              </w:rPr>
                              <w:t>Hūmārie</w:t>
                            </w:r>
                            <w:proofErr w:type="spellEnd"/>
                            <w:r w:rsidRPr="0006481E">
                              <w:rPr>
                                <w:sz w:val="24"/>
                                <w:szCs w:val="24"/>
                              </w:rPr>
                              <w:t xml:space="preserve"> </w:t>
                            </w:r>
                            <w:r>
                              <w:rPr>
                                <w:sz w:val="24"/>
                                <w:szCs w:val="24"/>
                              </w:rPr>
                              <w:br/>
                            </w:r>
                            <w:r w:rsidRPr="0006481E">
                              <w:rPr>
                                <w:sz w:val="24"/>
                                <w:szCs w:val="24"/>
                              </w:rPr>
                              <w:t>act with gentleness and kindness</w:t>
                            </w:r>
                          </w:p>
                          <w:p w14:paraId="3D84D8F1" w14:textId="7400ADAA" w:rsidR="001C2DFE" w:rsidRPr="00C561F2" w:rsidRDefault="00C561F2" w:rsidP="00C561F2">
                            <w:pPr>
                              <w:jc w:val="right"/>
                              <w:rPr>
                                <w:rStyle w:val="Strong"/>
                                <w:rFonts w:cs="Arial"/>
                                <w:b w:val="0"/>
                                <w:bCs w:val="0"/>
                                <w:i/>
                                <w:iCs/>
                                <w:color w:val="000000" w:themeColor="text1"/>
                                <w:sz w:val="24"/>
                                <w:szCs w:val="24"/>
                              </w:rPr>
                            </w:pPr>
                            <w:r>
                              <w:rPr>
                                <w:rStyle w:val="Strong"/>
                                <w:rFonts w:cs="Arial"/>
                                <w:b w:val="0"/>
                                <w:bCs w:val="0"/>
                                <w:i/>
                                <w:iCs/>
                                <w:color w:val="000000" w:themeColor="text1"/>
                                <w:sz w:val="24"/>
                                <w:szCs w:val="24"/>
                              </w:rPr>
                              <w:t>(</w:t>
                            </w:r>
                            <w:proofErr w:type="spellStart"/>
                            <w:r w:rsidRPr="00C561F2">
                              <w:rPr>
                                <w:rStyle w:val="Strong"/>
                                <w:rFonts w:cs="Arial"/>
                                <w:b w:val="0"/>
                                <w:bCs w:val="0"/>
                                <w:i/>
                                <w:iCs/>
                                <w:color w:val="000000" w:themeColor="text1"/>
                                <w:sz w:val="24"/>
                                <w:szCs w:val="24"/>
                              </w:rPr>
                              <w:t>Rua</w:t>
                            </w:r>
                            <w:proofErr w:type="spellEnd"/>
                            <w:r w:rsidRPr="00C561F2">
                              <w:rPr>
                                <w:rStyle w:val="Strong"/>
                                <w:rFonts w:cs="Arial"/>
                                <w:b w:val="0"/>
                                <w:bCs w:val="0"/>
                                <w:i/>
                                <w:iCs/>
                                <w:color w:val="000000" w:themeColor="text1"/>
                                <w:sz w:val="24"/>
                                <w:szCs w:val="24"/>
                              </w:rPr>
                              <w:t xml:space="preserve"> et al, 2019</w:t>
                            </w:r>
                            <w:r>
                              <w:rPr>
                                <w:rStyle w:val="Strong"/>
                                <w:rFonts w:cs="Arial"/>
                                <w:b w:val="0"/>
                                <w:bCs w:val="0"/>
                                <w:i/>
                                <w:iCs/>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1853A7C" id="Text Box 2023470895" o:spid="_x0000_s1072" style="width:431pt;height:24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" fillcolor="#fceef0" stroked="f" strokeweight=".5pt">
                <v:textbox>
                  <w:txbxContent>
                    <w:p w14:paraId="61F31AB8" w14:textId="40EC373C" w:rsidR="00C561F2" w:rsidRPr="00C561F2" w:rsidRDefault="00C561F2" w:rsidP="00C561F2">
                      <w:pPr>
                        <w:spacing w:after="80"/>
                        <w:rPr>
                          <w:b/>
                          <w:bCs/>
                          <w:sz w:val="28"/>
                          <w:szCs w:val="28"/>
                        </w:rPr>
                      </w:pPr>
                      <w:r w:rsidRPr="00C561F2">
                        <w:rPr>
                          <w:b/>
                          <w:bCs/>
                          <w:sz w:val="28"/>
                          <w:szCs w:val="28"/>
                        </w:rPr>
                        <w:t xml:space="preserve">Principles to address inequity via </w:t>
                      </w:r>
                      <w:r>
                        <w:rPr>
                          <w:b/>
                          <w:bCs/>
                          <w:sz w:val="28"/>
                          <w:szCs w:val="28"/>
                        </w:rPr>
                        <w:t>service delivery frameworks</w:t>
                      </w:r>
                    </w:p>
                    <w:p w14:paraId="74602C3B" w14:textId="5AED701E" w:rsidR="001C2DFE" w:rsidRDefault="001C2DFE" w:rsidP="00C561F2">
                      <w:pPr>
                        <w:spacing w:after="80"/>
                        <w:rPr>
                          <w:sz w:val="24"/>
                          <w:szCs w:val="24"/>
                        </w:rPr>
                      </w:pPr>
                      <w:proofErr w:type="spellStart"/>
                      <w:r w:rsidRPr="001C2DFE">
                        <w:rPr>
                          <w:b/>
                          <w:bCs/>
                          <w:sz w:val="24"/>
                          <w:szCs w:val="24"/>
                        </w:rPr>
                        <w:t>Manaakitanga</w:t>
                      </w:r>
                      <w:proofErr w:type="spellEnd"/>
                      <w:r>
                        <w:rPr>
                          <w:sz w:val="24"/>
                          <w:szCs w:val="24"/>
                        </w:rPr>
                        <w:br/>
                        <w:t>c</w:t>
                      </w:r>
                      <w:r w:rsidRPr="0006481E">
                        <w:rPr>
                          <w:sz w:val="24"/>
                          <w:szCs w:val="24"/>
                        </w:rPr>
                        <w:t xml:space="preserve">aring relationships </w:t>
                      </w:r>
                    </w:p>
                    <w:p w14:paraId="7D974E8D" w14:textId="7CF594F3" w:rsidR="001C2DFE" w:rsidRPr="00216992" w:rsidRDefault="001C2DFE" w:rsidP="00C561F2">
                      <w:pPr>
                        <w:spacing w:after="80"/>
                        <w:rPr>
                          <w:rStyle w:val="Strong"/>
                          <w:rFonts w:cs="Arial"/>
                          <w:color w:val="000000" w:themeColor="text1"/>
                          <w:sz w:val="24"/>
                          <w:szCs w:val="24"/>
                        </w:rPr>
                      </w:pPr>
                      <w:r w:rsidRPr="001C2DFE">
                        <w:rPr>
                          <w:b/>
                          <w:bCs/>
                          <w:sz w:val="24"/>
                          <w:szCs w:val="24"/>
                        </w:rPr>
                        <w:t>Whanaungatanga</w:t>
                      </w:r>
                      <w:r>
                        <w:rPr>
                          <w:sz w:val="24"/>
                          <w:szCs w:val="24"/>
                        </w:rPr>
                        <w:br/>
                      </w:r>
                      <w:r w:rsidRPr="0006481E">
                        <w:rPr>
                          <w:sz w:val="24"/>
                          <w:szCs w:val="24"/>
                        </w:rPr>
                        <w:t>engaged relationships</w:t>
                      </w:r>
                    </w:p>
                    <w:p w14:paraId="5F171FAE" w14:textId="77777777" w:rsidR="001C2DFE" w:rsidRPr="00343760" w:rsidRDefault="001C2DFE" w:rsidP="00C561F2">
                      <w:pPr>
                        <w:spacing w:after="80"/>
                        <w:rPr>
                          <w:b/>
                          <w:bCs/>
                          <w:sz w:val="24"/>
                          <w:szCs w:val="24"/>
                        </w:rPr>
                      </w:pPr>
                      <w:r w:rsidRPr="001C2DFE">
                        <w:rPr>
                          <w:b/>
                          <w:bCs/>
                          <w:sz w:val="24"/>
                          <w:szCs w:val="24"/>
                        </w:rPr>
                        <w:t>Kotahitanga</w:t>
                      </w:r>
                      <w:r>
                        <w:rPr>
                          <w:sz w:val="24"/>
                          <w:szCs w:val="24"/>
                        </w:rPr>
                        <w:br/>
                      </w:r>
                      <w:r w:rsidRPr="0006481E">
                        <w:rPr>
                          <w:sz w:val="24"/>
                          <w:szCs w:val="24"/>
                        </w:rPr>
                        <w:t xml:space="preserve">unity through consensus </w:t>
                      </w:r>
                    </w:p>
                    <w:p w14:paraId="30AD6272" w14:textId="77777777" w:rsidR="001C2DFE" w:rsidRPr="00216992" w:rsidRDefault="001C2DFE" w:rsidP="00C561F2">
                      <w:pPr>
                        <w:spacing w:after="80"/>
                        <w:rPr>
                          <w:rFonts w:cs="Arial"/>
                          <w:color w:val="000000" w:themeColor="text1"/>
                          <w:sz w:val="24"/>
                          <w:szCs w:val="24"/>
                        </w:rPr>
                      </w:pPr>
                      <w:proofErr w:type="spellStart"/>
                      <w:r w:rsidRPr="001C2DFE">
                        <w:rPr>
                          <w:b/>
                          <w:bCs/>
                          <w:sz w:val="24"/>
                          <w:szCs w:val="24"/>
                        </w:rPr>
                        <w:t>Whakaiti</w:t>
                      </w:r>
                      <w:proofErr w:type="spellEnd"/>
                      <w:r>
                        <w:rPr>
                          <w:sz w:val="24"/>
                          <w:szCs w:val="24"/>
                        </w:rPr>
                        <w:br/>
                      </w:r>
                      <w:r w:rsidRPr="0006481E">
                        <w:rPr>
                          <w:sz w:val="24"/>
                          <w:szCs w:val="24"/>
                        </w:rPr>
                        <w:t>service to others with humility</w:t>
                      </w:r>
                    </w:p>
                    <w:p w14:paraId="06A6868F" w14:textId="79B29751" w:rsidR="001C2DFE" w:rsidRDefault="001C2DFE" w:rsidP="00C561F2">
                      <w:pPr>
                        <w:spacing w:after="80"/>
                        <w:rPr>
                          <w:sz w:val="24"/>
                          <w:szCs w:val="24"/>
                        </w:rPr>
                      </w:pPr>
                      <w:proofErr w:type="spellStart"/>
                      <w:r w:rsidRPr="001C2DFE">
                        <w:rPr>
                          <w:b/>
                          <w:bCs/>
                          <w:sz w:val="24"/>
                          <w:szCs w:val="24"/>
                        </w:rPr>
                        <w:t>Hūmārie</w:t>
                      </w:r>
                      <w:proofErr w:type="spellEnd"/>
                      <w:r w:rsidRPr="0006481E">
                        <w:rPr>
                          <w:sz w:val="24"/>
                          <w:szCs w:val="24"/>
                        </w:rPr>
                        <w:t xml:space="preserve"> </w:t>
                      </w:r>
                      <w:r>
                        <w:rPr>
                          <w:sz w:val="24"/>
                          <w:szCs w:val="24"/>
                        </w:rPr>
                        <w:br/>
                      </w:r>
                      <w:r w:rsidRPr="0006481E">
                        <w:rPr>
                          <w:sz w:val="24"/>
                          <w:szCs w:val="24"/>
                        </w:rPr>
                        <w:t>act with gentleness and kindness</w:t>
                      </w:r>
                    </w:p>
                    <w:p w14:paraId="3D84D8F1" w14:textId="7400ADAA" w:rsidR="001C2DFE" w:rsidRPr="00C561F2" w:rsidRDefault="00C561F2" w:rsidP="00C561F2">
                      <w:pPr>
                        <w:jc w:val="right"/>
                        <w:rPr>
                          <w:rStyle w:val="Strong"/>
                          <w:rFonts w:cs="Arial"/>
                          <w:b w:val="0"/>
                          <w:bCs w:val="0"/>
                          <w:i/>
                          <w:iCs/>
                          <w:color w:val="000000" w:themeColor="text1"/>
                          <w:sz w:val="24"/>
                          <w:szCs w:val="24"/>
                        </w:rPr>
                      </w:pPr>
                      <w:r>
                        <w:rPr>
                          <w:rStyle w:val="Strong"/>
                          <w:rFonts w:cs="Arial"/>
                          <w:b w:val="0"/>
                          <w:bCs w:val="0"/>
                          <w:i/>
                          <w:iCs/>
                          <w:color w:val="000000" w:themeColor="text1"/>
                          <w:sz w:val="24"/>
                          <w:szCs w:val="24"/>
                        </w:rPr>
                        <w:t>(</w:t>
                      </w:r>
                      <w:proofErr w:type="spellStart"/>
                      <w:r w:rsidRPr="00C561F2">
                        <w:rPr>
                          <w:rStyle w:val="Strong"/>
                          <w:rFonts w:cs="Arial"/>
                          <w:b w:val="0"/>
                          <w:bCs w:val="0"/>
                          <w:i/>
                          <w:iCs/>
                          <w:color w:val="000000" w:themeColor="text1"/>
                          <w:sz w:val="24"/>
                          <w:szCs w:val="24"/>
                        </w:rPr>
                        <w:t>Rua</w:t>
                      </w:r>
                      <w:proofErr w:type="spellEnd"/>
                      <w:r w:rsidRPr="00C561F2">
                        <w:rPr>
                          <w:rStyle w:val="Strong"/>
                          <w:rFonts w:cs="Arial"/>
                          <w:b w:val="0"/>
                          <w:bCs w:val="0"/>
                          <w:i/>
                          <w:iCs/>
                          <w:color w:val="000000" w:themeColor="text1"/>
                          <w:sz w:val="24"/>
                          <w:szCs w:val="24"/>
                        </w:rPr>
                        <w:t xml:space="preserve"> et al, 2019</w:t>
                      </w:r>
                      <w:r>
                        <w:rPr>
                          <w:rStyle w:val="Strong"/>
                          <w:rFonts w:cs="Arial"/>
                          <w:b w:val="0"/>
                          <w:bCs w:val="0"/>
                          <w:i/>
                          <w:iCs/>
                          <w:color w:val="000000" w:themeColor="text1"/>
                          <w:sz w:val="24"/>
                          <w:szCs w:val="24"/>
                        </w:rPr>
                        <w:t>)</w:t>
                      </w:r>
                    </w:p>
                  </w:txbxContent>
                </v:textbox>
                <w10:anchorlock/>
              </v:roundrect>
            </w:pict>
          </mc:Fallback>
        </mc:AlternateContent>
      </w:r>
    </w:p>
    <w:p w14:paraId="1FF17106" w14:textId="0E1B7452" w:rsidR="001C2DFE" w:rsidRDefault="001C2DFE" w:rsidP="00092422">
      <w:pPr>
        <w:rPr>
          <w:color w:val="000000" w:themeColor="text1"/>
          <w:sz w:val="24"/>
          <w:szCs w:val="24"/>
        </w:rPr>
      </w:pPr>
    </w:p>
    <w:p w14:paraId="000001E5" w14:textId="21A9BE1B" w:rsidR="001B33AC" w:rsidRDefault="001C2DFE" w:rsidP="00092422">
      <w:pPr>
        <w:rPr>
          <w:color w:val="050505"/>
          <w:sz w:val="24"/>
          <w:szCs w:val="24"/>
          <w:highlight w:val="white"/>
        </w:rPr>
      </w:pPr>
      <w:r>
        <w:rPr>
          <w:color w:val="000000" w:themeColor="text1"/>
          <w:sz w:val="24"/>
          <w:szCs w:val="24"/>
        </w:rPr>
        <w:t>Finally, w</w:t>
      </w:r>
      <w:r w:rsidR="00092422">
        <w:rPr>
          <w:sz w:val="24"/>
          <w:szCs w:val="24"/>
        </w:rPr>
        <w:t xml:space="preserve">e </w:t>
      </w:r>
      <w:r w:rsidR="000C1C80">
        <w:rPr>
          <w:sz w:val="24"/>
          <w:szCs w:val="24"/>
        </w:rPr>
        <w:t xml:space="preserve">leave you with the vision of  </w:t>
      </w:r>
      <w:r w:rsidR="000C1C80">
        <w:rPr>
          <w:color w:val="050505"/>
          <w:sz w:val="24"/>
          <w:szCs w:val="24"/>
          <w:highlight w:val="white"/>
        </w:rPr>
        <w:t xml:space="preserve">4TK (4 </w:t>
      </w:r>
      <w:proofErr w:type="spellStart"/>
      <w:r w:rsidR="000C1C80">
        <w:rPr>
          <w:color w:val="050505"/>
          <w:sz w:val="24"/>
          <w:szCs w:val="24"/>
          <w:highlight w:val="white"/>
        </w:rPr>
        <w:t>Tha</w:t>
      </w:r>
      <w:proofErr w:type="spellEnd"/>
      <w:r w:rsidR="000C1C80">
        <w:rPr>
          <w:color w:val="050505"/>
          <w:sz w:val="24"/>
          <w:szCs w:val="24"/>
          <w:highlight w:val="white"/>
        </w:rPr>
        <w:t xml:space="preserve"> </w:t>
      </w:r>
      <w:proofErr w:type="spellStart"/>
      <w:r w:rsidR="000C1C80">
        <w:rPr>
          <w:color w:val="050505"/>
          <w:sz w:val="24"/>
          <w:szCs w:val="24"/>
          <w:highlight w:val="white"/>
        </w:rPr>
        <w:t>Kulture</w:t>
      </w:r>
      <w:proofErr w:type="spellEnd"/>
      <w:r w:rsidR="000C1C80">
        <w:rPr>
          <w:color w:val="050505"/>
          <w:sz w:val="24"/>
          <w:szCs w:val="24"/>
          <w:highlight w:val="white"/>
        </w:rPr>
        <w:t>), a South Auckland</w:t>
      </w:r>
      <w:r w:rsidR="00AB67DA">
        <w:rPr>
          <w:color w:val="050505"/>
          <w:sz w:val="24"/>
          <w:szCs w:val="24"/>
          <w:highlight w:val="white"/>
        </w:rPr>
        <w:t>-</w:t>
      </w:r>
      <w:r w:rsidR="000C1C80">
        <w:rPr>
          <w:color w:val="050505"/>
          <w:sz w:val="24"/>
          <w:szCs w:val="24"/>
          <w:highlight w:val="white"/>
        </w:rPr>
        <w:t xml:space="preserve">based indigenous environmentalist group of </w:t>
      </w:r>
      <w:r w:rsidR="00DC7C56">
        <w:rPr>
          <w:color w:val="050505"/>
          <w:sz w:val="24"/>
          <w:szCs w:val="24"/>
          <w:highlight w:val="white"/>
        </w:rPr>
        <w:t>young people</w:t>
      </w:r>
      <w:r w:rsidR="000C1C80">
        <w:rPr>
          <w:color w:val="050505"/>
          <w:sz w:val="24"/>
          <w:szCs w:val="24"/>
          <w:highlight w:val="white"/>
        </w:rPr>
        <w:t xml:space="preserve"> who are committed to advocating against climate change </w:t>
      </w:r>
      <w:r w:rsidR="0089185A">
        <w:rPr>
          <w:color w:val="050505"/>
          <w:sz w:val="24"/>
          <w:szCs w:val="24"/>
          <w:highlight w:val="white"/>
        </w:rPr>
        <w:t xml:space="preserve">– another disaster waiting in the wings – </w:t>
      </w:r>
      <w:r w:rsidR="000C1C80">
        <w:rPr>
          <w:color w:val="050505"/>
          <w:sz w:val="24"/>
          <w:szCs w:val="24"/>
          <w:highlight w:val="white"/>
        </w:rPr>
        <w:t xml:space="preserve">through a lens that considers minorities, as reported </w:t>
      </w:r>
      <w:r w:rsidR="000C1C80" w:rsidRPr="00DC7C56">
        <w:rPr>
          <w:color w:val="3B3838" w:themeColor="background2" w:themeShade="40"/>
          <w:sz w:val="24"/>
          <w:szCs w:val="24"/>
          <w:highlight w:val="white"/>
        </w:rPr>
        <w:t xml:space="preserve">by </w:t>
      </w:r>
      <w:hyperlink r:id="rId107">
        <w:r w:rsidR="000C1C80" w:rsidRPr="00DC7C56">
          <w:rPr>
            <w:color w:val="3B3838" w:themeColor="background2" w:themeShade="40"/>
            <w:sz w:val="24"/>
            <w:szCs w:val="24"/>
            <w:highlight w:val="white"/>
          </w:rPr>
          <w:t>thecoconet.tv (2020)</w:t>
        </w:r>
      </w:hyperlink>
      <w:r w:rsidR="000C1C80">
        <w:rPr>
          <w:color w:val="050505"/>
          <w:sz w:val="24"/>
          <w:szCs w:val="24"/>
          <w:highlight w:val="white"/>
        </w:rPr>
        <w:t>:</w:t>
      </w:r>
    </w:p>
    <w:p w14:paraId="000001E6" w14:textId="64F1DCD0" w:rsidR="001B33AC" w:rsidRDefault="000C1C80" w:rsidP="0067054E">
      <w:pPr>
        <w:ind w:left="567" w:right="804"/>
        <w:rPr>
          <w:i/>
          <w:color w:val="000000"/>
          <w:sz w:val="24"/>
          <w:szCs w:val="24"/>
          <w:highlight w:val="white"/>
        </w:rPr>
      </w:pPr>
      <w:r>
        <w:rPr>
          <w:i/>
          <w:color w:val="000000"/>
          <w:sz w:val="24"/>
          <w:szCs w:val="24"/>
        </w:rPr>
        <w:t xml:space="preserve">“It’s important for our Pacific and wider community to understand how COVID-19 and climate change are directly related, </w:t>
      </w:r>
      <w:r>
        <w:rPr>
          <w:color w:val="000000"/>
          <w:sz w:val="24"/>
          <w:szCs w:val="24"/>
        </w:rPr>
        <w:t>the future of our people depends on it.”</w:t>
      </w:r>
      <w:r>
        <w:rPr>
          <w:i/>
          <w:color w:val="000000"/>
          <w:sz w:val="24"/>
          <w:szCs w:val="24"/>
        </w:rPr>
        <w:t xml:space="preserve"> Says 17-year-old South Auckland 4 </w:t>
      </w:r>
      <w:proofErr w:type="spellStart"/>
      <w:r>
        <w:rPr>
          <w:i/>
          <w:color w:val="000000"/>
          <w:sz w:val="24"/>
          <w:szCs w:val="24"/>
        </w:rPr>
        <w:t>Tha</w:t>
      </w:r>
      <w:proofErr w:type="spellEnd"/>
      <w:r>
        <w:rPr>
          <w:i/>
          <w:color w:val="000000"/>
          <w:sz w:val="24"/>
          <w:szCs w:val="24"/>
        </w:rPr>
        <w:t xml:space="preserve"> </w:t>
      </w:r>
      <w:proofErr w:type="spellStart"/>
      <w:r>
        <w:rPr>
          <w:i/>
          <w:color w:val="000000"/>
          <w:sz w:val="24"/>
          <w:szCs w:val="24"/>
        </w:rPr>
        <w:t>Kulture</w:t>
      </w:r>
      <w:proofErr w:type="spellEnd"/>
      <w:r>
        <w:rPr>
          <w:i/>
          <w:color w:val="000000"/>
          <w:sz w:val="24"/>
          <w:szCs w:val="24"/>
        </w:rPr>
        <w:t xml:space="preserve"> (4TK) Organiser </w:t>
      </w:r>
      <w:proofErr w:type="spellStart"/>
      <w:r>
        <w:rPr>
          <w:i/>
          <w:color w:val="000000"/>
          <w:sz w:val="24"/>
          <w:szCs w:val="24"/>
        </w:rPr>
        <w:t>Aigagalefili</w:t>
      </w:r>
      <w:proofErr w:type="spellEnd"/>
      <w:r>
        <w:rPr>
          <w:i/>
          <w:color w:val="000000"/>
          <w:sz w:val="24"/>
          <w:szCs w:val="24"/>
        </w:rPr>
        <w:t> </w:t>
      </w:r>
      <w:proofErr w:type="spellStart"/>
      <w:r>
        <w:rPr>
          <w:i/>
          <w:color w:val="000000"/>
          <w:sz w:val="24"/>
          <w:szCs w:val="24"/>
        </w:rPr>
        <w:t>Fepulea’i-Tapua’i</w:t>
      </w:r>
      <w:proofErr w:type="spellEnd"/>
      <w:r>
        <w:rPr>
          <w:i/>
          <w:color w:val="000000"/>
          <w:sz w:val="24"/>
          <w:szCs w:val="24"/>
        </w:rPr>
        <w:t>.</w:t>
      </w:r>
    </w:p>
    <w:p w14:paraId="000001E7" w14:textId="02AB3CDE" w:rsidR="001B33AC" w:rsidRDefault="000C1C80" w:rsidP="0067054E">
      <w:pPr>
        <w:ind w:left="567" w:right="804"/>
        <w:rPr>
          <w:i/>
          <w:color w:val="000000"/>
          <w:sz w:val="24"/>
          <w:szCs w:val="24"/>
        </w:rPr>
      </w:pPr>
      <w:r>
        <w:rPr>
          <w:i/>
          <w:color w:val="000000"/>
          <w:sz w:val="24"/>
          <w:szCs w:val="24"/>
        </w:rPr>
        <w:t xml:space="preserve">….4 </w:t>
      </w:r>
      <w:proofErr w:type="spellStart"/>
      <w:r>
        <w:rPr>
          <w:i/>
          <w:color w:val="000000"/>
          <w:sz w:val="24"/>
          <w:szCs w:val="24"/>
        </w:rPr>
        <w:t>Tha</w:t>
      </w:r>
      <w:proofErr w:type="spellEnd"/>
      <w:r>
        <w:rPr>
          <w:i/>
          <w:color w:val="000000"/>
          <w:sz w:val="24"/>
          <w:szCs w:val="24"/>
        </w:rPr>
        <w:t xml:space="preserve"> </w:t>
      </w:r>
      <w:proofErr w:type="spellStart"/>
      <w:r>
        <w:rPr>
          <w:i/>
          <w:color w:val="000000"/>
          <w:sz w:val="24"/>
          <w:szCs w:val="24"/>
        </w:rPr>
        <w:t>Kulture’s</w:t>
      </w:r>
      <w:proofErr w:type="spellEnd"/>
      <w:r>
        <w:rPr>
          <w:i/>
          <w:color w:val="000000"/>
          <w:sz w:val="24"/>
          <w:szCs w:val="24"/>
        </w:rPr>
        <w:t xml:space="preserve"> new demand</w:t>
      </w:r>
      <w:r w:rsidR="009E0C62">
        <w:rPr>
          <w:i/>
          <w:color w:val="000000"/>
          <w:sz w:val="24"/>
          <w:szCs w:val="24"/>
        </w:rPr>
        <w:t xml:space="preserve">… </w:t>
      </w:r>
      <w:r>
        <w:rPr>
          <w:i/>
          <w:color w:val="000000"/>
          <w:sz w:val="24"/>
          <w:szCs w:val="24"/>
        </w:rPr>
        <w:t xml:space="preserve">[is] for a Green COVID-19 Response. They demand that, as Aotearoa now begins to offset the economic impacts of COVID-19, the Government must invest in building a renewable and regenerative economy. This must be done through meaningful partnerships with communities, </w:t>
      </w:r>
      <w:proofErr w:type="spellStart"/>
      <w:r>
        <w:rPr>
          <w:i/>
          <w:color w:val="000000"/>
          <w:sz w:val="24"/>
          <w:szCs w:val="24"/>
        </w:rPr>
        <w:t>Tangata</w:t>
      </w:r>
      <w:proofErr w:type="spellEnd"/>
      <w:r>
        <w:rPr>
          <w:i/>
          <w:color w:val="000000"/>
          <w:sz w:val="24"/>
          <w:szCs w:val="24"/>
        </w:rPr>
        <w:t xml:space="preserve"> Whenua and Pasifika, and youth to ensure a just transition and that no one is left behind.</w:t>
      </w:r>
    </w:p>
    <w:p w14:paraId="4BA1386A" w14:textId="77777777" w:rsidR="00E720C5" w:rsidRDefault="00E720C5">
      <w:pPr>
        <w:rPr>
          <w:i/>
          <w:sz w:val="24"/>
          <w:szCs w:val="24"/>
        </w:rPr>
      </w:pPr>
      <w:r>
        <w:rPr>
          <w:i/>
          <w:sz w:val="24"/>
          <w:szCs w:val="24"/>
        </w:rPr>
        <w:br w:type="page"/>
      </w:r>
    </w:p>
    <w:p w14:paraId="7717C7D7" w14:textId="77777777" w:rsidR="006C004B" w:rsidRPr="006C004B" w:rsidRDefault="006C004B" w:rsidP="00AB3C17">
      <w:pPr>
        <w:pStyle w:val="Heading1"/>
        <w:spacing w:after="120"/>
        <w:rPr>
          <w:rFonts w:ascii="Segoe UI" w:eastAsia="Times New Roman" w:hAnsi="Segoe UI" w:cs="Segoe UI"/>
          <w:sz w:val="18"/>
          <w:szCs w:val="18"/>
        </w:rPr>
      </w:pPr>
      <w:bookmarkStart w:id="56" w:name="_Toc76839721"/>
      <w:r w:rsidRPr="006C004B">
        <w:rPr>
          <w:rFonts w:eastAsia="Times New Roman"/>
        </w:rPr>
        <w:lastRenderedPageBreak/>
        <w:t>Reference list</w:t>
      </w:r>
      <w:bookmarkEnd w:id="56"/>
      <w:r w:rsidRPr="006C004B">
        <w:rPr>
          <w:rFonts w:eastAsia="Times New Roman"/>
        </w:rPr>
        <w:t>  </w:t>
      </w:r>
    </w:p>
    <w:p w14:paraId="665A8135" w14:textId="77777777"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1News (2020). Too many students forced to leave school as 'act of sacrifice and love' for families - head girl. </w:t>
      </w:r>
      <w:r w:rsidRPr="006C004B">
        <w:rPr>
          <w:rFonts w:eastAsia="Times New Roman"/>
          <w:i/>
          <w:iCs/>
        </w:rPr>
        <w:t>TVNZ </w:t>
      </w:r>
      <w:r w:rsidRPr="006C004B">
        <w:rPr>
          <w:rFonts w:eastAsia="Times New Roman"/>
        </w:rPr>
        <w:t>26/08/20. </w:t>
      </w:r>
      <w:hyperlink r:id="rId108" w:tgtFrame="_blank" w:history="1">
        <w:r w:rsidRPr="006C004B">
          <w:rPr>
            <w:rFonts w:eastAsia="Times New Roman"/>
            <w:color w:val="0563C1"/>
            <w:u w:val="single"/>
          </w:rPr>
          <w:t>https://www.tvnz.co.nz/one-news/new-zealand/too-many-students-forced-leave-school-act-sacrifice-and-love-families-head-girl</w:t>
        </w:r>
      </w:hyperlink>
      <w:r w:rsidRPr="006C004B">
        <w:rPr>
          <w:rFonts w:eastAsia="Times New Roman"/>
        </w:rPr>
        <w:t>  </w:t>
      </w:r>
    </w:p>
    <w:p w14:paraId="4B40D47C" w14:textId="7FADD922" w:rsidR="00B639E8" w:rsidRDefault="00B639E8" w:rsidP="006C004B">
      <w:pPr>
        <w:spacing w:after="60" w:line="240" w:lineRule="auto"/>
        <w:ind w:left="555" w:hanging="555"/>
        <w:textAlignment w:val="baseline"/>
        <w:rPr>
          <w:rFonts w:eastAsia="Times New Roman"/>
        </w:rPr>
      </w:pPr>
      <w:proofErr w:type="spellStart"/>
      <w:r w:rsidRPr="00B639E8">
        <w:rPr>
          <w:rFonts w:eastAsia="Times New Roman"/>
        </w:rPr>
        <w:t>Akuhata</w:t>
      </w:r>
      <w:proofErr w:type="spellEnd"/>
      <w:r w:rsidRPr="00B639E8">
        <w:rPr>
          <w:rFonts w:eastAsia="Times New Roman"/>
        </w:rPr>
        <w:t>-Huntington</w:t>
      </w:r>
      <w:r>
        <w:rPr>
          <w:rFonts w:eastAsia="Times New Roman"/>
        </w:rPr>
        <w:t>, Z.</w:t>
      </w:r>
      <w:r w:rsidRPr="00B639E8">
        <w:rPr>
          <w:rFonts w:eastAsia="Times New Roman"/>
        </w:rPr>
        <w:t xml:space="preserve"> (</w:t>
      </w:r>
      <w:proofErr w:type="spellStart"/>
      <w:r w:rsidRPr="00B639E8">
        <w:rPr>
          <w:rFonts w:eastAsia="Times New Roman"/>
        </w:rPr>
        <w:t>Ngāti</w:t>
      </w:r>
      <w:proofErr w:type="spellEnd"/>
      <w:r w:rsidRPr="00B639E8">
        <w:rPr>
          <w:rFonts w:eastAsia="Times New Roman"/>
        </w:rPr>
        <w:t xml:space="preserve"> </w:t>
      </w:r>
      <w:proofErr w:type="spellStart"/>
      <w:r w:rsidRPr="00B639E8">
        <w:rPr>
          <w:rFonts w:eastAsia="Times New Roman"/>
        </w:rPr>
        <w:t>Tūwharetoa</w:t>
      </w:r>
      <w:proofErr w:type="spellEnd"/>
      <w:r w:rsidRPr="00B639E8">
        <w:rPr>
          <w:rFonts w:eastAsia="Times New Roman"/>
        </w:rPr>
        <w:t xml:space="preserve">, </w:t>
      </w:r>
      <w:proofErr w:type="spellStart"/>
      <w:r w:rsidRPr="00B639E8">
        <w:rPr>
          <w:rFonts w:eastAsia="Times New Roman"/>
        </w:rPr>
        <w:t>Tūhoe</w:t>
      </w:r>
      <w:proofErr w:type="spellEnd"/>
      <w:r w:rsidRPr="00B639E8">
        <w:rPr>
          <w:rFonts w:eastAsia="Times New Roman"/>
        </w:rPr>
        <w:t xml:space="preserve">, </w:t>
      </w:r>
      <w:proofErr w:type="spellStart"/>
      <w:r w:rsidRPr="00B639E8">
        <w:rPr>
          <w:rFonts w:eastAsia="Times New Roman"/>
        </w:rPr>
        <w:t>Ngāi</w:t>
      </w:r>
      <w:proofErr w:type="spellEnd"/>
      <w:r w:rsidRPr="00B639E8">
        <w:rPr>
          <w:rFonts w:eastAsia="Times New Roman"/>
        </w:rPr>
        <w:t xml:space="preserve"> </w:t>
      </w:r>
      <w:proofErr w:type="spellStart"/>
      <w:r w:rsidRPr="00B639E8">
        <w:rPr>
          <w:rFonts w:eastAsia="Times New Roman"/>
        </w:rPr>
        <w:t>Te</w:t>
      </w:r>
      <w:proofErr w:type="spellEnd"/>
      <w:r w:rsidRPr="00B639E8">
        <w:rPr>
          <w:rFonts w:eastAsia="Times New Roman"/>
        </w:rPr>
        <w:t xml:space="preserve"> </w:t>
      </w:r>
      <w:proofErr w:type="spellStart"/>
      <w:r w:rsidRPr="00B639E8">
        <w:rPr>
          <w:rFonts w:eastAsia="Times New Roman"/>
        </w:rPr>
        <w:t>Rangi</w:t>
      </w:r>
      <w:proofErr w:type="spellEnd"/>
      <w:r w:rsidRPr="00B639E8">
        <w:rPr>
          <w:rFonts w:eastAsia="Times New Roman"/>
        </w:rPr>
        <w:t xml:space="preserve">, </w:t>
      </w:r>
      <w:proofErr w:type="spellStart"/>
      <w:r w:rsidRPr="00B639E8">
        <w:rPr>
          <w:rFonts w:eastAsia="Times New Roman"/>
        </w:rPr>
        <w:t>Ngāti</w:t>
      </w:r>
      <w:proofErr w:type="spellEnd"/>
      <w:r w:rsidRPr="00B639E8">
        <w:rPr>
          <w:rFonts w:eastAsia="Times New Roman"/>
        </w:rPr>
        <w:t xml:space="preserve"> </w:t>
      </w:r>
      <w:proofErr w:type="spellStart"/>
      <w:r w:rsidRPr="00B639E8">
        <w:rPr>
          <w:rFonts w:eastAsia="Times New Roman"/>
        </w:rPr>
        <w:t>Kahungunu</w:t>
      </w:r>
      <w:proofErr w:type="spellEnd"/>
      <w:r w:rsidRPr="00B639E8">
        <w:rPr>
          <w:rFonts w:eastAsia="Times New Roman"/>
        </w:rPr>
        <w:t xml:space="preserve"> ki </w:t>
      </w:r>
      <w:proofErr w:type="spellStart"/>
      <w:r w:rsidRPr="00B639E8">
        <w:rPr>
          <w:rFonts w:eastAsia="Times New Roman"/>
        </w:rPr>
        <w:t>Te</w:t>
      </w:r>
      <w:proofErr w:type="spellEnd"/>
      <w:r w:rsidRPr="00B639E8">
        <w:rPr>
          <w:rFonts w:eastAsia="Times New Roman"/>
        </w:rPr>
        <w:t xml:space="preserve"> Wairoa), Foster</w:t>
      </w:r>
      <w:r>
        <w:rPr>
          <w:rFonts w:eastAsia="Times New Roman"/>
        </w:rPr>
        <w:t xml:space="preserve">, S. </w:t>
      </w:r>
      <w:r w:rsidRPr="00B639E8">
        <w:rPr>
          <w:rFonts w:eastAsia="Times New Roman"/>
        </w:rPr>
        <w:t>(</w:t>
      </w:r>
      <w:proofErr w:type="spellStart"/>
      <w:r w:rsidRPr="00B639E8">
        <w:rPr>
          <w:rFonts w:eastAsia="Times New Roman"/>
        </w:rPr>
        <w:t>D’harawal</w:t>
      </w:r>
      <w:proofErr w:type="spellEnd"/>
      <w:r w:rsidRPr="00B639E8">
        <w:rPr>
          <w:rFonts w:eastAsia="Times New Roman"/>
        </w:rPr>
        <w:t xml:space="preserve"> Saltwater Knowledge Keeper), Gillon</w:t>
      </w:r>
      <w:r>
        <w:rPr>
          <w:rFonts w:eastAsia="Times New Roman"/>
        </w:rPr>
        <w:t>, A.</w:t>
      </w:r>
      <w:r w:rsidRPr="00B639E8">
        <w:rPr>
          <w:rFonts w:eastAsia="Times New Roman"/>
        </w:rPr>
        <w:t xml:space="preserve"> (</w:t>
      </w:r>
      <w:proofErr w:type="spellStart"/>
      <w:r w:rsidRPr="00B639E8">
        <w:rPr>
          <w:rFonts w:eastAsia="Times New Roman"/>
        </w:rPr>
        <w:t>Ngāti</w:t>
      </w:r>
      <w:proofErr w:type="spellEnd"/>
      <w:r w:rsidRPr="00B639E8">
        <w:rPr>
          <w:rFonts w:eastAsia="Times New Roman"/>
        </w:rPr>
        <w:t xml:space="preserve"> Awa), </w:t>
      </w:r>
      <w:proofErr w:type="spellStart"/>
      <w:r w:rsidRPr="00B639E8">
        <w:rPr>
          <w:rFonts w:eastAsia="Times New Roman"/>
        </w:rPr>
        <w:t>Merito</w:t>
      </w:r>
      <w:proofErr w:type="spellEnd"/>
      <w:r>
        <w:rPr>
          <w:rFonts w:eastAsia="Times New Roman"/>
        </w:rPr>
        <w:t>, M.</w:t>
      </w:r>
      <w:r w:rsidRPr="00B639E8">
        <w:rPr>
          <w:rFonts w:eastAsia="Times New Roman"/>
        </w:rPr>
        <w:t xml:space="preserve"> (</w:t>
      </w:r>
      <w:proofErr w:type="spellStart"/>
      <w:r w:rsidRPr="00B639E8">
        <w:rPr>
          <w:rFonts w:eastAsia="Times New Roman"/>
        </w:rPr>
        <w:t>Ngāti</w:t>
      </w:r>
      <w:proofErr w:type="spellEnd"/>
      <w:r w:rsidRPr="00B639E8">
        <w:rPr>
          <w:rFonts w:eastAsia="Times New Roman"/>
        </w:rPr>
        <w:t xml:space="preserve"> </w:t>
      </w:r>
      <w:proofErr w:type="spellStart"/>
      <w:r w:rsidRPr="00B639E8">
        <w:rPr>
          <w:rFonts w:eastAsia="Times New Roman"/>
        </w:rPr>
        <w:t>Pikiao</w:t>
      </w:r>
      <w:proofErr w:type="spellEnd"/>
      <w:r w:rsidRPr="00B639E8">
        <w:rPr>
          <w:rFonts w:eastAsia="Times New Roman"/>
        </w:rPr>
        <w:t xml:space="preserve">, </w:t>
      </w:r>
      <w:proofErr w:type="spellStart"/>
      <w:r w:rsidRPr="00B639E8">
        <w:rPr>
          <w:rFonts w:eastAsia="Times New Roman"/>
        </w:rPr>
        <w:t>Ngāti</w:t>
      </w:r>
      <w:proofErr w:type="spellEnd"/>
      <w:r w:rsidRPr="00B639E8">
        <w:rPr>
          <w:rFonts w:eastAsia="Times New Roman"/>
        </w:rPr>
        <w:t xml:space="preserve"> </w:t>
      </w:r>
      <w:proofErr w:type="spellStart"/>
      <w:r w:rsidRPr="00B639E8">
        <w:rPr>
          <w:rFonts w:eastAsia="Times New Roman"/>
        </w:rPr>
        <w:t>Whakaeu</w:t>
      </w:r>
      <w:proofErr w:type="spellEnd"/>
      <w:r w:rsidRPr="00B639E8">
        <w:rPr>
          <w:rFonts w:eastAsia="Times New Roman"/>
        </w:rPr>
        <w:t xml:space="preserve">, </w:t>
      </w:r>
      <w:proofErr w:type="spellStart"/>
      <w:r w:rsidRPr="00B639E8">
        <w:rPr>
          <w:rFonts w:eastAsia="Times New Roman"/>
        </w:rPr>
        <w:t>Ngāti</w:t>
      </w:r>
      <w:proofErr w:type="spellEnd"/>
      <w:r w:rsidRPr="00B639E8">
        <w:rPr>
          <w:rFonts w:eastAsia="Times New Roman"/>
        </w:rPr>
        <w:t xml:space="preserve"> Awa), Oliver</w:t>
      </w:r>
      <w:r>
        <w:rPr>
          <w:rFonts w:eastAsia="Times New Roman"/>
        </w:rPr>
        <w:t>, L.</w:t>
      </w:r>
      <w:r w:rsidRPr="00B639E8">
        <w:rPr>
          <w:rFonts w:eastAsia="Times New Roman"/>
        </w:rPr>
        <w:t xml:space="preserve"> (</w:t>
      </w:r>
      <w:proofErr w:type="spellStart"/>
      <w:r w:rsidRPr="00B639E8">
        <w:rPr>
          <w:rFonts w:eastAsia="Times New Roman"/>
        </w:rPr>
        <w:t>Gomeroi</w:t>
      </w:r>
      <w:proofErr w:type="spellEnd"/>
      <w:r w:rsidRPr="00B639E8">
        <w:rPr>
          <w:rFonts w:eastAsia="Times New Roman"/>
        </w:rPr>
        <w:t xml:space="preserve"> Nation), </w:t>
      </w:r>
      <w:proofErr w:type="spellStart"/>
      <w:r w:rsidRPr="00B639E8">
        <w:rPr>
          <w:rFonts w:eastAsia="Times New Roman"/>
        </w:rPr>
        <w:t>Parata</w:t>
      </w:r>
      <w:proofErr w:type="spellEnd"/>
      <w:r>
        <w:rPr>
          <w:rFonts w:eastAsia="Times New Roman"/>
        </w:rPr>
        <w:t xml:space="preserve">, </w:t>
      </w:r>
      <w:r w:rsidRPr="00B639E8">
        <w:rPr>
          <w:rFonts w:eastAsia="Times New Roman"/>
        </w:rPr>
        <w:t>N</w:t>
      </w:r>
      <w:r>
        <w:rPr>
          <w:rFonts w:eastAsia="Times New Roman"/>
        </w:rPr>
        <w:t>.</w:t>
      </w:r>
      <w:r w:rsidRPr="00B639E8">
        <w:rPr>
          <w:rFonts w:eastAsia="Times New Roman"/>
        </w:rPr>
        <w:t xml:space="preserve"> (</w:t>
      </w:r>
      <w:proofErr w:type="spellStart"/>
      <w:r w:rsidRPr="00B639E8">
        <w:rPr>
          <w:rFonts w:eastAsia="Times New Roman"/>
        </w:rPr>
        <w:t>Ngāti</w:t>
      </w:r>
      <w:proofErr w:type="spellEnd"/>
      <w:r w:rsidRPr="00B639E8">
        <w:rPr>
          <w:rFonts w:eastAsia="Times New Roman"/>
        </w:rPr>
        <w:t xml:space="preserve"> Toa Rangatira, </w:t>
      </w:r>
      <w:proofErr w:type="spellStart"/>
      <w:r w:rsidRPr="00B639E8">
        <w:rPr>
          <w:rFonts w:eastAsia="Times New Roman"/>
        </w:rPr>
        <w:t>Ngāti</w:t>
      </w:r>
      <w:proofErr w:type="spellEnd"/>
      <w:r w:rsidRPr="00B639E8">
        <w:rPr>
          <w:rFonts w:eastAsia="Times New Roman"/>
        </w:rPr>
        <w:t xml:space="preserve"> </w:t>
      </w:r>
      <w:proofErr w:type="spellStart"/>
      <w:r w:rsidRPr="00B639E8">
        <w:rPr>
          <w:rFonts w:eastAsia="Times New Roman"/>
        </w:rPr>
        <w:t>Ruanui</w:t>
      </w:r>
      <w:proofErr w:type="spellEnd"/>
      <w:r w:rsidRPr="00B639E8">
        <w:rPr>
          <w:rFonts w:eastAsia="Times New Roman"/>
        </w:rPr>
        <w:t xml:space="preserve">, </w:t>
      </w:r>
      <w:proofErr w:type="spellStart"/>
      <w:r w:rsidRPr="00B639E8">
        <w:rPr>
          <w:rFonts w:eastAsia="Times New Roman"/>
        </w:rPr>
        <w:t>Ngāti</w:t>
      </w:r>
      <w:proofErr w:type="spellEnd"/>
      <w:r w:rsidRPr="00B639E8">
        <w:rPr>
          <w:rFonts w:eastAsia="Times New Roman"/>
        </w:rPr>
        <w:t xml:space="preserve"> </w:t>
      </w:r>
      <w:proofErr w:type="spellStart"/>
      <w:r w:rsidRPr="00B639E8">
        <w:rPr>
          <w:rFonts w:eastAsia="Times New Roman"/>
        </w:rPr>
        <w:t>Kahungunu</w:t>
      </w:r>
      <w:proofErr w:type="spellEnd"/>
      <w:r w:rsidRPr="00B639E8">
        <w:rPr>
          <w:rFonts w:eastAsia="Times New Roman"/>
        </w:rPr>
        <w:t xml:space="preserve">, </w:t>
      </w:r>
      <w:proofErr w:type="spellStart"/>
      <w:r w:rsidRPr="00B639E8">
        <w:rPr>
          <w:rFonts w:eastAsia="Times New Roman"/>
        </w:rPr>
        <w:t>Rongowhakaata</w:t>
      </w:r>
      <w:proofErr w:type="spellEnd"/>
      <w:r w:rsidRPr="00B639E8">
        <w:rPr>
          <w:rFonts w:eastAsia="Times New Roman"/>
        </w:rPr>
        <w:t xml:space="preserve">), </w:t>
      </w:r>
      <w:proofErr w:type="spellStart"/>
      <w:r w:rsidRPr="00B639E8">
        <w:rPr>
          <w:rFonts w:eastAsia="Times New Roman"/>
        </w:rPr>
        <w:t>Ualesi</w:t>
      </w:r>
      <w:proofErr w:type="spellEnd"/>
      <w:r>
        <w:rPr>
          <w:rFonts w:eastAsia="Times New Roman"/>
        </w:rPr>
        <w:t>, Y.</w:t>
      </w:r>
      <w:r w:rsidRPr="00B639E8">
        <w:rPr>
          <w:rFonts w:eastAsia="Times New Roman"/>
        </w:rPr>
        <w:t xml:space="preserve"> (</w:t>
      </w:r>
      <w:proofErr w:type="spellStart"/>
      <w:r w:rsidRPr="00B639E8">
        <w:rPr>
          <w:rFonts w:eastAsia="Times New Roman"/>
        </w:rPr>
        <w:t>Mulivai</w:t>
      </w:r>
      <w:proofErr w:type="spellEnd"/>
      <w:r w:rsidRPr="00B639E8">
        <w:rPr>
          <w:rFonts w:eastAsia="Times New Roman"/>
        </w:rPr>
        <w:t xml:space="preserve"> </w:t>
      </w:r>
      <w:proofErr w:type="spellStart"/>
      <w:r w:rsidRPr="00B639E8">
        <w:rPr>
          <w:rFonts w:eastAsia="Times New Roman"/>
        </w:rPr>
        <w:t>Safata</w:t>
      </w:r>
      <w:proofErr w:type="spellEnd"/>
      <w:r w:rsidRPr="00B639E8">
        <w:rPr>
          <w:rFonts w:eastAsia="Times New Roman"/>
        </w:rPr>
        <w:t xml:space="preserve">, </w:t>
      </w:r>
      <w:proofErr w:type="spellStart"/>
      <w:r w:rsidRPr="00B639E8">
        <w:rPr>
          <w:rFonts w:eastAsia="Times New Roman"/>
        </w:rPr>
        <w:t>Pu’apu’a</w:t>
      </w:r>
      <w:proofErr w:type="spellEnd"/>
      <w:r w:rsidRPr="00B639E8">
        <w:rPr>
          <w:rFonts w:eastAsia="Times New Roman"/>
        </w:rPr>
        <w:t xml:space="preserve">, </w:t>
      </w:r>
      <w:proofErr w:type="spellStart"/>
      <w:r w:rsidRPr="00B639E8">
        <w:rPr>
          <w:rFonts w:eastAsia="Times New Roman"/>
        </w:rPr>
        <w:t>Savalalo</w:t>
      </w:r>
      <w:proofErr w:type="spellEnd"/>
      <w:r w:rsidRPr="00B639E8">
        <w:rPr>
          <w:rFonts w:eastAsia="Times New Roman"/>
        </w:rPr>
        <w:t xml:space="preserve"> Samoa, Fakaofo Tokelau, </w:t>
      </w:r>
      <w:proofErr w:type="spellStart"/>
      <w:r w:rsidRPr="00B639E8">
        <w:rPr>
          <w:rFonts w:eastAsia="Times New Roman"/>
        </w:rPr>
        <w:t>Ovalau</w:t>
      </w:r>
      <w:proofErr w:type="spellEnd"/>
      <w:r w:rsidRPr="00B639E8">
        <w:rPr>
          <w:rFonts w:eastAsia="Times New Roman"/>
        </w:rPr>
        <w:t xml:space="preserve"> Fiji) &amp; </w:t>
      </w:r>
      <w:proofErr w:type="spellStart"/>
      <w:r w:rsidRPr="00B639E8">
        <w:rPr>
          <w:rFonts w:eastAsia="Times New Roman"/>
        </w:rPr>
        <w:t>Naepi</w:t>
      </w:r>
      <w:proofErr w:type="spellEnd"/>
      <w:r>
        <w:rPr>
          <w:rFonts w:eastAsia="Times New Roman"/>
        </w:rPr>
        <w:t>, S.</w:t>
      </w:r>
      <w:r w:rsidRPr="00B639E8">
        <w:rPr>
          <w:rFonts w:eastAsia="Times New Roman"/>
        </w:rPr>
        <w:t xml:space="preserve"> (</w:t>
      </w:r>
      <w:proofErr w:type="spellStart"/>
      <w:r w:rsidRPr="00B639E8">
        <w:rPr>
          <w:rFonts w:eastAsia="Times New Roman"/>
        </w:rPr>
        <w:t>Natasiri</w:t>
      </w:r>
      <w:proofErr w:type="spellEnd"/>
      <w:r w:rsidRPr="00B639E8">
        <w:rPr>
          <w:rFonts w:eastAsia="Times New Roman"/>
        </w:rPr>
        <w:t xml:space="preserve">) (2020) COVID-19 and Indigenous resilience, </w:t>
      </w:r>
      <w:r w:rsidRPr="00B639E8">
        <w:rPr>
          <w:rFonts w:eastAsia="Times New Roman"/>
          <w:i/>
          <w:iCs/>
        </w:rPr>
        <w:t>Higher Education Research &amp; Development</w:t>
      </w:r>
      <w:r w:rsidRPr="00B639E8">
        <w:rPr>
          <w:rFonts w:eastAsia="Times New Roman"/>
        </w:rPr>
        <w:t xml:space="preserve">, 39:7, 1377-1383, </w:t>
      </w:r>
      <w:hyperlink r:id="rId109" w:history="1">
        <w:r w:rsidRPr="00122A48">
          <w:rPr>
            <w:rStyle w:val="Hyperlink"/>
            <w:rFonts w:eastAsia="Times New Roman"/>
          </w:rPr>
          <w:t>https://www.tandfonline.com/doi/full/10.1080/07294360.2020.1823327</w:t>
        </w:r>
      </w:hyperlink>
      <w:r>
        <w:rPr>
          <w:rFonts w:eastAsia="Times New Roman"/>
        </w:rPr>
        <w:t xml:space="preserve"> </w:t>
      </w:r>
    </w:p>
    <w:p w14:paraId="39282151" w14:textId="1B8BD027" w:rsidR="00F3024C" w:rsidRDefault="00F3024C" w:rsidP="006C004B">
      <w:pPr>
        <w:spacing w:after="60" w:line="240" w:lineRule="auto"/>
        <w:ind w:left="555" w:hanging="555"/>
        <w:textAlignment w:val="baseline"/>
        <w:rPr>
          <w:rFonts w:eastAsia="Times New Roman"/>
        </w:rPr>
      </w:pPr>
      <w:r w:rsidRPr="00F3024C">
        <w:rPr>
          <w:rFonts w:eastAsia="Times New Roman"/>
        </w:rPr>
        <w:t xml:space="preserve">Belong Aotearoa (2020). Migrant Experiences in the Time of Covid: Survey Report 2020. </w:t>
      </w:r>
      <w:hyperlink r:id="rId110" w:history="1">
        <w:r w:rsidRPr="00122A48">
          <w:rPr>
            <w:rStyle w:val="Hyperlink"/>
            <w:rFonts w:eastAsia="Times New Roman"/>
          </w:rPr>
          <w:t>https://static1.squarespace.com/static/5cca54599e483d0001fff53b/t/6036e88e787d37136315aa1e/1614211227802/Migrant+Experiences+in+the+time+of+COVID_Belong+Aotearoa+Survey+Report+2020.pdf</w:t>
        </w:r>
      </w:hyperlink>
      <w:r>
        <w:rPr>
          <w:rFonts w:eastAsia="Times New Roman"/>
        </w:rPr>
        <w:t xml:space="preserve"> </w:t>
      </w:r>
    </w:p>
    <w:p w14:paraId="391BC311" w14:textId="0078E64F"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Biddle, D. (2020). The Covid Diaries: Kia Aroha College, the students forgotten during lockdown. </w:t>
      </w:r>
      <w:r w:rsidR="009750E5">
        <w:rPr>
          <w:rFonts w:eastAsia="Times New Roman"/>
        </w:rPr>
        <w:br/>
      </w:r>
      <w:r w:rsidRPr="006C004B">
        <w:rPr>
          <w:rFonts w:eastAsia="Times New Roman"/>
          <w:i/>
          <w:iCs/>
        </w:rPr>
        <w:t>Stuff</w:t>
      </w:r>
      <w:r w:rsidRPr="006C004B">
        <w:rPr>
          <w:rFonts w:eastAsia="Times New Roman"/>
        </w:rPr>
        <w:t> 16/08/20. </w:t>
      </w:r>
      <w:hyperlink r:id="rId111" w:tgtFrame="_blank" w:history="1">
        <w:r w:rsidRPr="006C004B">
          <w:rPr>
            <w:rFonts w:eastAsia="Times New Roman"/>
            <w:color w:val="0563C1"/>
            <w:u w:val="single"/>
          </w:rPr>
          <w:t>https://www.stuff.co.nz/national/122188758/the-covid-diaries-kia-aroha-college-the-students-forgotten-during-lockdown</w:t>
        </w:r>
      </w:hyperlink>
      <w:r w:rsidRPr="006C004B">
        <w:rPr>
          <w:rFonts w:eastAsia="Times New Roman"/>
        </w:rPr>
        <w:t>  </w:t>
      </w:r>
    </w:p>
    <w:p w14:paraId="06009F09" w14:textId="62DC91DE" w:rsidR="00915805" w:rsidRDefault="00915805" w:rsidP="006C004B">
      <w:pPr>
        <w:spacing w:after="60" w:line="240" w:lineRule="auto"/>
        <w:ind w:left="555" w:hanging="555"/>
        <w:textAlignment w:val="baseline"/>
        <w:rPr>
          <w:rFonts w:eastAsia="Times New Roman"/>
        </w:rPr>
      </w:pPr>
      <w:r>
        <w:rPr>
          <w:rFonts w:eastAsia="Times New Roman"/>
        </w:rPr>
        <w:t>Blake-</w:t>
      </w:r>
      <w:proofErr w:type="spellStart"/>
      <w:r>
        <w:rPr>
          <w:rFonts w:eastAsia="Times New Roman"/>
        </w:rPr>
        <w:t>Persen</w:t>
      </w:r>
      <w:proofErr w:type="spellEnd"/>
      <w:r>
        <w:rPr>
          <w:rFonts w:eastAsia="Times New Roman"/>
        </w:rPr>
        <w:t xml:space="preserve">, N. (2021a). </w:t>
      </w:r>
      <w:r w:rsidRPr="00915805">
        <w:rPr>
          <w:rFonts w:eastAsia="Times New Roman"/>
        </w:rPr>
        <w:t>Housing crisis: More than 4,000 NZ children living in motels</w:t>
      </w:r>
      <w:r>
        <w:rPr>
          <w:rFonts w:eastAsia="Times New Roman"/>
        </w:rPr>
        <w:t xml:space="preserve">. 18/02/21. RNZ. </w:t>
      </w:r>
      <w:hyperlink r:id="rId112" w:history="1">
        <w:r w:rsidRPr="0046720A">
          <w:rPr>
            <w:rStyle w:val="Hyperlink"/>
            <w:rFonts w:eastAsia="Times New Roman"/>
          </w:rPr>
          <w:t>https://www.rnz.co.nz/national/programmes/checkpoint/audio/2018784185/housing-crisis-more-than-4-000-nz-children-living-in-motels</w:t>
        </w:r>
      </w:hyperlink>
      <w:r>
        <w:rPr>
          <w:rFonts w:eastAsia="Times New Roman"/>
        </w:rPr>
        <w:t xml:space="preserve"> </w:t>
      </w:r>
    </w:p>
    <w:p w14:paraId="1C92E5B1" w14:textId="6FF430CA" w:rsidR="00915805" w:rsidRDefault="00915805" w:rsidP="006C004B">
      <w:pPr>
        <w:spacing w:after="60" w:line="240" w:lineRule="auto"/>
        <w:ind w:left="555" w:hanging="555"/>
        <w:textAlignment w:val="baseline"/>
        <w:rPr>
          <w:rFonts w:eastAsia="Times New Roman"/>
        </w:rPr>
      </w:pPr>
      <w:r>
        <w:rPr>
          <w:rFonts w:eastAsia="Times New Roman"/>
        </w:rPr>
        <w:t>Blake-</w:t>
      </w:r>
      <w:proofErr w:type="spellStart"/>
      <w:r>
        <w:rPr>
          <w:rFonts w:eastAsia="Times New Roman"/>
        </w:rPr>
        <w:t>Persen</w:t>
      </w:r>
      <w:proofErr w:type="spellEnd"/>
      <w:r>
        <w:rPr>
          <w:rFonts w:eastAsia="Times New Roman"/>
        </w:rPr>
        <w:t xml:space="preserve">, N. (2021b). </w:t>
      </w:r>
      <w:r w:rsidRPr="00915805">
        <w:rPr>
          <w:rFonts w:eastAsia="Times New Roman"/>
        </w:rPr>
        <w:t>NZ children living in motels reaches record high</w:t>
      </w:r>
      <w:r>
        <w:rPr>
          <w:rFonts w:eastAsia="Times New Roman"/>
        </w:rPr>
        <w:t xml:space="preserve">. 5/7/21. RNZ. </w:t>
      </w:r>
      <w:hyperlink r:id="rId113" w:history="1">
        <w:r w:rsidRPr="0046720A">
          <w:rPr>
            <w:rStyle w:val="Hyperlink"/>
            <w:rFonts w:eastAsia="Times New Roman"/>
          </w:rPr>
          <w:t>https://www.rnz.co.nz/national/programmes/checkpoint/audio/2018802675/nz-children-living-in-motels-reaches-record-high</w:t>
        </w:r>
      </w:hyperlink>
      <w:r>
        <w:rPr>
          <w:rFonts w:eastAsia="Times New Roman"/>
        </w:rPr>
        <w:t xml:space="preserve"> </w:t>
      </w:r>
    </w:p>
    <w:p w14:paraId="0419A5F4" w14:textId="257E7AD3" w:rsidR="0027558D" w:rsidRDefault="0027558D" w:rsidP="006C004B">
      <w:pPr>
        <w:spacing w:after="60" w:line="240" w:lineRule="auto"/>
        <w:ind w:left="555" w:hanging="555"/>
        <w:textAlignment w:val="baseline"/>
        <w:rPr>
          <w:rFonts w:eastAsia="Times New Roman"/>
        </w:rPr>
      </w:pPr>
      <w:r>
        <w:rPr>
          <w:rFonts w:eastAsia="Times New Roman"/>
        </w:rPr>
        <w:t xml:space="preserve">Burrell, M. (2021) </w:t>
      </w:r>
      <w:r w:rsidRPr="0027558D">
        <w:rPr>
          <w:rFonts w:eastAsia="Times New Roman"/>
        </w:rPr>
        <w:t>Family violence investigations soar: Abuse survivor urges victims to call police</w:t>
      </w:r>
      <w:r>
        <w:rPr>
          <w:rFonts w:eastAsia="Times New Roman"/>
        </w:rPr>
        <w:t xml:space="preserve">. </w:t>
      </w:r>
      <w:r w:rsidRPr="0027558D">
        <w:rPr>
          <w:rFonts w:eastAsia="Times New Roman"/>
          <w:i/>
          <w:iCs/>
        </w:rPr>
        <w:t>NZ Herald</w:t>
      </w:r>
      <w:r>
        <w:rPr>
          <w:rFonts w:eastAsia="Times New Roman"/>
        </w:rPr>
        <w:t xml:space="preserve"> 17/05/21. </w:t>
      </w:r>
      <w:hyperlink r:id="rId114" w:history="1">
        <w:r w:rsidRPr="00C560DD">
          <w:rPr>
            <w:rStyle w:val="Hyperlink"/>
            <w:rFonts w:eastAsia="Times New Roman"/>
          </w:rPr>
          <w:t>https://www.nzherald.co.nz/nz/family-violence-investigations-soar-abuse-survivor-urges-victims-to-call-police/EUSDDYYOPD7DVTYQOC5YWZ675Q/</w:t>
        </w:r>
      </w:hyperlink>
      <w:r>
        <w:rPr>
          <w:rFonts w:eastAsia="Times New Roman"/>
        </w:rPr>
        <w:t xml:space="preserve"> </w:t>
      </w:r>
    </w:p>
    <w:p w14:paraId="791743D5" w14:textId="0F6A8269"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Cardwell, H. (2020). ‘Unfair outcomes’ for Māori seeking Covid income support. </w:t>
      </w:r>
      <w:r w:rsidRPr="006C004B">
        <w:rPr>
          <w:rFonts w:eastAsia="Times New Roman"/>
          <w:i/>
          <w:iCs/>
        </w:rPr>
        <w:t>RNZ </w:t>
      </w:r>
      <w:r w:rsidRPr="006C004B">
        <w:rPr>
          <w:rFonts w:eastAsia="Times New Roman"/>
        </w:rPr>
        <w:t>3/11/20. </w:t>
      </w:r>
      <w:r w:rsidR="009750E5">
        <w:rPr>
          <w:rFonts w:eastAsia="Times New Roman"/>
        </w:rPr>
        <w:br/>
      </w:r>
      <w:hyperlink r:id="rId115" w:history="1">
        <w:r w:rsidR="009750E5" w:rsidRPr="006C004B">
          <w:rPr>
            <w:rStyle w:val="Hyperlink"/>
            <w:rFonts w:eastAsia="Times New Roman"/>
          </w:rPr>
          <w:t>https://www.rnz.co.nz/news/te-manu-korihi/429746/unfair-outcomes-for-maori-seeking-covid-income-support</w:t>
        </w:r>
      </w:hyperlink>
      <w:r w:rsidRPr="006C004B">
        <w:rPr>
          <w:rFonts w:eastAsia="Times New Roman"/>
        </w:rPr>
        <w:t>    </w:t>
      </w:r>
    </w:p>
    <w:p w14:paraId="0C92285C" w14:textId="03DF64EC"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Children’s Convention Monitoring Group (2021). </w:t>
      </w:r>
      <w:r w:rsidRPr="006C004B">
        <w:rPr>
          <w:rFonts w:eastAsia="Times New Roman"/>
          <w:i/>
          <w:iCs/>
        </w:rPr>
        <w:t>Getting It Right Children’s Rights In The Covid-19 Response</w:t>
      </w:r>
      <w:r w:rsidRPr="006C004B">
        <w:rPr>
          <w:rFonts w:eastAsia="Times New Roman"/>
        </w:rPr>
        <w:t>. Children’s Convention Monitoring Group.</w:t>
      </w:r>
      <w:r w:rsidR="009750E5">
        <w:rPr>
          <w:rFonts w:eastAsia="Times New Roman"/>
        </w:rPr>
        <w:br/>
      </w:r>
      <w:hyperlink r:id="rId116" w:history="1">
        <w:r w:rsidR="009750E5" w:rsidRPr="006C004B">
          <w:rPr>
            <w:rStyle w:val="Hyperlink"/>
            <w:rFonts w:eastAsia="Times New Roman"/>
          </w:rPr>
          <w:t>https://www.occ.org.nz/assets/Uploads/CMG-2021-Pages.pdf</w:t>
        </w:r>
      </w:hyperlink>
      <w:r w:rsidRPr="006C004B">
        <w:rPr>
          <w:rFonts w:eastAsia="Times New Roman"/>
        </w:rPr>
        <w:t>  </w:t>
      </w:r>
    </w:p>
    <w:p w14:paraId="5E230D23" w14:textId="77777777"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Chisholm, D. (2021). Sugar Rush: How Covid-19 exacerbated inequality in Auckland. </w:t>
      </w:r>
      <w:r w:rsidRPr="006C004B">
        <w:rPr>
          <w:rFonts w:eastAsia="Times New Roman"/>
          <w:i/>
          <w:iCs/>
        </w:rPr>
        <w:t>Metro</w:t>
      </w:r>
      <w:r w:rsidRPr="006C004B">
        <w:rPr>
          <w:rFonts w:eastAsia="Times New Roman"/>
        </w:rPr>
        <w:t>: Autumn 2021. </w:t>
      </w:r>
      <w:hyperlink r:id="rId117" w:tgtFrame="_blank" w:history="1">
        <w:r w:rsidRPr="006C004B">
          <w:rPr>
            <w:rFonts w:eastAsia="Times New Roman"/>
            <w:color w:val="0563C1"/>
            <w:u w:val="single"/>
          </w:rPr>
          <w:t>https://www.metromag.co.nz/society/society-society/sugar-rush-how-covid-19-exacerbated-inequality-in-auckland</w:t>
        </w:r>
      </w:hyperlink>
      <w:r w:rsidRPr="006C004B">
        <w:rPr>
          <w:rFonts w:eastAsia="Times New Roman"/>
        </w:rPr>
        <w:t>  </w:t>
      </w:r>
    </w:p>
    <w:p w14:paraId="01BBEF01" w14:textId="77777777"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 xml:space="preserve">Clark, T.C., Drayton, B., Ball, J., </w:t>
      </w:r>
      <w:proofErr w:type="spellStart"/>
      <w:r w:rsidRPr="006C004B">
        <w:rPr>
          <w:rFonts w:eastAsia="Times New Roman"/>
        </w:rPr>
        <w:t>Schwenke</w:t>
      </w:r>
      <w:proofErr w:type="spellEnd"/>
      <w:r w:rsidRPr="006C004B">
        <w:rPr>
          <w:rFonts w:eastAsia="Times New Roman"/>
        </w:rPr>
        <w:t>, A., </w:t>
      </w:r>
      <w:proofErr w:type="spellStart"/>
      <w:r w:rsidRPr="006C004B">
        <w:rPr>
          <w:rFonts w:eastAsia="Times New Roman"/>
        </w:rPr>
        <w:t>Crengle</w:t>
      </w:r>
      <w:proofErr w:type="spellEnd"/>
      <w:r w:rsidRPr="006C004B">
        <w:rPr>
          <w:rFonts w:eastAsia="Times New Roman"/>
        </w:rPr>
        <w:t>, S., Peiris-John, R., Sutcliffe, K., </w:t>
      </w:r>
      <w:proofErr w:type="spellStart"/>
      <w:r w:rsidRPr="006C004B">
        <w:rPr>
          <w:rFonts w:eastAsia="Times New Roman"/>
        </w:rPr>
        <w:t>Fenaughty</w:t>
      </w:r>
      <w:proofErr w:type="spellEnd"/>
      <w:r w:rsidRPr="006C004B">
        <w:rPr>
          <w:rFonts w:eastAsia="Times New Roman"/>
        </w:rPr>
        <w:t>, J., Groot, S., &amp; Fleming, T. (2021). </w:t>
      </w:r>
      <w:r w:rsidRPr="006C004B">
        <w:rPr>
          <w:rFonts w:eastAsia="Times New Roman"/>
          <w:i/>
          <w:iCs/>
        </w:rPr>
        <w:t>Youth19 Housing Deprivation Brief</w:t>
      </w:r>
      <w:r w:rsidRPr="006C004B">
        <w:rPr>
          <w:rFonts w:eastAsia="Times New Roman"/>
        </w:rPr>
        <w:t>. University of Auckland &amp; Victoria University of Wellington, NZ. </w:t>
      </w:r>
      <w:hyperlink r:id="rId118" w:tgtFrame="_blank" w:history="1">
        <w:r w:rsidRPr="006C004B">
          <w:rPr>
            <w:rFonts w:eastAsia="Times New Roman"/>
            <w:color w:val="0563C1"/>
            <w:u w:val="single"/>
          </w:rPr>
          <w:t>https://static1.squarespace.com/static/5bdbb75ccef37259122e59aa/t/60b5f75cbe5ecf21b37bb414/1622538079252/Youth19-housing-deprivation-brief-FINAL.pdf</w:t>
        </w:r>
      </w:hyperlink>
      <w:r w:rsidRPr="006C004B">
        <w:rPr>
          <w:rFonts w:eastAsia="Times New Roman"/>
        </w:rPr>
        <w:t>  </w:t>
      </w:r>
    </w:p>
    <w:p w14:paraId="5881CADC" w14:textId="0D284DA4" w:rsidR="00F94603" w:rsidRDefault="00F94603" w:rsidP="006C004B">
      <w:pPr>
        <w:spacing w:after="60" w:line="240" w:lineRule="auto"/>
        <w:ind w:left="555" w:hanging="555"/>
        <w:textAlignment w:val="baseline"/>
        <w:rPr>
          <w:rFonts w:eastAsia="Times New Roman"/>
        </w:rPr>
      </w:pPr>
      <w:r>
        <w:rPr>
          <w:rFonts w:eastAsia="Times New Roman"/>
        </w:rPr>
        <w:t xml:space="preserve">Coughlan, T. (2021a). Emergency housing costs weigh on Government books, costing </w:t>
      </w:r>
      <w:proofErr w:type="spellStart"/>
      <w:r>
        <w:rPr>
          <w:rFonts w:eastAsia="Times New Roman"/>
        </w:rPr>
        <w:t>hundres</w:t>
      </w:r>
      <w:proofErr w:type="spellEnd"/>
      <w:r>
        <w:rPr>
          <w:rFonts w:eastAsia="Times New Roman"/>
        </w:rPr>
        <w:t xml:space="preserve"> of millions a year. </w:t>
      </w:r>
      <w:r w:rsidRPr="00F94603">
        <w:rPr>
          <w:rFonts w:eastAsia="Times New Roman"/>
          <w:i/>
          <w:iCs/>
        </w:rPr>
        <w:t>Stuff</w:t>
      </w:r>
      <w:r>
        <w:rPr>
          <w:rFonts w:eastAsia="Times New Roman"/>
        </w:rPr>
        <w:t xml:space="preserve">. 28/04/21. </w:t>
      </w:r>
      <w:hyperlink r:id="rId119" w:history="1">
        <w:r w:rsidRPr="00C80860">
          <w:rPr>
            <w:rStyle w:val="Hyperlink"/>
            <w:rFonts w:eastAsia="Times New Roman"/>
          </w:rPr>
          <w:t>https://www.stuff.co.nz/national/politics/300287391/emergency-housing-costs-weigh-on-government-books-costing-hundreds-of-millions-a-year</w:t>
        </w:r>
      </w:hyperlink>
      <w:r>
        <w:rPr>
          <w:rFonts w:eastAsia="Times New Roman"/>
        </w:rPr>
        <w:t xml:space="preserve"> </w:t>
      </w:r>
    </w:p>
    <w:p w14:paraId="21CCB36F" w14:textId="2E8882F1"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Coughlan, T. (2021</w:t>
      </w:r>
      <w:r w:rsidR="00F94603">
        <w:rPr>
          <w:rFonts w:eastAsia="Times New Roman"/>
        </w:rPr>
        <w:t>b</w:t>
      </w:r>
      <w:r w:rsidRPr="006C004B">
        <w:rPr>
          <w:rFonts w:eastAsia="Times New Roman"/>
        </w:rPr>
        <w:t>). Government marking its own homework on housing. </w:t>
      </w:r>
      <w:r w:rsidRPr="006C004B">
        <w:rPr>
          <w:rFonts w:eastAsia="Times New Roman"/>
          <w:i/>
          <w:iCs/>
        </w:rPr>
        <w:t>Stuff</w:t>
      </w:r>
      <w:r w:rsidRPr="006C004B">
        <w:rPr>
          <w:rFonts w:eastAsia="Times New Roman"/>
        </w:rPr>
        <w:t>. 02/06/21. </w:t>
      </w:r>
      <w:r w:rsidR="009750E5">
        <w:rPr>
          <w:rFonts w:eastAsia="Times New Roman"/>
        </w:rPr>
        <w:br/>
      </w:r>
      <w:hyperlink r:id="rId120" w:history="1">
        <w:r w:rsidR="009750E5" w:rsidRPr="006C004B">
          <w:rPr>
            <w:rStyle w:val="Hyperlink"/>
            <w:rFonts w:eastAsia="Times New Roman"/>
          </w:rPr>
          <w:t>https://www.stuff.co.nz/national/politics/300322441/government-marking-its-own-homework-on-housing</w:t>
        </w:r>
      </w:hyperlink>
      <w:r w:rsidRPr="006C004B">
        <w:rPr>
          <w:rFonts w:eastAsia="Times New Roman"/>
        </w:rPr>
        <w:t> </w:t>
      </w:r>
    </w:p>
    <w:p w14:paraId="1D199C91" w14:textId="17DD3886" w:rsidR="00C10CDB" w:rsidRDefault="00C10CDB" w:rsidP="006C004B">
      <w:pPr>
        <w:spacing w:after="60" w:line="240" w:lineRule="auto"/>
        <w:ind w:left="555" w:hanging="555"/>
        <w:textAlignment w:val="baseline"/>
        <w:rPr>
          <w:rFonts w:eastAsia="Times New Roman"/>
        </w:rPr>
      </w:pPr>
      <w:r>
        <w:rPr>
          <w:rFonts w:eastAsia="Times New Roman"/>
        </w:rPr>
        <w:lastRenderedPageBreak/>
        <w:t>CPAG – Child Poverty Action Group (2021</w:t>
      </w:r>
      <w:r w:rsidR="003D47C5">
        <w:rPr>
          <w:rFonts w:eastAsia="Times New Roman"/>
        </w:rPr>
        <w:t>a</w:t>
      </w:r>
      <w:r>
        <w:rPr>
          <w:rFonts w:eastAsia="Times New Roman"/>
        </w:rPr>
        <w:t xml:space="preserve">). Budget Summary: Income support rises welcome but not liveable or transformational. Child Poverty Action Group. </w:t>
      </w:r>
      <w:hyperlink r:id="rId121" w:history="1">
        <w:r w:rsidRPr="00C560DD">
          <w:rPr>
            <w:rStyle w:val="Hyperlink"/>
            <w:rFonts w:eastAsia="Times New Roman"/>
          </w:rPr>
          <w:t>https://www.cpag.org.nz/assets/CPAG-Budget-2021-Analysis-Summary-Amended.pdf</w:t>
        </w:r>
      </w:hyperlink>
      <w:r>
        <w:rPr>
          <w:rFonts w:eastAsia="Times New Roman"/>
        </w:rPr>
        <w:t xml:space="preserve"> </w:t>
      </w:r>
    </w:p>
    <w:p w14:paraId="49449A0A" w14:textId="0997BD05" w:rsidR="003D47C5" w:rsidRDefault="003D47C5" w:rsidP="003D47C5">
      <w:pPr>
        <w:spacing w:after="60" w:line="240" w:lineRule="auto"/>
        <w:ind w:left="555" w:hanging="555"/>
        <w:textAlignment w:val="baseline"/>
        <w:rPr>
          <w:rFonts w:eastAsia="Times New Roman"/>
        </w:rPr>
      </w:pPr>
      <w:r>
        <w:rPr>
          <w:rFonts w:eastAsia="Times New Roman"/>
        </w:rPr>
        <w:t xml:space="preserve">CPAG – Child Poverty Action Group (2021b). </w:t>
      </w:r>
      <w:r>
        <w:t>Social Unemployment Insurance: Concerns From Equity And Anti-Poverty Perspectives</w:t>
      </w:r>
      <w:r>
        <w:rPr>
          <w:rFonts w:eastAsia="Times New Roman"/>
        </w:rPr>
        <w:t xml:space="preserve">. Child Poverty Action Group. </w:t>
      </w:r>
      <w:hyperlink r:id="rId122" w:history="1">
        <w:r w:rsidRPr="00C560DD">
          <w:rPr>
            <w:rStyle w:val="Hyperlink"/>
            <w:rFonts w:eastAsia="Times New Roman"/>
          </w:rPr>
          <w:t>https://www.cpag.org.nz/assets/CPAG_social_insurance_concerns_regarding_inequity_and_poverty_web.pdf</w:t>
        </w:r>
      </w:hyperlink>
      <w:r>
        <w:rPr>
          <w:rFonts w:eastAsia="Times New Roman"/>
        </w:rPr>
        <w:t xml:space="preserve"> </w:t>
      </w:r>
    </w:p>
    <w:p w14:paraId="450C7A66" w14:textId="35912A89"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Davison, I. (2020). Covid-19 coronavirus: Some single parents faring badly under lockdown, Salvation Army says. </w:t>
      </w:r>
      <w:r w:rsidRPr="006C004B">
        <w:rPr>
          <w:rFonts w:eastAsia="Times New Roman"/>
          <w:i/>
          <w:iCs/>
        </w:rPr>
        <w:t>NZ Herald </w:t>
      </w:r>
      <w:r w:rsidRPr="006C004B">
        <w:rPr>
          <w:rFonts w:eastAsia="Times New Roman"/>
        </w:rPr>
        <w:t>09/08/20. </w:t>
      </w:r>
      <w:hyperlink r:id="rId123" w:tgtFrame="_blank" w:history="1">
        <w:r w:rsidRPr="006C004B">
          <w:rPr>
            <w:rFonts w:eastAsia="Times New Roman"/>
            <w:color w:val="0563C1"/>
            <w:u w:val="single"/>
          </w:rPr>
          <w:t>https://www.nzherald.co.nz/nz/covid-19-coronavirus-some-single-parents-faring-badly-under-lockdown-salvation-army-says/BW5WX4XZNLJXURKPAQICSKTMSU/</w:t>
        </w:r>
      </w:hyperlink>
      <w:r w:rsidRPr="006C004B">
        <w:rPr>
          <w:rFonts w:eastAsia="Times New Roman"/>
        </w:rPr>
        <w:t>    </w:t>
      </w:r>
    </w:p>
    <w:p w14:paraId="11F5345C" w14:textId="53BA20BD" w:rsidR="00216992" w:rsidRDefault="00216992" w:rsidP="006C004B">
      <w:pPr>
        <w:spacing w:after="60" w:line="240" w:lineRule="auto"/>
        <w:ind w:left="555" w:hanging="555"/>
        <w:textAlignment w:val="baseline"/>
        <w:rPr>
          <w:rFonts w:eastAsia="Times New Roman"/>
        </w:rPr>
      </w:pPr>
      <w:r>
        <w:rPr>
          <w:rFonts w:eastAsia="Times New Roman"/>
        </w:rPr>
        <w:t xml:space="preserve">de Lore, D. (2021). </w:t>
      </w:r>
      <w:r w:rsidRPr="00216992">
        <w:rPr>
          <w:rFonts w:eastAsia="Times New Roman"/>
        </w:rPr>
        <w:t xml:space="preserve">"Health is the ability to control your life. Health is </w:t>
      </w:r>
      <w:proofErr w:type="spellStart"/>
      <w:r w:rsidRPr="00216992">
        <w:rPr>
          <w:rFonts w:eastAsia="Times New Roman"/>
        </w:rPr>
        <w:t>tino</w:t>
      </w:r>
      <w:proofErr w:type="spellEnd"/>
      <w:r w:rsidRPr="00216992">
        <w:rPr>
          <w:rFonts w:eastAsia="Times New Roman"/>
        </w:rPr>
        <w:t xml:space="preserve"> rangatiratanga."</w:t>
      </w:r>
      <w:r>
        <w:rPr>
          <w:rFonts w:eastAsia="Times New Roman"/>
        </w:rPr>
        <w:t xml:space="preserve"> Presentation CPAG Post-Budget Brunch (Auckland) 21/05/21. Child Poverty Action Group.</w:t>
      </w:r>
      <w:r w:rsidRPr="00216992">
        <w:t xml:space="preserve"> </w:t>
      </w:r>
      <w:hyperlink r:id="rId124" w:history="1">
        <w:r w:rsidRPr="00C560DD">
          <w:rPr>
            <w:rStyle w:val="Hyperlink"/>
            <w:rFonts w:eastAsia="Times New Roman"/>
          </w:rPr>
          <w:t>https://www.cpag.org.nz/resources/presentations/dr-danny-de-lore-health-is-the-ability-to/</w:t>
        </w:r>
      </w:hyperlink>
      <w:r>
        <w:rPr>
          <w:rFonts w:eastAsia="Times New Roman"/>
        </w:rPr>
        <w:t xml:space="preserve">  </w:t>
      </w:r>
    </w:p>
    <w:p w14:paraId="0AC07A11" w14:textId="7A14FB2F"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de Lore, D., Asher, I., Edmonds, L., Francis, J., Hawkins, S., Kennedy, N., Moore, G., Robson, A. &amp; Wilson, B. (2020). </w:t>
      </w:r>
      <w:r w:rsidRPr="006C004B">
        <w:rPr>
          <w:rFonts w:eastAsia="Times New Roman"/>
          <w:i/>
          <w:iCs/>
        </w:rPr>
        <w:t>Indigenous child health in Australia and Aotearoa New Zealand</w:t>
      </w:r>
      <w:r w:rsidRPr="006C004B">
        <w:rPr>
          <w:rFonts w:eastAsia="Times New Roman"/>
        </w:rPr>
        <w:t>. Royal Australasian College of Physicians (RACP). </w:t>
      </w:r>
      <w:hyperlink r:id="rId125" w:tgtFrame="_blank" w:history="1">
        <w:r w:rsidRPr="006C004B">
          <w:rPr>
            <w:rFonts w:eastAsia="Times New Roman"/>
            <w:color w:val="0563C1"/>
            <w:u w:val="single"/>
          </w:rPr>
          <w:t>https://www.racp.edu.au/docs/default-source/advocacy-library/indigenous-ch-statement-on-ich.pdf</w:t>
        </w:r>
      </w:hyperlink>
      <w:r w:rsidRPr="006C004B">
        <w:rPr>
          <w:rFonts w:eastAsia="Times New Roman"/>
        </w:rPr>
        <w:t>  </w:t>
      </w:r>
    </w:p>
    <w:p w14:paraId="15179DF1" w14:textId="287DB8A0" w:rsidR="006C004B" w:rsidRPr="006C004B" w:rsidRDefault="006C004B" w:rsidP="006C004B">
      <w:pPr>
        <w:spacing w:after="60" w:line="240" w:lineRule="auto"/>
        <w:ind w:left="555" w:hanging="555"/>
        <w:textAlignment w:val="baseline"/>
        <w:rPr>
          <w:rFonts w:eastAsia="Times New Roman"/>
          <w:sz w:val="18"/>
          <w:szCs w:val="18"/>
        </w:rPr>
      </w:pPr>
      <w:proofErr w:type="spellStart"/>
      <w:r w:rsidRPr="006C004B">
        <w:rPr>
          <w:rFonts w:eastAsia="Times New Roman"/>
        </w:rPr>
        <w:t>Dewes</w:t>
      </w:r>
      <w:proofErr w:type="spellEnd"/>
      <w:r w:rsidRPr="006C004B">
        <w:rPr>
          <w:rFonts w:eastAsia="Times New Roman"/>
        </w:rPr>
        <w:t>, T. (2020). Helping communities recover from the effects of Covid-19. </w:t>
      </w:r>
      <w:proofErr w:type="spellStart"/>
      <w:r w:rsidRPr="006C004B">
        <w:rPr>
          <w:rFonts w:eastAsia="Times New Roman"/>
          <w:i/>
          <w:iCs/>
        </w:rPr>
        <w:t>Te</w:t>
      </w:r>
      <w:proofErr w:type="spellEnd"/>
      <w:r w:rsidRPr="006C004B">
        <w:rPr>
          <w:rFonts w:eastAsia="Times New Roman"/>
          <w:i/>
          <w:iCs/>
        </w:rPr>
        <w:t> </w:t>
      </w:r>
      <w:proofErr w:type="spellStart"/>
      <w:r w:rsidRPr="006C004B">
        <w:rPr>
          <w:rFonts w:eastAsia="Times New Roman"/>
          <w:i/>
          <w:iCs/>
        </w:rPr>
        <w:t>Ao</w:t>
      </w:r>
      <w:proofErr w:type="spellEnd"/>
      <w:r w:rsidR="009750E5">
        <w:rPr>
          <w:rFonts w:eastAsia="Times New Roman"/>
          <w:i/>
          <w:iCs/>
        </w:rPr>
        <w:t xml:space="preserve"> </w:t>
      </w:r>
      <w:r w:rsidRPr="006C004B">
        <w:rPr>
          <w:rFonts w:eastAsia="Times New Roman"/>
          <w:i/>
          <w:iCs/>
        </w:rPr>
        <w:t>M</w:t>
      </w:r>
      <w:proofErr w:type="spellStart"/>
      <w:r w:rsidRPr="006C004B">
        <w:rPr>
          <w:rFonts w:eastAsia="Times New Roman"/>
          <w:i/>
          <w:iCs/>
          <w:lang w:val="mi-NZ"/>
        </w:rPr>
        <w:t>āori</w:t>
      </w:r>
      <w:proofErr w:type="spellEnd"/>
      <w:r w:rsidRPr="006C004B">
        <w:rPr>
          <w:rFonts w:eastAsia="Times New Roman"/>
          <w:i/>
          <w:iCs/>
          <w:lang w:val="mi-NZ"/>
        </w:rPr>
        <w:t> </w:t>
      </w:r>
      <w:proofErr w:type="spellStart"/>
      <w:r w:rsidRPr="006C004B">
        <w:rPr>
          <w:rFonts w:eastAsia="Times New Roman"/>
          <w:i/>
          <w:iCs/>
          <w:lang w:val="mi-NZ"/>
        </w:rPr>
        <w:t>News</w:t>
      </w:r>
      <w:proofErr w:type="spellEnd"/>
      <w:r w:rsidRPr="006C004B">
        <w:rPr>
          <w:rFonts w:eastAsia="Times New Roman"/>
          <w:i/>
          <w:iCs/>
          <w:lang w:val="mi-NZ"/>
        </w:rPr>
        <w:t> </w:t>
      </w:r>
      <w:r w:rsidR="009750E5">
        <w:rPr>
          <w:rFonts w:eastAsia="Times New Roman"/>
          <w:i/>
          <w:iCs/>
          <w:lang w:val="mi-NZ"/>
        </w:rPr>
        <w:br/>
      </w:r>
      <w:r w:rsidRPr="006C004B">
        <w:rPr>
          <w:rFonts w:eastAsia="Times New Roman"/>
        </w:rPr>
        <w:t>26/05/20. </w:t>
      </w:r>
      <w:hyperlink r:id="rId126" w:history="1">
        <w:r w:rsidR="009750E5" w:rsidRPr="006C004B">
          <w:rPr>
            <w:rStyle w:val="Hyperlink"/>
            <w:rFonts w:eastAsia="Times New Roman"/>
          </w:rPr>
          <w:t>https://www.teaomaori.news/helping-communities-recover-effects-covid-19</w:t>
        </w:r>
      </w:hyperlink>
      <w:r w:rsidRPr="006C004B">
        <w:rPr>
          <w:rFonts w:eastAsia="Times New Roman"/>
        </w:rPr>
        <w:t>  </w:t>
      </w:r>
    </w:p>
    <w:p w14:paraId="4612F021" w14:textId="73442659"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DPMC</w:t>
      </w:r>
      <w:r w:rsidR="009750E5">
        <w:rPr>
          <w:rFonts w:eastAsia="Times New Roman"/>
        </w:rPr>
        <w:t xml:space="preserve">, </w:t>
      </w:r>
      <w:r w:rsidRPr="006C004B">
        <w:rPr>
          <w:rFonts w:eastAsia="Times New Roman"/>
        </w:rPr>
        <w:t>Department of the Prime Minister &amp; Cabinet (2021). </w:t>
      </w:r>
      <w:r w:rsidRPr="006C004B">
        <w:rPr>
          <w:rFonts w:eastAsia="Times New Roman"/>
          <w:i/>
          <w:iCs/>
        </w:rPr>
        <w:t>Child Poverty Related Indicators Report</w:t>
      </w:r>
      <w:r w:rsidRPr="006C004B">
        <w:rPr>
          <w:rFonts w:eastAsia="Times New Roman"/>
        </w:rPr>
        <w:t> </w:t>
      </w:r>
      <w:r w:rsidRPr="006C004B">
        <w:rPr>
          <w:rFonts w:eastAsia="Times New Roman"/>
          <w:i/>
          <w:iCs/>
        </w:rPr>
        <w:t>(2019-20)</w:t>
      </w:r>
      <w:r w:rsidRPr="006C004B">
        <w:rPr>
          <w:rFonts w:eastAsia="Times New Roman"/>
        </w:rPr>
        <w:t>. Child Poverty Unit, Child Wellbeing Unit. </w:t>
      </w:r>
      <w:hyperlink r:id="rId127" w:tgtFrame="_blank" w:history="1">
        <w:r w:rsidRPr="006C004B">
          <w:rPr>
            <w:rFonts w:eastAsia="Times New Roman"/>
            <w:color w:val="0563C1"/>
            <w:u w:val="single"/>
          </w:rPr>
          <w:t>https://dpmc.govt.nz/publications/child-poverty-related-indicators-report-2019-20</w:t>
        </w:r>
      </w:hyperlink>
      <w:r w:rsidRPr="006C004B">
        <w:rPr>
          <w:rFonts w:eastAsia="Times New Roman"/>
        </w:rPr>
        <w:t>  </w:t>
      </w:r>
    </w:p>
    <w:p w14:paraId="5F930A10" w14:textId="77777777"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DPMC, Department of the Prime Minister and Cabinet (2019). </w:t>
      </w:r>
      <w:r w:rsidRPr="006C004B">
        <w:rPr>
          <w:rFonts w:eastAsia="Times New Roman"/>
          <w:i/>
          <w:iCs/>
        </w:rPr>
        <w:t>Child and Youth Wellbeing Strategy 2019. </w:t>
      </w:r>
      <w:r w:rsidRPr="006C004B">
        <w:rPr>
          <w:rFonts w:eastAsia="Times New Roman"/>
        </w:rPr>
        <w:t>Retrieved from </w:t>
      </w:r>
      <w:hyperlink r:id="rId128" w:tgtFrame="_blank" w:history="1">
        <w:r w:rsidRPr="006C004B">
          <w:rPr>
            <w:rFonts w:eastAsia="Times New Roman"/>
            <w:color w:val="0563C1"/>
            <w:u w:val="single"/>
          </w:rPr>
          <w:t>https://childyouthwellbeing.govt.nz/sites/default/files/2019-08/child-youth-wellbeing-strategy-2019.pdf</w:t>
        </w:r>
      </w:hyperlink>
      <w:r w:rsidRPr="006C004B">
        <w:rPr>
          <w:rFonts w:eastAsia="Times New Roman"/>
          <w:color w:val="0563C1"/>
          <w:u w:val="single"/>
        </w:rPr>
        <w:t> </w:t>
      </w:r>
      <w:r w:rsidRPr="006C004B">
        <w:rPr>
          <w:rFonts w:eastAsia="Times New Roman"/>
          <w:color w:val="0563C1"/>
        </w:rPr>
        <w:t> </w:t>
      </w:r>
    </w:p>
    <w:p w14:paraId="26F5ED1E" w14:textId="77777777"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 xml:space="preserve">Duncanson, M., Richardson, G., </w:t>
      </w:r>
      <w:proofErr w:type="spellStart"/>
      <w:r w:rsidRPr="006C004B">
        <w:rPr>
          <w:rFonts w:eastAsia="Times New Roman"/>
        </w:rPr>
        <w:t>Oben</w:t>
      </w:r>
      <w:proofErr w:type="spellEnd"/>
      <w:r w:rsidRPr="006C004B">
        <w:rPr>
          <w:rFonts w:eastAsia="Times New Roman"/>
        </w:rPr>
        <w:t xml:space="preserve">, G., </w:t>
      </w:r>
      <w:proofErr w:type="spellStart"/>
      <w:r w:rsidRPr="006C004B">
        <w:rPr>
          <w:rFonts w:eastAsia="Times New Roman"/>
        </w:rPr>
        <w:t>Wicken</w:t>
      </w:r>
      <w:proofErr w:type="spellEnd"/>
      <w:r w:rsidRPr="006C004B">
        <w:rPr>
          <w:rFonts w:eastAsia="Times New Roman"/>
        </w:rPr>
        <w:t xml:space="preserve">, A., van </w:t>
      </w:r>
      <w:proofErr w:type="spellStart"/>
      <w:r w:rsidRPr="006C004B">
        <w:rPr>
          <w:rFonts w:eastAsia="Times New Roman"/>
        </w:rPr>
        <w:t>Asten</w:t>
      </w:r>
      <w:proofErr w:type="spellEnd"/>
      <w:r w:rsidRPr="006C004B">
        <w:rPr>
          <w:rFonts w:eastAsia="Times New Roman"/>
        </w:rPr>
        <w:t>, H., and Adams, J. (2020). </w:t>
      </w:r>
      <w:r w:rsidRPr="006C004B">
        <w:rPr>
          <w:rFonts w:eastAsia="Times New Roman"/>
          <w:i/>
          <w:iCs/>
        </w:rPr>
        <w:t>Child Poverty Monitor 2020</w:t>
      </w:r>
      <w:r w:rsidRPr="006C004B">
        <w:rPr>
          <w:rFonts w:eastAsia="Times New Roman"/>
        </w:rPr>
        <w:t>. New Zealand Child and Youth Epidemiology Service, University of Otago, Dunedin. Retrieved from </w:t>
      </w:r>
      <w:hyperlink r:id="rId129" w:tgtFrame="_blank" w:history="1">
        <w:r w:rsidRPr="006C004B">
          <w:rPr>
            <w:rFonts w:eastAsia="Times New Roman"/>
            <w:color w:val="0563C1"/>
            <w:u w:val="single"/>
          </w:rPr>
          <w:t>http://www.nzchildren.co.nz/</w:t>
        </w:r>
      </w:hyperlink>
      <w:r w:rsidRPr="006C004B">
        <w:rPr>
          <w:rFonts w:eastAsia="Times New Roman"/>
        </w:rPr>
        <w:t>  </w:t>
      </w:r>
    </w:p>
    <w:p w14:paraId="4396618E" w14:textId="77777777"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Education Review Office (2021a).</w:t>
      </w:r>
      <w:r w:rsidRPr="006C004B">
        <w:rPr>
          <w:rFonts w:eastAsia="Times New Roman"/>
          <w:i/>
          <w:iCs/>
        </w:rPr>
        <w:t> Learning in a Covid-19 World: The Impact of Covid-19 on Early Childhood Education</w:t>
      </w:r>
      <w:r w:rsidRPr="006C004B">
        <w:rPr>
          <w:rFonts w:eastAsia="Times New Roman"/>
        </w:rPr>
        <w:t>. </w:t>
      </w:r>
      <w:hyperlink r:id="rId130" w:tgtFrame="_blank" w:history="1">
        <w:r w:rsidRPr="006C004B">
          <w:rPr>
            <w:rFonts w:eastAsia="Times New Roman"/>
            <w:color w:val="0563C1"/>
            <w:u w:val="single"/>
          </w:rPr>
          <w:t>https://ero.govt.nz/our-research/learning-in-a-covid-19-world-the-impact-of-covid-19-on-early-childhood-education</w:t>
        </w:r>
      </w:hyperlink>
      <w:r w:rsidRPr="006C004B">
        <w:rPr>
          <w:rFonts w:eastAsia="Times New Roman"/>
        </w:rPr>
        <w:t>  </w:t>
      </w:r>
    </w:p>
    <w:p w14:paraId="7B294D43" w14:textId="77777777"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Education Review Office (2021b). </w:t>
      </w:r>
      <w:r w:rsidRPr="006C004B">
        <w:rPr>
          <w:rFonts w:eastAsia="Times New Roman"/>
          <w:i/>
          <w:iCs/>
        </w:rPr>
        <w:t>Learning in a Covid-19 World: The Impact of Covid-19 on Schools.</w:t>
      </w:r>
      <w:r w:rsidRPr="006C004B">
        <w:rPr>
          <w:rFonts w:eastAsia="Times New Roman"/>
        </w:rPr>
        <w:t> </w:t>
      </w:r>
      <w:hyperlink r:id="rId131" w:tgtFrame="_blank" w:history="1">
        <w:r w:rsidRPr="006C004B">
          <w:rPr>
            <w:rFonts w:eastAsia="Times New Roman"/>
            <w:color w:val="0563C1"/>
            <w:u w:val="single"/>
          </w:rPr>
          <w:t>https://ero.govt.nz/our-research/learning-in-a-covid-19-world-the-impact-of-covid-19-on-schools</w:t>
        </w:r>
      </w:hyperlink>
      <w:r w:rsidRPr="006C004B">
        <w:rPr>
          <w:rFonts w:eastAsia="Times New Roman"/>
        </w:rPr>
        <w:t>  </w:t>
      </w:r>
    </w:p>
    <w:p w14:paraId="7A860AE2" w14:textId="77777777" w:rsidR="006C004B" w:rsidRPr="006C004B" w:rsidRDefault="006C004B" w:rsidP="006C004B">
      <w:pPr>
        <w:spacing w:after="60" w:line="240" w:lineRule="auto"/>
        <w:ind w:left="555" w:hanging="555"/>
        <w:textAlignment w:val="baseline"/>
        <w:rPr>
          <w:rFonts w:eastAsia="Times New Roman"/>
          <w:sz w:val="18"/>
          <w:szCs w:val="18"/>
        </w:rPr>
      </w:pPr>
      <w:proofErr w:type="spellStart"/>
      <w:r w:rsidRPr="006C004B">
        <w:rPr>
          <w:rFonts w:eastAsia="Times New Roman"/>
        </w:rPr>
        <w:t>Fa’afiu</w:t>
      </w:r>
      <w:proofErr w:type="spellEnd"/>
      <w:r w:rsidRPr="006C004B">
        <w:rPr>
          <w:rFonts w:eastAsia="Times New Roman"/>
        </w:rPr>
        <w:t>, E. (2021). South Auckland schools struggle with attendance and learning after fourth lockdown. </w:t>
      </w:r>
      <w:r w:rsidRPr="006C004B">
        <w:rPr>
          <w:rFonts w:eastAsia="Times New Roman"/>
          <w:i/>
          <w:iCs/>
        </w:rPr>
        <w:t>Pacific Media Network</w:t>
      </w:r>
      <w:r w:rsidRPr="006C004B">
        <w:rPr>
          <w:rFonts w:eastAsia="Times New Roman"/>
        </w:rPr>
        <w:t> 08/03/21</w:t>
      </w:r>
      <w:r w:rsidRPr="006C004B">
        <w:rPr>
          <w:rFonts w:eastAsia="Times New Roman"/>
          <w:i/>
          <w:iCs/>
        </w:rPr>
        <w:t>. </w:t>
      </w:r>
      <w:hyperlink r:id="rId132" w:tgtFrame="_blank" w:history="1">
        <w:r w:rsidRPr="006C004B">
          <w:rPr>
            <w:rFonts w:eastAsia="Times New Roman"/>
            <w:color w:val="0563C1"/>
            <w:u w:val="single"/>
          </w:rPr>
          <w:t>https://pacificmedianetwork.com/articles/south-auckland-schools-struggle-with-attendance-and-learning-after-fourth-lockdown</w:t>
        </w:r>
      </w:hyperlink>
      <w:r w:rsidRPr="006C004B">
        <w:rPr>
          <w:rFonts w:eastAsia="Times New Roman"/>
        </w:rPr>
        <w:t>  </w:t>
      </w:r>
    </w:p>
    <w:p w14:paraId="035C7093" w14:textId="6A8FDF48" w:rsidR="006C004B" w:rsidRPr="006C004B" w:rsidRDefault="006C004B" w:rsidP="006C004B">
      <w:pPr>
        <w:spacing w:after="60" w:line="240" w:lineRule="auto"/>
        <w:ind w:left="555" w:hanging="555"/>
        <w:textAlignment w:val="baseline"/>
        <w:rPr>
          <w:rFonts w:eastAsia="Times New Roman"/>
          <w:sz w:val="18"/>
          <w:szCs w:val="18"/>
        </w:rPr>
      </w:pPr>
      <w:proofErr w:type="spellStart"/>
      <w:r w:rsidRPr="006C004B">
        <w:rPr>
          <w:rFonts w:eastAsia="Times New Roman"/>
        </w:rPr>
        <w:t>Fa’afiu</w:t>
      </w:r>
      <w:proofErr w:type="spellEnd"/>
      <w:r w:rsidRPr="006C004B">
        <w:rPr>
          <w:rFonts w:eastAsia="Times New Roman"/>
        </w:rPr>
        <w:t>, E. (2021b). Pasifika caught up in 'vicious housing cycle'. </w:t>
      </w:r>
      <w:r w:rsidRPr="006C004B">
        <w:rPr>
          <w:rFonts w:eastAsia="Times New Roman"/>
          <w:i/>
          <w:iCs/>
        </w:rPr>
        <w:t>Pacific Media Network </w:t>
      </w:r>
      <w:r w:rsidR="009750E5">
        <w:rPr>
          <w:rFonts w:eastAsia="Times New Roman"/>
          <w:i/>
          <w:iCs/>
        </w:rPr>
        <w:br/>
      </w:r>
      <w:r w:rsidRPr="006C004B">
        <w:rPr>
          <w:rFonts w:eastAsia="Times New Roman"/>
        </w:rPr>
        <w:t>15/01/21. </w:t>
      </w:r>
      <w:hyperlink r:id="rId133" w:history="1">
        <w:r w:rsidR="009750E5" w:rsidRPr="006C004B">
          <w:rPr>
            <w:rStyle w:val="Hyperlink"/>
            <w:rFonts w:eastAsia="Times New Roman"/>
          </w:rPr>
          <w:t>https://pmn.co.nz/articles/pasifika-caught-up-in-vicious-housing-cycle</w:t>
        </w:r>
      </w:hyperlink>
      <w:r w:rsidRPr="006C004B">
        <w:rPr>
          <w:rFonts w:eastAsia="Times New Roman"/>
        </w:rPr>
        <w:t>  </w:t>
      </w:r>
    </w:p>
    <w:p w14:paraId="6405327D" w14:textId="2994EC3E" w:rsidR="00C641A4" w:rsidRDefault="00C641A4" w:rsidP="006C004B">
      <w:pPr>
        <w:spacing w:after="60" w:line="240" w:lineRule="auto"/>
        <w:ind w:left="555" w:hanging="555"/>
        <w:textAlignment w:val="baseline"/>
        <w:rPr>
          <w:rFonts w:eastAsia="Times New Roman"/>
        </w:rPr>
      </w:pPr>
      <w:proofErr w:type="spellStart"/>
      <w:r w:rsidRPr="00C641A4">
        <w:rPr>
          <w:rFonts w:eastAsia="Times New Roman"/>
        </w:rPr>
        <w:t>Fepulea'i-Tapua'i</w:t>
      </w:r>
      <w:proofErr w:type="spellEnd"/>
      <w:r>
        <w:rPr>
          <w:rFonts w:eastAsia="Times New Roman"/>
        </w:rPr>
        <w:t>,</w:t>
      </w:r>
      <w:r w:rsidR="00951E5A">
        <w:rPr>
          <w:rFonts w:eastAsia="Times New Roman"/>
        </w:rPr>
        <w:t xml:space="preserve"> </w:t>
      </w:r>
      <w:r>
        <w:rPr>
          <w:rFonts w:eastAsia="Times New Roman"/>
        </w:rPr>
        <w:t>A</w:t>
      </w:r>
      <w:r w:rsidR="00951E5A">
        <w:rPr>
          <w:rFonts w:eastAsia="Times New Roman"/>
        </w:rPr>
        <w:t xml:space="preserve"> (2020)</w:t>
      </w:r>
      <w:r>
        <w:rPr>
          <w:rFonts w:eastAsia="Times New Roman"/>
        </w:rPr>
        <w:t>.</w:t>
      </w:r>
      <w:r w:rsidR="00951E5A">
        <w:rPr>
          <w:rFonts w:eastAsia="Times New Roman"/>
        </w:rPr>
        <w:t xml:space="preserve"> </w:t>
      </w:r>
      <w:proofErr w:type="spellStart"/>
      <w:r w:rsidRPr="00C641A4">
        <w:rPr>
          <w:rFonts w:eastAsia="Times New Roman"/>
        </w:rPr>
        <w:t>Aigagalefili</w:t>
      </w:r>
      <w:proofErr w:type="spellEnd"/>
      <w:r w:rsidR="00951E5A">
        <w:rPr>
          <w:rFonts w:eastAsia="Times New Roman"/>
        </w:rPr>
        <w:t xml:space="preserve"> </w:t>
      </w:r>
      <w:proofErr w:type="spellStart"/>
      <w:r w:rsidRPr="00C641A4">
        <w:rPr>
          <w:rFonts w:eastAsia="Times New Roman"/>
        </w:rPr>
        <w:t>Fepulea'i-Tapua'i</w:t>
      </w:r>
      <w:proofErr w:type="spellEnd"/>
      <w:r w:rsidRPr="00C641A4">
        <w:rPr>
          <w:rFonts w:eastAsia="Times New Roman"/>
        </w:rPr>
        <w:t>:</w:t>
      </w:r>
      <w:r w:rsidR="00951E5A" w:rsidRPr="00951E5A">
        <w:rPr>
          <w:rFonts w:eastAsia="Times New Roman"/>
        </w:rPr>
        <w:t xml:space="preserve"> </w:t>
      </w:r>
      <w:r w:rsidR="00951E5A">
        <w:rPr>
          <w:rFonts w:eastAsia="Times New Roman"/>
        </w:rPr>
        <w:t> </w:t>
      </w:r>
      <w:r w:rsidRPr="00C641A4">
        <w:rPr>
          <w:rFonts w:eastAsia="Times New Roman"/>
        </w:rPr>
        <w:t>Speaking</w:t>
      </w:r>
      <w:r w:rsidR="00951E5A">
        <w:rPr>
          <w:rFonts w:eastAsia="Times New Roman"/>
        </w:rPr>
        <w:t> </w:t>
      </w:r>
      <w:r w:rsidRPr="00C641A4">
        <w:rPr>
          <w:rFonts w:eastAsia="Times New Roman"/>
        </w:rPr>
        <w:t>up</w:t>
      </w:r>
      <w:r w:rsidR="00951E5A">
        <w:rPr>
          <w:rFonts w:eastAsia="Times New Roman"/>
        </w:rPr>
        <w:t> </w:t>
      </w:r>
      <w:r w:rsidRPr="00C641A4">
        <w:rPr>
          <w:rFonts w:eastAsia="Times New Roman"/>
        </w:rPr>
        <w:t>for</w:t>
      </w:r>
      <w:r w:rsidR="00951E5A">
        <w:rPr>
          <w:rFonts w:eastAsia="Times New Roman"/>
        </w:rPr>
        <w:t> </w:t>
      </w:r>
      <w:r w:rsidRPr="00C641A4">
        <w:rPr>
          <w:rFonts w:eastAsia="Times New Roman"/>
        </w:rPr>
        <w:t>South</w:t>
      </w:r>
      <w:r w:rsidR="00951E5A">
        <w:rPr>
          <w:rFonts w:eastAsia="Times New Roman"/>
        </w:rPr>
        <w:t> </w:t>
      </w:r>
      <w:r w:rsidRPr="00C641A4">
        <w:rPr>
          <w:rFonts w:eastAsia="Times New Roman"/>
        </w:rPr>
        <w:t>Auckland</w:t>
      </w:r>
      <w:r w:rsidR="00951E5A">
        <w:rPr>
          <w:rFonts w:eastAsia="Times New Roman"/>
        </w:rPr>
        <w:t> </w:t>
      </w:r>
      <w:r w:rsidRPr="00C641A4">
        <w:rPr>
          <w:rFonts w:eastAsia="Times New Roman"/>
        </w:rPr>
        <w:t>students</w:t>
      </w:r>
      <w:r>
        <w:rPr>
          <w:rFonts w:eastAsia="Times New Roman"/>
        </w:rPr>
        <w:t>.</w:t>
      </w:r>
      <w:r w:rsidR="00951E5A" w:rsidRPr="00951E5A">
        <w:rPr>
          <w:rFonts w:eastAsia="Times New Roman"/>
        </w:rPr>
        <w:t xml:space="preserve"> </w:t>
      </w:r>
      <w:r w:rsidR="00951E5A">
        <w:rPr>
          <w:rFonts w:eastAsia="Times New Roman"/>
        </w:rPr>
        <w:t xml:space="preserve">  </w:t>
      </w:r>
      <w:r w:rsidR="00951E5A">
        <w:rPr>
          <w:rFonts w:eastAsia="Times New Roman"/>
        </w:rPr>
        <w:br/>
        <w:t xml:space="preserve">03/10/20. </w:t>
      </w:r>
      <w:r>
        <w:rPr>
          <w:rFonts w:eastAsia="Times New Roman"/>
        </w:rPr>
        <w:t>Saturday</w:t>
      </w:r>
      <w:r w:rsidR="00951E5A">
        <w:rPr>
          <w:rFonts w:eastAsia="Times New Roman"/>
        </w:rPr>
        <w:t xml:space="preserve">  </w:t>
      </w:r>
      <w:r>
        <w:rPr>
          <w:rFonts w:eastAsia="Times New Roman"/>
        </w:rPr>
        <w:t>Morning,</w:t>
      </w:r>
      <w:r w:rsidR="00951E5A" w:rsidRPr="00951E5A">
        <w:rPr>
          <w:rFonts w:eastAsia="Times New Roman"/>
        </w:rPr>
        <w:t xml:space="preserve"> </w:t>
      </w:r>
      <w:r w:rsidR="00951E5A">
        <w:rPr>
          <w:rFonts w:eastAsia="Times New Roman"/>
        </w:rPr>
        <w:t> </w:t>
      </w:r>
      <w:r>
        <w:rPr>
          <w:rFonts w:eastAsia="Times New Roman"/>
        </w:rPr>
        <w:t>RNZ.</w:t>
      </w:r>
      <w:r w:rsidR="00951E5A">
        <w:rPr>
          <w:rFonts w:eastAsia="Times New Roman"/>
        </w:rPr>
        <w:t xml:space="preserve"> Retrieved from: </w:t>
      </w:r>
      <w:hyperlink r:id="rId134" w:history="1">
        <w:r w:rsidR="00951E5A" w:rsidRPr="0046720A">
          <w:rPr>
            <w:rStyle w:val="Hyperlink"/>
            <w:rFonts w:eastAsia="Times New Roman"/>
          </w:rPr>
          <w:t>https://www.rnz.co.nz/national/programmes/saturday/audio/2018766737/aigagalefili-fepulea-i-tapua-i-speaking-up-for-south-auckland-students</w:t>
        </w:r>
      </w:hyperlink>
      <w:r>
        <w:rPr>
          <w:rFonts w:eastAsia="Times New Roman"/>
        </w:rPr>
        <w:t xml:space="preserve"> </w:t>
      </w:r>
    </w:p>
    <w:p w14:paraId="0C575D3F" w14:textId="5D4DCD5E" w:rsidR="006C004B" w:rsidRPr="006C004B" w:rsidRDefault="006C004B" w:rsidP="00C641A4">
      <w:pPr>
        <w:spacing w:after="60" w:line="240" w:lineRule="auto"/>
        <w:ind w:left="556" w:hanging="556"/>
        <w:textAlignment w:val="baseline"/>
        <w:rPr>
          <w:rFonts w:eastAsia="Times New Roman"/>
          <w:sz w:val="18"/>
          <w:szCs w:val="18"/>
        </w:rPr>
      </w:pPr>
      <w:proofErr w:type="spellStart"/>
      <w:r w:rsidRPr="006C004B">
        <w:rPr>
          <w:rFonts w:eastAsia="Times New Roman"/>
        </w:rPr>
        <w:t>Foneska</w:t>
      </w:r>
      <w:proofErr w:type="spellEnd"/>
      <w:r w:rsidRPr="006C004B">
        <w:rPr>
          <w:rFonts w:eastAsia="Times New Roman"/>
        </w:rPr>
        <w:t xml:space="preserve">, </w:t>
      </w:r>
      <w:r w:rsidR="00951E5A">
        <w:rPr>
          <w:rFonts w:eastAsia="Times New Roman"/>
        </w:rPr>
        <w:t> </w:t>
      </w:r>
      <w:r w:rsidRPr="006C004B">
        <w:rPr>
          <w:rFonts w:eastAsia="Times New Roman"/>
        </w:rPr>
        <w:t xml:space="preserve">D. </w:t>
      </w:r>
      <w:r w:rsidR="00951E5A">
        <w:rPr>
          <w:rFonts w:eastAsia="Times New Roman"/>
        </w:rPr>
        <w:t> </w:t>
      </w:r>
      <w:r w:rsidRPr="006C004B">
        <w:rPr>
          <w:rFonts w:eastAsia="Times New Roman"/>
        </w:rPr>
        <w:t xml:space="preserve">&amp; </w:t>
      </w:r>
      <w:r w:rsidR="00951E5A">
        <w:rPr>
          <w:rFonts w:eastAsia="Times New Roman"/>
        </w:rPr>
        <w:t> </w:t>
      </w:r>
      <w:r w:rsidRPr="006C004B">
        <w:rPr>
          <w:rFonts w:eastAsia="Times New Roman"/>
        </w:rPr>
        <w:t xml:space="preserve">Newton, </w:t>
      </w:r>
      <w:r w:rsidR="00951E5A">
        <w:rPr>
          <w:rFonts w:eastAsia="Times New Roman"/>
        </w:rPr>
        <w:t> </w:t>
      </w:r>
      <w:r w:rsidRPr="006C004B">
        <w:rPr>
          <w:rFonts w:eastAsia="Times New Roman"/>
        </w:rPr>
        <w:t xml:space="preserve">K. </w:t>
      </w:r>
      <w:r w:rsidR="00951E5A">
        <w:rPr>
          <w:rFonts w:eastAsia="Times New Roman"/>
        </w:rPr>
        <w:t> </w:t>
      </w:r>
      <w:r w:rsidR="00951E5A" w:rsidRPr="006C004B">
        <w:rPr>
          <w:rFonts w:eastAsia="Times New Roman"/>
        </w:rPr>
        <w:t xml:space="preserve"> </w:t>
      </w:r>
      <w:r w:rsidRPr="006C004B">
        <w:rPr>
          <w:rFonts w:eastAsia="Times New Roman"/>
        </w:rPr>
        <w:t xml:space="preserve">(2021). </w:t>
      </w:r>
      <w:r w:rsidR="00951E5A">
        <w:rPr>
          <w:rFonts w:eastAsia="Times New Roman"/>
        </w:rPr>
        <w:t> </w:t>
      </w:r>
      <w:r w:rsidRPr="006C004B">
        <w:rPr>
          <w:rFonts w:eastAsia="Times New Roman"/>
        </w:rPr>
        <w:t xml:space="preserve">Rents </w:t>
      </w:r>
      <w:r w:rsidR="00951E5A">
        <w:rPr>
          <w:rFonts w:eastAsia="Times New Roman"/>
        </w:rPr>
        <w:t> </w:t>
      </w:r>
      <w:r w:rsidRPr="006C004B">
        <w:rPr>
          <w:rFonts w:eastAsia="Times New Roman"/>
        </w:rPr>
        <w:t>soar</w:t>
      </w:r>
      <w:r w:rsidR="00951E5A">
        <w:rPr>
          <w:rFonts w:eastAsia="Times New Roman"/>
        </w:rPr>
        <w:t> </w:t>
      </w:r>
      <w:r w:rsidRPr="006C004B">
        <w:rPr>
          <w:rFonts w:eastAsia="Times New Roman"/>
        </w:rPr>
        <w:t>after</w:t>
      </w:r>
      <w:r w:rsidR="00951E5A">
        <w:rPr>
          <w:rFonts w:eastAsia="Times New Roman"/>
        </w:rPr>
        <w:t> </w:t>
      </w:r>
      <w:r w:rsidRPr="006C004B">
        <w:rPr>
          <w:rFonts w:eastAsia="Times New Roman"/>
        </w:rPr>
        <w:t>Covid</w:t>
      </w:r>
      <w:r w:rsidR="00951E5A">
        <w:rPr>
          <w:rFonts w:eastAsia="Times New Roman"/>
        </w:rPr>
        <w:noBreakHyphen/>
      </w:r>
      <w:r w:rsidRPr="006C004B">
        <w:rPr>
          <w:rFonts w:eastAsia="Times New Roman"/>
        </w:rPr>
        <w:t>19</w:t>
      </w:r>
      <w:r w:rsidR="00C641A4">
        <w:rPr>
          <w:rFonts w:eastAsia="Times New Roman"/>
        </w:rPr>
        <w:t> </w:t>
      </w:r>
      <w:r w:rsidRPr="006C004B">
        <w:rPr>
          <w:rFonts w:eastAsia="Times New Roman"/>
        </w:rPr>
        <w:t>freeze</w:t>
      </w:r>
      <w:r w:rsidR="00C641A4">
        <w:rPr>
          <w:rFonts w:eastAsia="Times New Roman"/>
        </w:rPr>
        <w:t> </w:t>
      </w:r>
      <w:r w:rsidRPr="006C004B">
        <w:rPr>
          <w:rFonts w:eastAsia="Times New Roman"/>
        </w:rPr>
        <w:t>ends. </w:t>
      </w:r>
      <w:r w:rsidRPr="006C004B">
        <w:rPr>
          <w:rFonts w:eastAsia="Times New Roman"/>
          <w:i/>
          <w:iCs/>
        </w:rPr>
        <w:t>Stuff</w:t>
      </w:r>
      <w:r w:rsidRPr="006C004B">
        <w:rPr>
          <w:rFonts w:eastAsia="Times New Roman"/>
        </w:rPr>
        <w:t> 27/01/2021. </w:t>
      </w:r>
      <w:hyperlink r:id="rId135" w:tgtFrame="_blank" w:history="1">
        <w:r w:rsidRPr="006C004B">
          <w:rPr>
            <w:rFonts w:eastAsia="Times New Roman"/>
            <w:color w:val="0563C1"/>
            <w:u w:val="single"/>
          </w:rPr>
          <w:t>https://www.stuff.co.nz/life-style/homed/renting/124052014/rents-soar-after-covid19-freeze-ends</w:t>
        </w:r>
      </w:hyperlink>
      <w:r w:rsidRPr="006C004B">
        <w:rPr>
          <w:rFonts w:eastAsia="Times New Roman"/>
        </w:rPr>
        <w:t>  </w:t>
      </w:r>
    </w:p>
    <w:p w14:paraId="0EA0E2F3" w14:textId="229F9F40" w:rsidR="006C004B" w:rsidRDefault="006C004B" w:rsidP="006C004B">
      <w:pPr>
        <w:spacing w:after="60" w:line="240" w:lineRule="auto"/>
        <w:ind w:left="555" w:hanging="555"/>
        <w:textAlignment w:val="baseline"/>
        <w:rPr>
          <w:rFonts w:eastAsia="Times New Roman"/>
        </w:rPr>
      </w:pPr>
      <w:r w:rsidRPr="006C004B">
        <w:rPr>
          <w:rFonts w:eastAsia="Times New Roman"/>
        </w:rPr>
        <w:lastRenderedPageBreak/>
        <w:t>Franks, J. (2020</w:t>
      </w:r>
      <w:r w:rsidR="0027558D">
        <w:rPr>
          <w:rFonts w:eastAsia="Times New Roman"/>
        </w:rPr>
        <w:t>a</w:t>
      </w:r>
      <w:r w:rsidRPr="006C004B">
        <w:rPr>
          <w:rFonts w:eastAsia="Times New Roman"/>
        </w:rPr>
        <w:t>). Coronavirus: Demand for food banks double pre-Covid levels, and still growing. </w:t>
      </w:r>
      <w:r w:rsidR="009750E5">
        <w:rPr>
          <w:rFonts w:eastAsia="Times New Roman"/>
        </w:rPr>
        <w:br/>
      </w:r>
      <w:r w:rsidRPr="006C004B">
        <w:rPr>
          <w:rFonts w:eastAsia="Times New Roman"/>
          <w:i/>
          <w:iCs/>
        </w:rPr>
        <w:t>Stuff </w:t>
      </w:r>
      <w:r w:rsidRPr="006C004B">
        <w:rPr>
          <w:rFonts w:eastAsia="Times New Roman"/>
        </w:rPr>
        <w:t>18/07/20. </w:t>
      </w:r>
      <w:hyperlink r:id="rId136" w:tgtFrame="_blank" w:history="1">
        <w:r w:rsidRPr="006C004B">
          <w:rPr>
            <w:rFonts w:eastAsia="Times New Roman"/>
            <w:color w:val="0563C1"/>
            <w:u w:val="single"/>
          </w:rPr>
          <w:t>https://www.stuff.co.nz/national/122093506/coronavirus-demand-for-food-banks-double-precovid-levels-and-still-growing</w:t>
        </w:r>
      </w:hyperlink>
      <w:r w:rsidRPr="006C004B">
        <w:rPr>
          <w:rFonts w:eastAsia="Times New Roman"/>
        </w:rPr>
        <w:t>  </w:t>
      </w:r>
    </w:p>
    <w:p w14:paraId="60AD10A6" w14:textId="417BA43E" w:rsidR="0027558D" w:rsidRPr="006C004B" w:rsidRDefault="0027558D" w:rsidP="006C004B">
      <w:pPr>
        <w:spacing w:after="60" w:line="240" w:lineRule="auto"/>
        <w:ind w:left="555" w:hanging="555"/>
        <w:textAlignment w:val="baseline"/>
        <w:rPr>
          <w:rFonts w:eastAsia="Times New Roman"/>
          <w:sz w:val="18"/>
          <w:szCs w:val="18"/>
        </w:rPr>
      </w:pPr>
      <w:r>
        <w:rPr>
          <w:rFonts w:eastAsia="Times New Roman"/>
        </w:rPr>
        <w:t xml:space="preserve">Franks, J. (2020b) </w:t>
      </w:r>
      <w:r w:rsidRPr="0027558D">
        <w:rPr>
          <w:rFonts w:eastAsia="Times New Roman"/>
        </w:rPr>
        <w:t>Covid-19: Family violence spiked after news of level 4 lockdown, new data shows</w:t>
      </w:r>
      <w:r>
        <w:rPr>
          <w:rFonts w:eastAsia="Times New Roman"/>
        </w:rPr>
        <w:t xml:space="preserve">. </w:t>
      </w:r>
      <w:r w:rsidRPr="0027558D">
        <w:rPr>
          <w:rFonts w:eastAsia="Times New Roman"/>
          <w:i/>
          <w:iCs/>
        </w:rPr>
        <w:t>Stuff</w:t>
      </w:r>
      <w:r>
        <w:rPr>
          <w:rFonts w:eastAsia="Times New Roman"/>
        </w:rPr>
        <w:t xml:space="preserve"> 7/10/20. </w:t>
      </w:r>
      <w:hyperlink r:id="rId137" w:history="1">
        <w:r w:rsidRPr="00C560DD">
          <w:rPr>
            <w:rStyle w:val="Hyperlink"/>
            <w:rFonts w:eastAsia="Times New Roman"/>
          </w:rPr>
          <w:t>https://www.stuff.co.nz/national/health/coronavirus/300126009/covid19-family-violence-spiked-after-news-of-level-4-lockdown-new-data-shows</w:t>
        </w:r>
      </w:hyperlink>
      <w:r>
        <w:rPr>
          <w:rFonts w:eastAsia="Times New Roman"/>
        </w:rPr>
        <w:t xml:space="preserve"> </w:t>
      </w:r>
    </w:p>
    <w:p w14:paraId="4D2F4C6F" w14:textId="76134D3A"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Franks, J. (2021). Covid-19: Food banks brace for ‘flood’ of demand in Auckland’s fourth lockdown. </w:t>
      </w:r>
      <w:r w:rsidR="009750E5">
        <w:rPr>
          <w:rFonts w:eastAsia="Times New Roman"/>
        </w:rPr>
        <w:br/>
      </w:r>
      <w:r w:rsidRPr="006C004B">
        <w:rPr>
          <w:rFonts w:eastAsia="Times New Roman"/>
          <w:i/>
          <w:iCs/>
        </w:rPr>
        <w:t>Stuff</w:t>
      </w:r>
      <w:r w:rsidRPr="006C004B">
        <w:rPr>
          <w:rFonts w:eastAsia="Times New Roman"/>
        </w:rPr>
        <w:t> 02/03/21. </w:t>
      </w:r>
      <w:hyperlink r:id="rId138" w:tgtFrame="_blank" w:history="1">
        <w:r w:rsidRPr="006C004B">
          <w:rPr>
            <w:rFonts w:eastAsia="Times New Roman"/>
            <w:color w:val="0563C1"/>
            <w:u w:val="single"/>
          </w:rPr>
          <w:t>https://www.stuff.co.nz/national/health/coronavirus/124391525/covid19-food-banks-brace-for-flood-of-demand-in-aucklands-fourth-lockdown</w:t>
        </w:r>
      </w:hyperlink>
      <w:r w:rsidRPr="006C004B">
        <w:rPr>
          <w:rFonts w:eastAsia="Times New Roman"/>
        </w:rPr>
        <w:t>     </w:t>
      </w:r>
    </w:p>
    <w:p w14:paraId="2A941518" w14:textId="707889EE" w:rsidR="006C004B" w:rsidRPr="006C004B" w:rsidRDefault="006C004B" w:rsidP="006C004B">
      <w:pPr>
        <w:spacing w:after="60" w:line="240" w:lineRule="auto"/>
        <w:ind w:left="555" w:hanging="555"/>
        <w:textAlignment w:val="baseline"/>
        <w:rPr>
          <w:rFonts w:eastAsia="Times New Roman"/>
          <w:sz w:val="18"/>
          <w:szCs w:val="18"/>
        </w:rPr>
      </w:pPr>
      <w:proofErr w:type="spellStart"/>
      <w:r w:rsidRPr="006C004B">
        <w:rPr>
          <w:rFonts w:eastAsia="Times New Roman"/>
        </w:rPr>
        <w:t>Frischknecht</w:t>
      </w:r>
      <w:proofErr w:type="spellEnd"/>
      <w:r w:rsidRPr="006C004B">
        <w:rPr>
          <w:rFonts w:eastAsia="Times New Roman"/>
        </w:rPr>
        <w:t>, D. (2020). </w:t>
      </w:r>
      <w:r w:rsidRPr="006C004B">
        <w:rPr>
          <w:rFonts w:eastAsia="Times New Roman"/>
          <w:i/>
          <w:iCs/>
        </w:rPr>
        <w:t>Evidence Brief: The impacts of COVID-19 on one-off hardship assistance.</w:t>
      </w:r>
      <w:r w:rsidRPr="006C004B">
        <w:rPr>
          <w:rFonts w:eastAsia="Times New Roman"/>
        </w:rPr>
        <w:t> </w:t>
      </w:r>
      <w:r w:rsidR="009750E5">
        <w:rPr>
          <w:rFonts w:eastAsia="Times New Roman"/>
        </w:rPr>
        <w:br/>
      </w:r>
      <w:r w:rsidRPr="006C004B">
        <w:rPr>
          <w:rFonts w:eastAsia="Times New Roman"/>
        </w:rPr>
        <w:t>Ministry of Social Development. </w:t>
      </w:r>
      <w:hyperlink r:id="rId139" w:tgtFrame="_blank" w:history="1">
        <w:r w:rsidRPr="006C004B">
          <w:rPr>
            <w:rFonts w:eastAsia="Times New Roman"/>
            <w:color w:val="0563C1"/>
            <w:u w:val="single"/>
          </w:rPr>
          <w:t>https://www.msd.govt.nz/documents/about-msd-and-our-work/publications-resources/statistics/covid-19/the-impacts-of-covid-19-on-one-off-hardship-assistance.pdf</w:t>
        </w:r>
      </w:hyperlink>
      <w:r w:rsidRPr="006C004B">
        <w:rPr>
          <w:rFonts w:eastAsia="Times New Roman"/>
        </w:rPr>
        <w:t>  </w:t>
      </w:r>
    </w:p>
    <w:p w14:paraId="0DF9FA3C" w14:textId="77777777" w:rsidR="006C004B" w:rsidRPr="006C004B" w:rsidRDefault="006C004B" w:rsidP="006C004B">
      <w:pPr>
        <w:spacing w:after="60" w:line="240" w:lineRule="auto"/>
        <w:ind w:left="555" w:hanging="555"/>
        <w:textAlignment w:val="baseline"/>
        <w:rPr>
          <w:rFonts w:eastAsia="Times New Roman"/>
          <w:sz w:val="18"/>
          <w:szCs w:val="18"/>
        </w:rPr>
      </w:pPr>
      <w:proofErr w:type="spellStart"/>
      <w:r w:rsidRPr="006C004B">
        <w:rPr>
          <w:rFonts w:eastAsia="Times New Roman"/>
        </w:rPr>
        <w:t>Galicki</w:t>
      </w:r>
      <w:proofErr w:type="spellEnd"/>
      <w:r w:rsidRPr="006C004B">
        <w:rPr>
          <w:rFonts w:eastAsia="Times New Roman"/>
        </w:rPr>
        <w:t>, C. (2020). </w:t>
      </w:r>
      <w:r w:rsidRPr="006C004B">
        <w:rPr>
          <w:rFonts w:eastAsia="Times New Roman"/>
          <w:i/>
          <w:iCs/>
        </w:rPr>
        <w:t>Impact of the covid-19 crisis on financial wellbeing in New Zealand: Preliminary data from an international study</w:t>
      </w:r>
      <w:r w:rsidRPr="006C004B">
        <w:rPr>
          <w:rFonts w:eastAsia="Times New Roman"/>
        </w:rPr>
        <w:t>. Presentation for National Strategy for Financial Capability partners, 20/05/ 2020. Commission for Financial Capability. Retrieved from: </w:t>
      </w:r>
      <w:hyperlink r:id="rId140" w:tgtFrame="_blank" w:history="1">
        <w:r w:rsidRPr="006C004B">
          <w:rPr>
            <w:rFonts w:eastAsia="Times New Roman"/>
            <w:color w:val="0563C1"/>
            <w:u w:val="single"/>
          </w:rPr>
          <w:t>https://cffc-assets-prod.s3.ap-southeast-2.amazonaws.com/public/Uploads/Research-2020%2B/COVID-19/CFFC-COVID-19-research-slides-detailed.pdf</w:t>
        </w:r>
      </w:hyperlink>
      <w:r w:rsidRPr="006C004B">
        <w:rPr>
          <w:rFonts w:eastAsia="Times New Roman"/>
        </w:rPr>
        <w:t>  </w:t>
      </w:r>
    </w:p>
    <w:p w14:paraId="4A019255" w14:textId="44AFD924"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Gerritsen, J. (2021). NCEA results ‘some of the best’ despite pandemic – principals. </w:t>
      </w:r>
      <w:r w:rsidR="009750E5">
        <w:rPr>
          <w:rFonts w:eastAsia="Times New Roman"/>
        </w:rPr>
        <w:t xml:space="preserve"> </w:t>
      </w:r>
      <w:r w:rsidRPr="006C004B">
        <w:rPr>
          <w:rFonts w:eastAsia="Times New Roman"/>
          <w:i/>
          <w:iCs/>
        </w:rPr>
        <w:t>RNZ</w:t>
      </w:r>
      <w:r w:rsidRPr="006C004B">
        <w:rPr>
          <w:rFonts w:eastAsia="Times New Roman"/>
        </w:rPr>
        <w:t> 22/01/21. </w:t>
      </w:r>
      <w:r w:rsidR="009750E5">
        <w:rPr>
          <w:rFonts w:eastAsia="Times New Roman"/>
        </w:rPr>
        <w:br/>
      </w:r>
      <w:hyperlink r:id="rId141" w:history="1">
        <w:r w:rsidR="009750E5" w:rsidRPr="006C004B">
          <w:rPr>
            <w:rStyle w:val="Hyperlink"/>
            <w:rFonts w:eastAsia="Times New Roman"/>
          </w:rPr>
          <w:t>https://www.rnz.co.nz/news/national/434955/ncea-results-some-of-the-best-despite-pandemic-principals</w:t>
        </w:r>
      </w:hyperlink>
      <w:r w:rsidRPr="006C004B">
        <w:rPr>
          <w:rFonts w:eastAsia="Times New Roman"/>
        </w:rPr>
        <w:t>  </w:t>
      </w:r>
    </w:p>
    <w:p w14:paraId="3957AC1C" w14:textId="262ED6C8"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Gibson, K., Abraham, Q., Asher, I., Black, R., Turner, N., </w:t>
      </w:r>
      <w:proofErr w:type="spellStart"/>
      <w:r w:rsidRPr="006C004B">
        <w:rPr>
          <w:rFonts w:eastAsia="Times New Roman"/>
        </w:rPr>
        <w:t>Waitoki</w:t>
      </w:r>
      <w:proofErr w:type="spellEnd"/>
      <w:r w:rsidRPr="006C004B">
        <w:rPr>
          <w:rFonts w:eastAsia="Times New Roman"/>
        </w:rPr>
        <w:t>, W., &amp; McMillan, N. (2017). </w:t>
      </w:r>
      <w:r w:rsidRPr="006C004B">
        <w:rPr>
          <w:rFonts w:eastAsia="Times New Roman"/>
          <w:i/>
          <w:iCs/>
        </w:rPr>
        <w:t>Child poverty and mental health: A literature review (Commissioned for New Zealand Psychological Society and Child Poverty Action Group). </w:t>
      </w:r>
      <w:r w:rsidR="003F1457">
        <w:rPr>
          <w:rFonts w:eastAsia="Times New Roman"/>
          <w:i/>
          <w:iCs/>
        </w:rPr>
        <w:br/>
      </w:r>
      <w:hyperlink r:id="rId142" w:history="1">
        <w:r w:rsidR="003F1457" w:rsidRPr="006C004B">
          <w:rPr>
            <w:rStyle w:val="Hyperlink"/>
            <w:rFonts w:eastAsia="Times New Roman"/>
          </w:rPr>
          <w:t>https://researchcommons.waikato.ac.nz/bitstream/handle/10289/11484/170516%20CPAGChildPovertyandMentalHealthreport-CS6_WEB.pdf?sequence=2</w:t>
        </w:r>
      </w:hyperlink>
      <w:r w:rsidRPr="006C004B">
        <w:rPr>
          <w:rFonts w:eastAsia="Times New Roman"/>
          <w:i/>
          <w:iCs/>
        </w:rPr>
        <w:t> </w:t>
      </w:r>
      <w:r w:rsidRPr="006C004B">
        <w:rPr>
          <w:rFonts w:eastAsia="Times New Roman"/>
        </w:rPr>
        <w:t> </w:t>
      </w:r>
    </w:p>
    <w:p w14:paraId="737270DB" w14:textId="77777777"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Good, G. &amp; Lee, J. (2021) </w:t>
      </w:r>
      <w:r w:rsidRPr="006C004B">
        <w:rPr>
          <w:rFonts w:eastAsia="Times New Roman"/>
          <w:i/>
          <w:iCs/>
          <w:color w:val="202124"/>
          <w:shd w:val="clear" w:color="auto" w:fill="FFFFFF"/>
        </w:rPr>
        <w:t>Parenting during a pandemic 2: Emerging from our bubbles. What professionals did that worked. What didn’t work. What needs to change.</w:t>
      </w:r>
      <w:r w:rsidRPr="006C004B">
        <w:rPr>
          <w:rFonts w:eastAsia="Times New Roman"/>
          <w:color w:val="202124"/>
          <w:shd w:val="clear" w:color="auto" w:fill="FFFFFF"/>
        </w:rPr>
        <w:t> Massey University presentation at Michigan AER annual conference. </w:t>
      </w:r>
      <w:r w:rsidRPr="006C004B">
        <w:rPr>
          <w:rFonts w:eastAsia="Times New Roman"/>
          <w:i/>
          <w:iCs/>
          <w:color w:val="202124"/>
          <w:shd w:val="clear" w:color="auto" w:fill="FFFFFF"/>
        </w:rPr>
        <w:t> </w:t>
      </w:r>
      <w:r w:rsidRPr="006C004B">
        <w:rPr>
          <w:rFonts w:eastAsia="Times New Roman"/>
          <w:color w:val="202124"/>
        </w:rPr>
        <w:t> </w:t>
      </w:r>
    </w:p>
    <w:p w14:paraId="086074BA" w14:textId="77777777" w:rsidR="006C004B" w:rsidRPr="006C004B" w:rsidRDefault="006C004B" w:rsidP="003F1457">
      <w:pPr>
        <w:spacing w:after="60" w:line="240" w:lineRule="auto"/>
        <w:ind w:left="567" w:hanging="567"/>
        <w:textAlignment w:val="baseline"/>
        <w:rPr>
          <w:rFonts w:eastAsia="Times New Roman"/>
          <w:sz w:val="18"/>
          <w:szCs w:val="18"/>
        </w:rPr>
      </w:pPr>
      <w:r w:rsidRPr="006C004B">
        <w:rPr>
          <w:rFonts w:eastAsia="Times New Roman"/>
        </w:rPr>
        <w:t>Hendry, A. (2020). “Without access to emergency housing, our young homeless are left out in the cold”. </w:t>
      </w:r>
      <w:r w:rsidRPr="006C004B">
        <w:rPr>
          <w:rFonts w:eastAsia="Times New Roman"/>
          <w:i/>
          <w:iCs/>
        </w:rPr>
        <w:t>The Spinoff, </w:t>
      </w:r>
      <w:r w:rsidRPr="006C004B">
        <w:rPr>
          <w:rFonts w:eastAsia="Times New Roman"/>
        </w:rPr>
        <w:t>28/07/20</w:t>
      </w:r>
      <w:r w:rsidRPr="006C004B">
        <w:rPr>
          <w:rFonts w:eastAsia="Times New Roman"/>
          <w:i/>
          <w:iCs/>
        </w:rPr>
        <w:t>. </w:t>
      </w:r>
      <w:r w:rsidRPr="006C004B">
        <w:rPr>
          <w:rFonts w:eastAsia="Times New Roman"/>
        </w:rPr>
        <w:t>Retrieved from </w:t>
      </w:r>
      <w:hyperlink r:id="rId143" w:tgtFrame="_blank" w:history="1">
        <w:r w:rsidRPr="006C004B">
          <w:rPr>
            <w:rFonts w:eastAsia="Times New Roman"/>
            <w:color w:val="0563C1"/>
            <w:u w:val="single"/>
          </w:rPr>
          <w:t>https://thespinoff.co.nz/society/28-07-2020/without-access-to-emergency-housing-our-young-homeless-are-left-out-in-the-cold/</w:t>
        </w:r>
      </w:hyperlink>
      <w:r w:rsidRPr="006C004B">
        <w:rPr>
          <w:rFonts w:eastAsia="Times New Roman"/>
        </w:rPr>
        <w:t>  </w:t>
      </w:r>
    </w:p>
    <w:p w14:paraId="776ABE16" w14:textId="67AC48BE"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color w:val="000000"/>
        </w:rPr>
        <w:t>Hickey, B. (2021). “How hope for a generation was lost”. </w:t>
      </w:r>
      <w:r w:rsidRPr="006C004B">
        <w:rPr>
          <w:rFonts w:eastAsia="Times New Roman"/>
          <w:i/>
          <w:iCs/>
          <w:color w:val="000000"/>
        </w:rPr>
        <w:t>The Spinoff</w:t>
      </w:r>
      <w:r w:rsidRPr="006C004B">
        <w:rPr>
          <w:rFonts w:eastAsia="Times New Roman"/>
          <w:color w:val="000000"/>
        </w:rPr>
        <w:t>, 25/06/21. </w:t>
      </w:r>
      <w:r w:rsidR="003F1457">
        <w:rPr>
          <w:rFonts w:eastAsia="Times New Roman"/>
          <w:color w:val="000000"/>
        </w:rPr>
        <w:br/>
      </w:r>
      <w:hyperlink r:id="rId144" w:history="1">
        <w:r w:rsidR="003F1457" w:rsidRPr="006C004B">
          <w:rPr>
            <w:rStyle w:val="Hyperlink"/>
            <w:rFonts w:eastAsia="Times New Roman"/>
          </w:rPr>
          <w:t>https://thespinoff.co.nz/business/25-06-2021/bernard-hickey-how-hope-for-a-generation-was-lost/</w:t>
        </w:r>
      </w:hyperlink>
      <w:r w:rsidRPr="006C004B">
        <w:rPr>
          <w:rFonts w:eastAsia="Times New Roman"/>
          <w:color w:val="000000"/>
        </w:rPr>
        <w:t> </w:t>
      </w:r>
    </w:p>
    <w:p w14:paraId="550B4CE0" w14:textId="11F2F82E" w:rsidR="006C004B" w:rsidRPr="006C004B" w:rsidRDefault="006C004B" w:rsidP="006C004B">
      <w:pPr>
        <w:spacing w:after="60" w:line="240" w:lineRule="auto"/>
        <w:ind w:left="555" w:hanging="555"/>
        <w:textAlignment w:val="baseline"/>
        <w:rPr>
          <w:rFonts w:eastAsia="Times New Roman"/>
          <w:sz w:val="18"/>
          <w:szCs w:val="18"/>
        </w:rPr>
      </w:pPr>
      <w:proofErr w:type="spellStart"/>
      <w:r w:rsidRPr="006C004B">
        <w:rPr>
          <w:rFonts w:eastAsia="Times New Roman"/>
          <w:color w:val="000000"/>
        </w:rPr>
        <w:t>Hipkins</w:t>
      </w:r>
      <w:proofErr w:type="spellEnd"/>
      <w:r w:rsidRPr="006C004B">
        <w:rPr>
          <w:rFonts w:eastAsia="Times New Roman"/>
          <w:color w:val="000000"/>
        </w:rPr>
        <w:t>, C. (2021). </w:t>
      </w:r>
      <w:r w:rsidRPr="006C004B">
        <w:rPr>
          <w:rFonts w:eastAsia="Times New Roman"/>
          <w:i/>
          <w:iCs/>
          <w:color w:val="000000"/>
        </w:rPr>
        <w:t>Hundreds more schools join free lunch programme</w:t>
      </w:r>
      <w:r w:rsidRPr="006C004B">
        <w:rPr>
          <w:rFonts w:eastAsia="Times New Roman"/>
          <w:color w:val="000000"/>
        </w:rPr>
        <w:t>. NZ Government. </w:t>
      </w:r>
      <w:r w:rsidR="003F1457">
        <w:rPr>
          <w:rFonts w:eastAsia="Times New Roman"/>
          <w:color w:val="000000"/>
        </w:rPr>
        <w:br/>
      </w:r>
      <w:hyperlink r:id="rId145" w:history="1">
        <w:r w:rsidR="003F1457" w:rsidRPr="006C004B">
          <w:rPr>
            <w:rStyle w:val="Hyperlink"/>
            <w:rFonts w:eastAsia="Times New Roman"/>
          </w:rPr>
          <w:t>https://www.beehive.govt.nz/release/hundreds-more-schools-join-free-lunches-programme</w:t>
        </w:r>
      </w:hyperlink>
      <w:r w:rsidRPr="006C004B">
        <w:rPr>
          <w:rFonts w:eastAsia="Times New Roman"/>
          <w:color w:val="000000"/>
        </w:rPr>
        <w:t>  </w:t>
      </w:r>
    </w:p>
    <w:p w14:paraId="2D910305" w14:textId="128A11E5" w:rsidR="006C004B" w:rsidRPr="006C004B" w:rsidRDefault="006C004B" w:rsidP="006C004B">
      <w:pPr>
        <w:spacing w:after="60" w:line="240" w:lineRule="auto"/>
        <w:ind w:left="555" w:hanging="555"/>
        <w:textAlignment w:val="baseline"/>
        <w:rPr>
          <w:rFonts w:eastAsia="Times New Roman"/>
          <w:sz w:val="18"/>
          <w:szCs w:val="18"/>
        </w:rPr>
      </w:pPr>
      <w:proofErr w:type="spellStart"/>
      <w:r w:rsidRPr="006C004B">
        <w:rPr>
          <w:rFonts w:eastAsia="Times New Roman"/>
          <w:color w:val="000000"/>
        </w:rPr>
        <w:t>Humpage</w:t>
      </w:r>
      <w:proofErr w:type="spellEnd"/>
      <w:r w:rsidRPr="006C004B">
        <w:rPr>
          <w:rFonts w:eastAsia="Times New Roman"/>
          <w:color w:val="000000"/>
        </w:rPr>
        <w:t>, L. and Moore, C. (2021). </w:t>
      </w:r>
      <w:r w:rsidRPr="006C004B">
        <w:rPr>
          <w:rFonts w:eastAsia="Times New Roman"/>
          <w:i/>
          <w:iCs/>
          <w:color w:val="000000"/>
        </w:rPr>
        <w:t>Income in the wake of Covid-19: interviews</w:t>
      </w:r>
      <w:r w:rsidRPr="006C004B">
        <w:rPr>
          <w:rFonts w:eastAsia="Times New Roman"/>
          <w:color w:val="000000"/>
        </w:rPr>
        <w:t>. The University of Auckland, Child Poverty Action Group, Auckland Action Against Poverty and First Union. Retrieved from</w:t>
      </w:r>
      <w:r w:rsidR="00C10CDB">
        <w:rPr>
          <w:rFonts w:eastAsia="Times New Roman"/>
          <w:color w:val="000000"/>
        </w:rPr>
        <w:t xml:space="preserve"> </w:t>
      </w:r>
      <w:hyperlink r:id="rId146" w:history="1">
        <w:r w:rsidR="00C10CDB" w:rsidRPr="00C560DD">
          <w:rPr>
            <w:rStyle w:val="Hyperlink"/>
            <w:rFonts w:eastAsia="Times New Roman"/>
          </w:rPr>
          <w:t>https://www.cpag.org.nz/assets/Covid-19%2520INTERVIEW%2520report%2520FINAL%252012%2520April%25202021.docx%2520%25281%2529.pdf</w:t>
        </w:r>
      </w:hyperlink>
      <w:r w:rsidRPr="006C004B">
        <w:rPr>
          <w:rFonts w:eastAsia="Times New Roman"/>
          <w:color w:val="000000"/>
        </w:rPr>
        <w:t>  </w:t>
      </w:r>
    </w:p>
    <w:p w14:paraId="62AA82D3" w14:textId="7810D121" w:rsidR="0027558D" w:rsidRDefault="0027558D" w:rsidP="006C004B">
      <w:pPr>
        <w:spacing w:after="60" w:line="240" w:lineRule="auto"/>
        <w:ind w:left="555" w:hanging="555"/>
        <w:textAlignment w:val="baseline"/>
        <w:rPr>
          <w:rFonts w:eastAsia="Times New Roman"/>
        </w:rPr>
      </w:pPr>
      <w:r>
        <w:rPr>
          <w:rFonts w:eastAsia="Times New Roman"/>
        </w:rPr>
        <w:t>Johns</w:t>
      </w:r>
      <w:r w:rsidR="007E6BC1">
        <w:rPr>
          <w:rFonts w:eastAsia="Times New Roman"/>
        </w:rPr>
        <w:t>t</w:t>
      </w:r>
      <w:r>
        <w:rPr>
          <w:rFonts w:eastAsia="Times New Roman"/>
        </w:rPr>
        <w:t xml:space="preserve">on, K. (2020). </w:t>
      </w:r>
      <w:r w:rsidR="007E6BC1" w:rsidRPr="007E6BC1">
        <w:rPr>
          <w:rFonts w:eastAsia="Times New Roman"/>
        </w:rPr>
        <w:t>Covid 19 coronavirus: Domestic violence is the second, silent epidemic amid lockdown</w:t>
      </w:r>
      <w:r w:rsidR="007E6BC1">
        <w:rPr>
          <w:rFonts w:eastAsia="Times New Roman"/>
        </w:rPr>
        <w:t xml:space="preserve">. </w:t>
      </w:r>
      <w:r w:rsidR="007E6BC1" w:rsidRPr="007E6BC1">
        <w:rPr>
          <w:rFonts w:eastAsia="Times New Roman"/>
          <w:i/>
          <w:iCs/>
        </w:rPr>
        <w:t>NZ Herald</w:t>
      </w:r>
      <w:r w:rsidR="007E6BC1">
        <w:rPr>
          <w:rFonts w:eastAsia="Times New Roman"/>
        </w:rPr>
        <w:t xml:space="preserve"> 12/04/20. </w:t>
      </w:r>
      <w:hyperlink r:id="rId147" w:history="1">
        <w:r w:rsidR="007E6BC1" w:rsidRPr="00C560DD">
          <w:rPr>
            <w:rStyle w:val="Hyperlink"/>
            <w:rFonts w:eastAsia="Times New Roman"/>
          </w:rPr>
          <w:t>https://www.nzherald.co.nz/nz/covid-19-coronavirus-domestic-violence-is-the-second-silent-epidemic-amid-lockdown/5ZUPUGT2MBITLISTC4RVGOCK24/</w:t>
        </w:r>
      </w:hyperlink>
      <w:r w:rsidR="007E6BC1">
        <w:rPr>
          <w:rFonts w:eastAsia="Times New Roman"/>
        </w:rPr>
        <w:t xml:space="preserve"> </w:t>
      </w:r>
    </w:p>
    <w:p w14:paraId="2F2DA1E5" w14:textId="7E10B988" w:rsidR="006C004B" w:rsidRPr="006C004B" w:rsidRDefault="006C004B" w:rsidP="006C004B">
      <w:pPr>
        <w:spacing w:after="60" w:line="240" w:lineRule="auto"/>
        <w:ind w:left="555" w:hanging="555"/>
        <w:textAlignment w:val="baseline"/>
        <w:rPr>
          <w:rFonts w:eastAsia="Times New Roman"/>
          <w:sz w:val="18"/>
          <w:szCs w:val="18"/>
        </w:rPr>
      </w:pPr>
      <w:proofErr w:type="spellStart"/>
      <w:r w:rsidRPr="006C004B">
        <w:rPr>
          <w:rFonts w:eastAsia="Times New Roman"/>
        </w:rPr>
        <w:t>Kronast</w:t>
      </w:r>
      <w:proofErr w:type="spellEnd"/>
      <w:r w:rsidRPr="006C004B">
        <w:rPr>
          <w:rFonts w:eastAsia="Times New Roman"/>
        </w:rPr>
        <w:t>, H. (2020). Coronavirus: Foodbank demand soars during COVID-19 pandemic. </w:t>
      </w:r>
      <w:r w:rsidR="003F1457">
        <w:rPr>
          <w:rFonts w:eastAsia="Times New Roman"/>
        </w:rPr>
        <w:br/>
      </w:r>
      <w:r w:rsidRPr="006C004B">
        <w:rPr>
          <w:rFonts w:eastAsia="Times New Roman"/>
          <w:i/>
          <w:iCs/>
        </w:rPr>
        <w:t>Newshub </w:t>
      </w:r>
      <w:r w:rsidRPr="006C004B">
        <w:rPr>
          <w:rFonts w:eastAsia="Times New Roman"/>
        </w:rPr>
        <w:t>06/04/20. </w:t>
      </w:r>
      <w:hyperlink r:id="rId148" w:history="1">
        <w:r w:rsidR="003F1457" w:rsidRPr="006C004B">
          <w:rPr>
            <w:rStyle w:val="Hyperlink"/>
            <w:rFonts w:eastAsia="Times New Roman"/>
          </w:rPr>
          <w:t>https://www.newshub.co.nz/home/new-zealand/2020/04/coronavirus-foodbank-demand-soars-during-covid-19-pandemic.html</w:t>
        </w:r>
      </w:hyperlink>
      <w:r w:rsidRPr="006C004B">
        <w:rPr>
          <w:rFonts w:eastAsia="Times New Roman"/>
        </w:rPr>
        <w:t>  </w:t>
      </w:r>
    </w:p>
    <w:p w14:paraId="04A8A82F" w14:textId="77777777"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lastRenderedPageBreak/>
        <w:t>Latif, J. (2020). How South Auckland youth are helping each other through the stress of Covid. </w:t>
      </w:r>
      <w:r w:rsidRPr="006C004B">
        <w:rPr>
          <w:rFonts w:eastAsia="Times New Roman"/>
          <w:i/>
          <w:iCs/>
        </w:rPr>
        <w:t>The Spinoff</w:t>
      </w:r>
      <w:r w:rsidRPr="006C004B">
        <w:rPr>
          <w:rFonts w:eastAsia="Times New Roman"/>
        </w:rPr>
        <w:t> 21/08/20. </w:t>
      </w:r>
      <w:hyperlink r:id="rId149" w:tgtFrame="_blank" w:history="1">
        <w:r w:rsidRPr="006C004B">
          <w:rPr>
            <w:rFonts w:eastAsia="Times New Roman"/>
            <w:color w:val="0563C1"/>
            <w:u w:val="single"/>
          </w:rPr>
          <w:t>https://thespinoff.co.nz/society/21-08-2020/how-south-auckland-youth-are-helping-each-other-through-the-stress-of-covid/</w:t>
        </w:r>
      </w:hyperlink>
      <w:r w:rsidRPr="006C004B">
        <w:rPr>
          <w:rFonts w:eastAsia="Times New Roman"/>
        </w:rPr>
        <w:t>  </w:t>
      </w:r>
    </w:p>
    <w:p w14:paraId="5548CC52" w14:textId="77777777"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Lawson-</w:t>
      </w:r>
      <w:proofErr w:type="spellStart"/>
      <w:r w:rsidRPr="006C004B">
        <w:rPr>
          <w:rFonts w:eastAsia="Times New Roman"/>
        </w:rPr>
        <w:t>Te</w:t>
      </w:r>
      <w:proofErr w:type="spellEnd"/>
      <w:r w:rsidRPr="006C004B">
        <w:rPr>
          <w:rFonts w:eastAsia="Times New Roman"/>
        </w:rPr>
        <w:t> </w:t>
      </w:r>
      <w:proofErr w:type="spellStart"/>
      <w:r w:rsidRPr="006C004B">
        <w:rPr>
          <w:rFonts w:eastAsia="Times New Roman"/>
        </w:rPr>
        <w:t>Aho</w:t>
      </w:r>
      <w:proofErr w:type="spellEnd"/>
      <w:r w:rsidRPr="006C004B">
        <w:rPr>
          <w:rFonts w:eastAsia="Times New Roman"/>
        </w:rPr>
        <w:t>, K. (2017). The case for re-framing Māori suicide prevention research in Aotearoa/New Zealand: Applying lessons from indigenous suicide prevention research.</w:t>
      </w:r>
      <w:r w:rsidRPr="006C004B">
        <w:rPr>
          <w:rFonts w:eastAsia="Times New Roman"/>
          <w:i/>
          <w:iCs/>
        </w:rPr>
        <w:t> Journal of Indigenous Research</w:t>
      </w:r>
      <w:r w:rsidRPr="006C004B">
        <w:rPr>
          <w:rFonts w:eastAsia="Times New Roman"/>
        </w:rPr>
        <w:t>, </w:t>
      </w:r>
      <w:r w:rsidRPr="006C004B">
        <w:rPr>
          <w:rFonts w:eastAsia="Times New Roman"/>
          <w:i/>
          <w:iCs/>
        </w:rPr>
        <w:t>6</w:t>
      </w:r>
      <w:r w:rsidRPr="006C004B">
        <w:rPr>
          <w:rFonts w:eastAsia="Times New Roman"/>
        </w:rPr>
        <w:t>(1), 1-16. </w:t>
      </w:r>
    </w:p>
    <w:p w14:paraId="64D336EF" w14:textId="7E7A4C46"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Leahy, H. (2020.) “#Manaaki!20: A </w:t>
      </w:r>
      <w:proofErr w:type="spellStart"/>
      <w:r w:rsidRPr="006C004B">
        <w:rPr>
          <w:rFonts w:eastAsia="Times New Roman"/>
        </w:rPr>
        <w:t>Te</w:t>
      </w:r>
      <w:proofErr w:type="spellEnd"/>
      <w:r w:rsidRPr="006C004B">
        <w:rPr>
          <w:rFonts w:eastAsia="Times New Roman"/>
        </w:rPr>
        <w:t> Waipounamu response to COVID–19” in McClintock, K. &amp; Boulton, A. (Eds) (2020). </w:t>
      </w:r>
      <w:r w:rsidRPr="006C004B">
        <w:rPr>
          <w:rFonts w:eastAsia="Times New Roman"/>
          <w:i/>
          <w:iCs/>
        </w:rPr>
        <w:t>Ko </w:t>
      </w:r>
      <w:proofErr w:type="spellStart"/>
      <w:r w:rsidRPr="006C004B">
        <w:rPr>
          <w:rFonts w:eastAsia="Times New Roman"/>
          <w:i/>
          <w:iCs/>
        </w:rPr>
        <w:t>tōku</w:t>
      </w:r>
      <w:proofErr w:type="spellEnd"/>
      <w:r w:rsidRPr="006C004B">
        <w:rPr>
          <w:rFonts w:eastAsia="Times New Roman"/>
          <w:i/>
          <w:iCs/>
        </w:rPr>
        <w:t> </w:t>
      </w:r>
      <w:proofErr w:type="spellStart"/>
      <w:r w:rsidRPr="006C004B">
        <w:rPr>
          <w:rFonts w:eastAsia="Times New Roman"/>
          <w:i/>
          <w:iCs/>
        </w:rPr>
        <w:t>ara</w:t>
      </w:r>
      <w:proofErr w:type="spellEnd"/>
      <w:r w:rsidRPr="006C004B">
        <w:rPr>
          <w:rFonts w:eastAsia="Times New Roman"/>
          <w:i/>
          <w:iCs/>
        </w:rPr>
        <w:t> </w:t>
      </w:r>
      <w:proofErr w:type="spellStart"/>
      <w:r w:rsidRPr="006C004B">
        <w:rPr>
          <w:rFonts w:eastAsia="Times New Roman"/>
          <w:i/>
          <w:iCs/>
        </w:rPr>
        <w:t>rā</w:t>
      </w:r>
      <w:proofErr w:type="spellEnd"/>
      <w:r w:rsidRPr="006C004B">
        <w:rPr>
          <w:rFonts w:eastAsia="Times New Roman"/>
          <w:i/>
          <w:iCs/>
        </w:rPr>
        <w:t> Aotearoa, Our Journey, New Zealand COVID19 2020</w:t>
      </w:r>
      <w:r w:rsidRPr="006C004B">
        <w:rPr>
          <w:rFonts w:eastAsia="Times New Roman"/>
        </w:rPr>
        <w:t>. </w:t>
      </w:r>
      <w:proofErr w:type="spellStart"/>
      <w:r w:rsidRPr="006C004B">
        <w:rPr>
          <w:rFonts w:eastAsia="Times New Roman"/>
        </w:rPr>
        <w:t>Te</w:t>
      </w:r>
      <w:proofErr w:type="spellEnd"/>
      <w:r w:rsidRPr="006C004B">
        <w:rPr>
          <w:rFonts w:eastAsia="Times New Roman"/>
        </w:rPr>
        <w:t> </w:t>
      </w:r>
      <w:proofErr w:type="spellStart"/>
      <w:r w:rsidRPr="006C004B">
        <w:rPr>
          <w:rFonts w:eastAsia="Times New Roman"/>
        </w:rPr>
        <w:t>Kīwai</w:t>
      </w:r>
      <w:proofErr w:type="spellEnd"/>
      <w:r w:rsidRPr="006C004B">
        <w:rPr>
          <w:rFonts w:eastAsia="Times New Roman"/>
        </w:rPr>
        <w:t> </w:t>
      </w:r>
      <w:proofErr w:type="spellStart"/>
      <w:r w:rsidRPr="006C004B">
        <w:rPr>
          <w:rFonts w:eastAsia="Times New Roman"/>
        </w:rPr>
        <w:t>Rangahau</w:t>
      </w:r>
      <w:proofErr w:type="spellEnd"/>
      <w:r w:rsidRPr="006C004B">
        <w:rPr>
          <w:rFonts w:eastAsia="Times New Roman"/>
        </w:rPr>
        <w:t>, </w:t>
      </w:r>
      <w:proofErr w:type="spellStart"/>
      <w:r w:rsidRPr="006C004B">
        <w:rPr>
          <w:rFonts w:eastAsia="Times New Roman"/>
        </w:rPr>
        <w:t>Te</w:t>
      </w:r>
      <w:proofErr w:type="spellEnd"/>
      <w:r w:rsidRPr="006C004B">
        <w:rPr>
          <w:rFonts w:eastAsia="Times New Roman"/>
        </w:rPr>
        <w:t> Rau Ora &amp; </w:t>
      </w:r>
      <w:proofErr w:type="spellStart"/>
      <w:r w:rsidRPr="006C004B">
        <w:rPr>
          <w:rFonts w:eastAsia="Times New Roman"/>
        </w:rPr>
        <w:t>Whakauae</w:t>
      </w:r>
      <w:proofErr w:type="spellEnd"/>
      <w:r w:rsidRPr="006C004B">
        <w:rPr>
          <w:rFonts w:eastAsia="Times New Roman"/>
        </w:rPr>
        <w:t> Research Centre, Aotearoa, New Zealand.  </w:t>
      </w:r>
      <w:hyperlink r:id="rId150" w:history="1">
        <w:r w:rsidR="003F1457" w:rsidRPr="006C004B">
          <w:rPr>
            <w:rStyle w:val="Hyperlink"/>
            <w:rFonts w:eastAsia="Times New Roman"/>
          </w:rPr>
          <w:t>https://terauora.com/wp-content/uploads/2020/11/Ko_toku_ara_ra_18_11_20_FINAL_Interactive.pdf</w:t>
        </w:r>
      </w:hyperlink>
    </w:p>
    <w:p w14:paraId="4AB89981" w14:textId="6F20D7E7" w:rsidR="00FB5B0B" w:rsidRDefault="00FB5B0B" w:rsidP="006C004B">
      <w:pPr>
        <w:spacing w:after="60" w:line="240" w:lineRule="auto"/>
        <w:ind w:left="555" w:hanging="555"/>
        <w:textAlignment w:val="baseline"/>
        <w:rPr>
          <w:rFonts w:eastAsia="Times New Roman"/>
        </w:rPr>
      </w:pPr>
      <w:r>
        <w:rPr>
          <w:rFonts w:eastAsia="Times New Roman"/>
        </w:rPr>
        <w:t>Loren, A. (2021). “</w:t>
      </w:r>
      <w:r w:rsidRPr="00FB5B0B">
        <w:rPr>
          <w:rFonts w:eastAsia="Times New Roman"/>
        </w:rPr>
        <w:t>Family to be deported after wrongly claiming food vouchers during Covid-19 lockdown</w:t>
      </w:r>
      <w:r>
        <w:rPr>
          <w:rFonts w:eastAsia="Times New Roman"/>
        </w:rPr>
        <w:t xml:space="preserve">.” Stuff 16/03/21. </w:t>
      </w:r>
      <w:hyperlink r:id="rId151" w:history="1">
        <w:r w:rsidRPr="00122A48">
          <w:rPr>
            <w:rStyle w:val="Hyperlink"/>
            <w:rFonts w:eastAsia="Times New Roman"/>
          </w:rPr>
          <w:t>https://www.stuff.co.nz/national/crime/124546633/family-to-be-deported-after-wrongly-claiming-food-vouchers-during-covid19-lockdown</w:t>
        </w:r>
      </w:hyperlink>
      <w:r>
        <w:rPr>
          <w:rFonts w:eastAsia="Times New Roman"/>
        </w:rPr>
        <w:t xml:space="preserve"> </w:t>
      </w:r>
    </w:p>
    <w:p w14:paraId="15EF642A" w14:textId="14CAFF80"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MacManus, J. (2020). Suicide rate shows slight drop after record-high year. </w:t>
      </w:r>
      <w:r w:rsidRPr="006C004B">
        <w:rPr>
          <w:rFonts w:eastAsia="Times New Roman"/>
          <w:i/>
          <w:iCs/>
        </w:rPr>
        <w:t>Stuff</w:t>
      </w:r>
      <w:r w:rsidRPr="006C004B">
        <w:rPr>
          <w:rFonts w:eastAsia="Times New Roman"/>
        </w:rPr>
        <w:t> 21/08/20.</w:t>
      </w:r>
      <w:r w:rsidR="003F1457">
        <w:rPr>
          <w:rFonts w:eastAsia="Times New Roman"/>
        </w:rPr>
        <w:br/>
      </w:r>
      <w:hyperlink r:id="rId152" w:history="1">
        <w:r w:rsidR="003F1457" w:rsidRPr="006C004B">
          <w:rPr>
            <w:rStyle w:val="Hyperlink"/>
            <w:rFonts w:eastAsia="Times New Roman"/>
          </w:rPr>
          <w:t>https://www.stuff.co.nz/national/122519593/suicide-rate-shows-slight-drop-after-recordhigh-year</w:t>
        </w:r>
      </w:hyperlink>
      <w:r w:rsidRPr="006C004B">
        <w:rPr>
          <w:rFonts w:eastAsia="Times New Roman"/>
        </w:rPr>
        <w:t>  </w:t>
      </w:r>
    </w:p>
    <w:p w14:paraId="44AA6030" w14:textId="42126A26" w:rsidR="00CA699D" w:rsidRDefault="00CA699D" w:rsidP="006C004B">
      <w:pPr>
        <w:spacing w:after="60" w:line="240" w:lineRule="auto"/>
        <w:ind w:left="555" w:hanging="555"/>
        <w:textAlignment w:val="baseline"/>
        <w:rPr>
          <w:rFonts w:eastAsia="Times New Roman"/>
        </w:rPr>
      </w:pPr>
      <w:proofErr w:type="spellStart"/>
      <w:r w:rsidRPr="00CA699D">
        <w:rPr>
          <w:rFonts w:eastAsia="Times New Roman"/>
        </w:rPr>
        <w:t>Malatest</w:t>
      </w:r>
      <w:proofErr w:type="spellEnd"/>
      <w:r w:rsidRPr="00CA699D">
        <w:rPr>
          <w:rFonts w:eastAsia="Times New Roman"/>
        </w:rPr>
        <w:t xml:space="preserve"> International (2021). </w:t>
      </w:r>
      <w:proofErr w:type="spellStart"/>
      <w:r w:rsidRPr="00CA699D">
        <w:rPr>
          <w:rFonts w:eastAsia="Times New Roman"/>
        </w:rPr>
        <w:t>Ngā</w:t>
      </w:r>
      <w:proofErr w:type="spellEnd"/>
      <w:r w:rsidRPr="00CA699D">
        <w:rPr>
          <w:rFonts w:eastAsia="Times New Roman"/>
        </w:rPr>
        <w:t xml:space="preserve"> take o </w:t>
      </w:r>
      <w:proofErr w:type="spellStart"/>
      <w:r w:rsidRPr="00CA699D">
        <w:rPr>
          <w:rFonts w:eastAsia="Times New Roman"/>
        </w:rPr>
        <w:t>nga</w:t>
      </w:r>
      <w:proofErr w:type="spellEnd"/>
      <w:r w:rsidRPr="00CA699D">
        <w:rPr>
          <w:rFonts w:eastAsia="Times New Roman"/>
        </w:rPr>
        <w:t xml:space="preserve"> </w:t>
      </w:r>
      <w:proofErr w:type="spellStart"/>
      <w:r w:rsidRPr="00CA699D">
        <w:rPr>
          <w:rFonts w:eastAsia="Times New Roman"/>
        </w:rPr>
        <w:t>wheako</w:t>
      </w:r>
      <w:proofErr w:type="spellEnd"/>
      <w:r w:rsidRPr="00CA699D">
        <w:rPr>
          <w:rFonts w:eastAsia="Times New Roman"/>
        </w:rPr>
        <w:t xml:space="preserve"> o </w:t>
      </w:r>
      <w:proofErr w:type="spellStart"/>
      <w:r w:rsidRPr="00CA699D">
        <w:rPr>
          <w:rFonts w:eastAsia="Times New Roman"/>
        </w:rPr>
        <w:t>te</w:t>
      </w:r>
      <w:proofErr w:type="spellEnd"/>
      <w:r w:rsidRPr="00CA699D">
        <w:rPr>
          <w:rFonts w:eastAsia="Times New Roman"/>
        </w:rPr>
        <w:t xml:space="preserve"> </w:t>
      </w:r>
      <w:proofErr w:type="spellStart"/>
      <w:r w:rsidRPr="00CA699D">
        <w:rPr>
          <w:rFonts w:eastAsia="Times New Roman"/>
        </w:rPr>
        <w:t>kaikiri</w:t>
      </w:r>
      <w:proofErr w:type="spellEnd"/>
      <w:r w:rsidRPr="00CA699D">
        <w:rPr>
          <w:rFonts w:eastAsia="Times New Roman"/>
        </w:rPr>
        <w:t xml:space="preserve"> ki </w:t>
      </w:r>
      <w:proofErr w:type="spellStart"/>
      <w:r w:rsidRPr="00CA699D">
        <w:rPr>
          <w:rFonts w:eastAsia="Times New Roman"/>
        </w:rPr>
        <w:t>ngā</w:t>
      </w:r>
      <w:proofErr w:type="spellEnd"/>
      <w:r w:rsidRPr="00CA699D">
        <w:rPr>
          <w:rFonts w:eastAsia="Times New Roman"/>
        </w:rPr>
        <w:t xml:space="preserve"> </w:t>
      </w:r>
      <w:proofErr w:type="spellStart"/>
      <w:r w:rsidRPr="00CA699D">
        <w:rPr>
          <w:rFonts w:eastAsia="Times New Roman"/>
        </w:rPr>
        <w:t>manene</w:t>
      </w:r>
      <w:proofErr w:type="spellEnd"/>
      <w:r w:rsidRPr="00CA699D">
        <w:rPr>
          <w:rFonts w:eastAsia="Times New Roman"/>
        </w:rPr>
        <w:t xml:space="preserve"> o Aotearoa. Drivers of migrant New Zealanders' </w:t>
      </w:r>
      <w:proofErr w:type="spellStart"/>
      <w:r w:rsidRPr="00CA699D">
        <w:rPr>
          <w:rFonts w:eastAsia="Times New Roman"/>
        </w:rPr>
        <w:t>experriences</w:t>
      </w:r>
      <w:proofErr w:type="spellEnd"/>
      <w:r w:rsidRPr="00CA699D">
        <w:rPr>
          <w:rFonts w:eastAsia="Times New Roman"/>
        </w:rPr>
        <w:t xml:space="preserve"> of racism. Wellington: New Zealand Human Rights Commission. </w:t>
      </w:r>
      <w:r>
        <w:rPr>
          <w:rFonts w:eastAsia="Times New Roman"/>
        </w:rPr>
        <w:t xml:space="preserve">Retrieved from </w:t>
      </w:r>
      <w:hyperlink r:id="rId153" w:history="1">
        <w:r w:rsidRPr="00122A48">
          <w:rPr>
            <w:rStyle w:val="Hyperlink"/>
            <w:rFonts w:eastAsia="Times New Roman"/>
          </w:rPr>
          <w:t>http://www.communityresearch.org.nz/research/nga-take-o-nga-wheako-o-te-kaikiri-ki-nga-manene-o-aotearoa-drivers-of-migrant-new-zealanders-experiences-of-racism/</w:t>
        </w:r>
      </w:hyperlink>
      <w:r>
        <w:rPr>
          <w:rFonts w:eastAsia="Times New Roman"/>
        </w:rPr>
        <w:t xml:space="preserve"> </w:t>
      </w:r>
    </w:p>
    <w:p w14:paraId="1BE263F8" w14:textId="0D6DB44B"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McAllister, J. (2020). </w:t>
      </w:r>
      <w:r w:rsidRPr="006C004B">
        <w:rPr>
          <w:rFonts w:eastAsia="Times New Roman"/>
          <w:i/>
          <w:iCs/>
        </w:rPr>
        <w:t>Sheltering our children from COVID-19 fallout: New Zealand must raise incomes for the financially vulnerable instead of cutting their incomes on 1 October2020 as planned</w:t>
      </w:r>
      <w:r w:rsidRPr="006C004B">
        <w:rPr>
          <w:rFonts w:eastAsia="Times New Roman"/>
        </w:rPr>
        <w:t>.</w:t>
      </w:r>
      <w:r w:rsidR="003F1457">
        <w:rPr>
          <w:rFonts w:eastAsia="Times New Roman"/>
        </w:rPr>
        <w:br/>
      </w:r>
      <w:r w:rsidRPr="006C004B">
        <w:rPr>
          <w:rFonts w:eastAsia="Times New Roman"/>
        </w:rPr>
        <w:t>Child</w:t>
      </w:r>
      <w:r w:rsidR="003F1457" w:rsidRPr="006C004B">
        <w:rPr>
          <w:rFonts w:eastAsia="Times New Roman"/>
        </w:rPr>
        <w:t xml:space="preserve">  </w:t>
      </w:r>
      <w:r w:rsidRPr="006C004B">
        <w:rPr>
          <w:rFonts w:eastAsia="Times New Roman"/>
        </w:rPr>
        <w:t>Poverty</w:t>
      </w:r>
      <w:r w:rsidR="003F1457" w:rsidRPr="006C004B">
        <w:rPr>
          <w:rFonts w:eastAsia="Times New Roman"/>
        </w:rPr>
        <w:t xml:space="preserve">  </w:t>
      </w:r>
      <w:r w:rsidRPr="006C004B">
        <w:rPr>
          <w:rFonts w:eastAsia="Times New Roman"/>
        </w:rPr>
        <w:t>Action</w:t>
      </w:r>
      <w:r w:rsidR="003F1457" w:rsidRPr="006C004B">
        <w:rPr>
          <w:rFonts w:eastAsia="Times New Roman"/>
        </w:rPr>
        <w:t xml:space="preserve">  </w:t>
      </w:r>
      <w:r w:rsidRPr="006C004B">
        <w:rPr>
          <w:rFonts w:eastAsia="Times New Roman"/>
        </w:rPr>
        <w:t>Group.</w:t>
      </w:r>
      <w:r w:rsidR="003F1457" w:rsidRPr="003F1457">
        <w:rPr>
          <w:rFonts w:eastAsia="Times New Roman"/>
        </w:rPr>
        <w:t xml:space="preserve"> </w:t>
      </w:r>
      <w:r w:rsidR="003F1457" w:rsidRPr="006C004B">
        <w:rPr>
          <w:rFonts w:eastAsia="Times New Roman"/>
        </w:rPr>
        <w:t xml:space="preserve">  </w:t>
      </w:r>
      <w:r w:rsidRPr="006C004B">
        <w:rPr>
          <w:rFonts w:eastAsia="Times New Roman"/>
        </w:rPr>
        <w:t>Retrieved</w:t>
      </w:r>
      <w:r w:rsidR="003F1457" w:rsidRPr="006C004B">
        <w:rPr>
          <w:rFonts w:eastAsia="Times New Roman"/>
        </w:rPr>
        <w:t xml:space="preserve">  </w:t>
      </w:r>
      <w:r w:rsidRPr="006C004B">
        <w:rPr>
          <w:rFonts w:eastAsia="Times New Roman"/>
        </w:rPr>
        <w:t>from </w:t>
      </w:r>
      <w:hyperlink r:id="rId154" w:history="1">
        <w:r w:rsidR="003F1457" w:rsidRPr="006C004B">
          <w:rPr>
            <w:rStyle w:val="Hyperlink"/>
            <w:rFonts w:eastAsia="Times New Roman"/>
          </w:rPr>
          <w:t>https://www.cpag.org.nz/assets/Sheltering%20Our%20Children%20from%20COVID19%20Fallout%2028%20Aug.pdf</w:t>
        </w:r>
      </w:hyperlink>
      <w:r w:rsidRPr="006C004B">
        <w:rPr>
          <w:rFonts w:eastAsia="Times New Roman"/>
        </w:rPr>
        <w:t>  </w:t>
      </w:r>
    </w:p>
    <w:p w14:paraId="5721EA39" w14:textId="070FDF2F" w:rsidR="006C004B" w:rsidRDefault="006C004B" w:rsidP="006C004B">
      <w:pPr>
        <w:spacing w:after="60" w:line="240" w:lineRule="auto"/>
        <w:ind w:left="555" w:hanging="555"/>
        <w:textAlignment w:val="baseline"/>
        <w:rPr>
          <w:rFonts w:eastAsia="Times New Roman"/>
        </w:rPr>
      </w:pPr>
      <w:r w:rsidRPr="006C004B">
        <w:rPr>
          <w:rFonts w:eastAsia="Times New Roman"/>
        </w:rPr>
        <w:t>McClintock, K. &amp; Boulton, A., (Eds.) (2020</w:t>
      </w:r>
      <w:r w:rsidRPr="006C004B">
        <w:rPr>
          <w:rFonts w:eastAsia="Times New Roman"/>
          <w:i/>
          <w:iCs/>
        </w:rPr>
        <w:t>). Ko </w:t>
      </w:r>
      <w:proofErr w:type="spellStart"/>
      <w:r w:rsidRPr="006C004B">
        <w:rPr>
          <w:rFonts w:eastAsia="Times New Roman"/>
          <w:i/>
          <w:iCs/>
        </w:rPr>
        <w:t>tōku</w:t>
      </w:r>
      <w:proofErr w:type="spellEnd"/>
      <w:r w:rsidRPr="006C004B">
        <w:rPr>
          <w:rFonts w:eastAsia="Times New Roman"/>
          <w:i/>
          <w:iCs/>
        </w:rPr>
        <w:t> </w:t>
      </w:r>
      <w:proofErr w:type="spellStart"/>
      <w:r w:rsidRPr="006C004B">
        <w:rPr>
          <w:rFonts w:eastAsia="Times New Roman"/>
          <w:i/>
          <w:iCs/>
        </w:rPr>
        <w:t>ara</w:t>
      </w:r>
      <w:proofErr w:type="spellEnd"/>
      <w:r w:rsidRPr="006C004B">
        <w:rPr>
          <w:rFonts w:eastAsia="Times New Roman"/>
          <w:i/>
          <w:iCs/>
        </w:rPr>
        <w:t> </w:t>
      </w:r>
      <w:proofErr w:type="spellStart"/>
      <w:r w:rsidRPr="006C004B">
        <w:rPr>
          <w:rFonts w:eastAsia="Times New Roman"/>
          <w:i/>
          <w:iCs/>
        </w:rPr>
        <w:t>rā</w:t>
      </w:r>
      <w:proofErr w:type="spellEnd"/>
      <w:r w:rsidRPr="006C004B">
        <w:rPr>
          <w:rFonts w:eastAsia="Times New Roman"/>
          <w:i/>
          <w:iCs/>
        </w:rPr>
        <w:t> Aotearoa, Our Journey, New Zealand COVID19 2020.</w:t>
      </w:r>
      <w:r w:rsidRPr="006C004B">
        <w:rPr>
          <w:rFonts w:eastAsia="Times New Roman"/>
        </w:rPr>
        <w:t> </w:t>
      </w:r>
      <w:proofErr w:type="spellStart"/>
      <w:r w:rsidRPr="006C004B">
        <w:rPr>
          <w:rFonts w:eastAsia="Times New Roman"/>
        </w:rPr>
        <w:t>Te</w:t>
      </w:r>
      <w:proofErr w:type="spellEnd"/>
      <w:r w:rsidRPr="006C004B">
        <w:rPr>
          <w:rFonts w:eastAsia="Times New Roman"/>
        </w:rPr>
        <w:t> </w:t>
      </w:r>
      <w:proofErr w:type="spellStart"/>
      <w:r w:rsidRPr="006C004B">
        <w:rPr>
          <w:rFonts w:eastAsia="Times New Roman"/>
        </w:rPr>
        <w:t>Kīwai</w:t>
      </w:r>
      <w:proofErr w:type="spellEnd"/>
      <w:r w:rsidRPr="006C004B">
        <w:rPr>
          <w:rFonts w:eastAsia="Times New Roman"/>
        </w:rPr>
        <w:t> </w:t>
      </w:r>
      <w:proofErr w:type="spellStart"/>
      <w:r w:rsidRPr="006C004B">
        <w:rPr>
          <w:rFonts w:eastAsia="Times New Roman"/>
        </w:rPr>
        <w:t>Rangahau</w:t>
      </w:r>
      <w:proofErr w:type="spellEnd"/>
      <w:r w:rsidRPr="006C004B">
        <w:rPr>
          <w:rFonts w:eastAsia="Times New Roman"/>
        </w:rPr>
        <w:t>, </w:t>
      </w:r>
      <w:proofErr w:type="spellStart"/>
      <w:r w:rsidRPr="006C004B">
        <w:rPr>
          <w:rFonts w:eastAsia="Times New Roman"/>
        </w:rPr>
        <w:t>Te</w:t>
      </w:r>
      <w:proofErr w:type="spellEnd"/>
      <w:r w:rsidRPr="006C004B">
        <w:rPr>
          <w:rFonts w:eastAsia="Times New Roman"/>
        </w:rPr>
        <w:t> Rau Ora &amp; </w:t>
      </w:r>
      <w:proofErr w:type="spellStart"/>
      <w:r w:rsidRPr="006C004B">
        <w:rPr>
          <w:rFonts w:eastAsia="Times New Roman"/>
        </w:rPr>
        <w:t>Whakauae</w:t>
      </w:r>
      <w:proofErr w:type="spellEnd"/>
      <w:r w:rsidRPr="006C004B">
        <w:rPr>
          <w:rFonts w:eastAsia="Times New Roman"/>
        </w:rPr>
        <w:t> Research Centre: Aotearoa, New Zealand </w:t>
      </w:r>
      <w:hyperlink r:id="rId155" w:tgtFrame="_blank" w:history="1">
        <w:r w:rsidRPr="006C004B">
          <w:rPr>
            <w:rFonts w:eastAsia="Times New Roman"/>
            <w:color w:val="0563C1"/>
            <w:u w:val="single"/>
          </w:rPr>
          <w:t>https://terauora.com/wp-content/uploads/2020/11/Ko_toku_ara_ra_18_11_20_FINAL_Interactive.pdf</w:t>
        </w:r>
      </w:hyperlink>
      <w:r w:rsidRPr="006C004B">
        <w:rPr>
          <w:rFonts w:eastAsia="Times New Roman"/>
        </w:rPr>
        <w:t>  </w:t>
      </w:r>
    </w:p>
    <w:p w14:paraId="06F1CBAB" w14:textId="706F3356" w:rsidR="00EA0D1D" w:rsidRPr="006C004B" w:rsidRDefault="00EA0D1D" w:rsidP="006C004B">
      <w:pPr>
        <w:spacing w:after="60" w:line="240" w:lineRule="auto"/>
        <w:ind w:left="555" w:hanging="555"/>
        <w:textAlignment w:val="baseline"/>
        <w:rPr>
          <w:rFonts w:eastAsia="Times New Roman"/>
          <w:sz w:val="18"/>
          <w:szCs w:val="18"/>
        </w:rPr>
      </w:pPr>
      <w:r>
        <w:t xml:space="preserve">McKenzie, P. (2020) NZ’s Perverse Ethnic Wealth Gap. Newsroom.co.nz 27 July 2020. </w:t>
      </w:r>
      <w:hyperlink r:id="rId156" w:history="1">
        <w:r w:rsidRPr="00EA0D1D">
          <w:rPr>
            <w:rStyle w:val="Hyperlink"/>
            <w:color w:val="1F4E79" w:themeColor="accent5" w:themeShade="80"/>
          </w:rPr>
          <w:t>https://www.newsroom.co.nz/pete-mckenzie-on-the-ethnic-wealth-gap</w:t>
        </w:r>
      </w:hyperlink>
      <w:r w:rsidRPr="00EA0D1D">
        <w:rPr>
          <w:color w:val="1F4E79" w:themeColor="accent5" w:themeShade="80"/>
        </w:rPr>
        <w:t xml:space="preserve"> </w:t>
      </w:r>
    </w:p>
    <w:p w14:paraId="4B237156" w14:textId="1587CC90" w:rsidR="006C004B" w:rsidRPr="006C004B" w:rsidRDefault="0067054E" w:rsidP="006C004B">
      <w:pPr>
        <w:spacing w:after="60" w:line="240" w:lineRule="auto"/>
        <w:ind w:left="555" w:hanging="555"/>
        <w:textAlignment w:val="baseline"/>
        <w:rPr>
          <w:rFonts w:eastAsia="Times New Roman"/>
          <w:sz w:val="18"/>
          <w:szCs w:val="18"/>
        </w:rPr>
      </w:pPr>
      <w:proofErr w:type="spellStart"/>
      <w:r>
        <w:rPr>
          <w:rFonts w:eastAsia="Times New Roman"/>
        </w:rPr>
        <w:t>Min.Ed</w:t>
      </w:r>
      <w:proofErr w:type="spellEnd"/>
      <w:r>
        <w:rPr>
          <w:rFonts w:eastAsia="Times New Roman"/>
        </w:rPr>
        <w:t xml:space="preserve">. </w:t>
      </w:r>
      <w:r w:rsidR="006C004B" w:rsidRPr="006C004B">
        <w:rPr>
          <w:rFonts w:eastAsia="Times New Roman"/>
        </w:rPr>
        <w:t>Ministry of Education (2020). </w:t>
      </w:r>
      <w:r w:rsidR="006C004B" w:rsidRPr="006C004B">
        <w:rPr>
          <w:rFonts w:eastAsia="Times New Roman"/>
          <w:i/>
          <w:iCs/>
        </w:rPr>
        <w:t>Education Indicator: Student Engagement/Participation</w:t>
      </w:r>
      <w:r w:rsidR="006C004B" w:rsidRPr="006C004B">
        <w:rPr>
          <w:rFonts w:eastAsia="Times New Roman"/>
        </w:rPr>
        <w:t>. Retrieved from </w:t>
      </w:r>
      <w:hyperlink r:id="rId157" w:tgtFrame="_blank" w:history="1">
        <w:r w:rsidR="006C004B" w:rsidRPr="006C004B">
          <w:rPr>
            <w:rFonts w:eastAsia="Times New Roman"/>
            <w:color w:val="0563C1"/>
            <w:u w:val="single"/>
          </w:rPr>
          <w:t>Students/</w:t>
        </w:r>
        <w:proofErr w:type="spellStart"/>
        <w:r w:rsidR="006C004B" w:rsidRPr="006C004B">
          <w:rPr>
            <w:rFonts w:eastAsia="Times New Roman"/>
            <w:color w:val="0563C1"/>
            <w:u w:val="single"/>
          </w:rPr>
          <w:t>ākonga</w:t>
        </w:r>
        <w:proofErr w:type="spellEnd"/>
        <w:r w:rsidR="006C004B" w:rsidRPr="006C004B">
          <w:rPr>
            <w:rFonts w:eastAsia="Times New Roman"/>
            <w:color w:val="0563C1"/>
            <w:u w:val="single"/>
          </w:rPr>
          <w:t xml:space="preserve"> attending school/</w:t>
        </w:r>
        <w:proofErr w:type="spellStart"/>
        <w:r w:rsidR="006C004B" w:rsidRPr="006C004B">
          <w:rPr>
            <w:rFonts w:eastAsia="Times New Roman"/>
            <w:color w:val="0563C1"/>
            <w:u w:val="single"/>
          </w:rPr>
          <w:t>kura</w:t>
        </w:r>
        <w:proofErr w:type="spellEnd"/>
        <w:r w:rsidR="006C004B" w:rsidRPr="006C004B">
          <w:rPr>
            <w:rFonts w:eastAsia="Times New Roman"/>
            <w:color w:val="0563C1"/>
            <w:u w:val="single"/>
          </w:rPr>
          <w:t xml:space="preserve"> regularly (educationcounts.govt.nz)</w:t>
        </w:r>
      </w:hyperlink>
      <w:r w:rsidR="006C004B" w:rsidRPr="006C004B">
        <w:rPr>
          <w:rFonts w:eastAsia="Times New Roman"/>
        </w:rPr>
        <w:t>  </w:t>
      </w:r>
    </w:p>
    <w:p w14:paraId="29BFC7E9" w14:textId="46E7C996" w:rsidR="006C004B" w:rsidRPr="006C004B" w:rsidRDefault="0067054E" w:rsidP="006C004B">
      <w:pPr>
        <w:spacing w:after="60" w:line="240" w:lineRule="auto"/>
        <w:ind w:left="555" w:hanging="555"/>
        <w:textAlignment w:val="baseline"/>
        <w:rPr>
          <w:rFonts w:eastAsia="Times New Roman"/>
          <w:sz w:val="18"/>
          <w:szCs w:val="18"/>
        </w:rPr>
      </w:pPr>
      <w:proofErr w:type="spellStart"/>
      <w:r>
        <w:rPr>
          <w:rFonts w:eastAsia="Times New Roman"/>
        </w:rPr>
        <w:t>MoH</w:t>
      </w:r>
      <w:proofErr w:type="spellEnd"/>
      <w:r>
        <w:rPr>
          <w:rFonts w:eastAsia="Times New Roman"/>
        </w:rPr>
        <w:t xml:space="preserve">, </w:t>
      </w:r>
      <w:r w:rsidR="006C004B" w:rsidRPr="006C004B">
        <w:rPr>
          <w:rFonts w:eastAsia="Times New Roman"/>
        </w:rPr>
        <w:t>Ministry of Health (2021). </w:t>
      </w:r>
      <w:r w:rsidR="006C004B" w:rsidRPr="006C004B">
        <w:rPr>
          <w:rFonts w:eastAsia="Times New Roman"/>
          <w:i/>
          <w:iCs/>
        </w:rPr>
        <w:t>National and DHB immunisation data</w:t>
      </w:r>
      <w:r w:rsidR="006C004B" w:rsidRPr="006C004B">
        <w:rPr>
          <w:rFonts w:eastAsia="Times New Roman"/>
        </w:rPr>
        <w:t>. Retrieved from </w:t>
      </w:r>
      <w:hyperlink r:id="rId158" w:tgtFrame="_blank" w:history="1">
        <w:r w:rsidR="006C004B" w:rsidRPr="006C004B">
          <w:rPr>
            <w:rFonts w:eastAsia="Times New Roman"/>
            <w:color w:val="0563C1"/>
            <w:u w:val="single"/>
          </w:rPr>
          <w:t>https://www.health.govt.nz/our-work/preventative-health-wellness/immunisation/immunisation-coverage/national-and-dhb-immunisation-data</w:t>
        </w:r>
      </w:hyperlink>
      <w:r w:rsidR="006C004B" w:rsidRPr="006C004B">
        <w:rPr>
          <w:rFonts w:eastAsia="Times New Roman"/>
        </w:rPr>
        <w:t>  </w:t>
      </w:r>
    </w:p>
    <w:p w14:paraId="3D64FD0D" w14:textId="0CDDE3E1" w:rsidR="006C004B" w:rsidRPr="006C004B" w:rsidRDefault="0067054E" w:rsidP="006C004B">
      <w:pPr>
        <w:spacing w:after="60" w:line="240" w:lineRule="auto"/>
        <w:ind w:left="555" w:hanging="555"/>
        <w:textAlignment w:val="baseline"/>
        <w:rPr>
          <w:rFonts w:eastAsia="Times New Roman"/>
          <w:sz w:val="18"/>
          <w:szCs w:val="18"/>
        </w:rPr>
      </w:pPr>
      <w:proofErr w:type="spellStart"/>
      <w:r>
        <w:rPr>
          <w:rFonts w:eastAsia="Times New Roman"/>
        </w:rPr>
        <w:t>MoJ</w:t>
      </w:r>
      <w:proofErr w:type="spellEnd"/>
      <w:r>
        <w:rPr>
          <w:rFonts w:eastAsia="Times New Roman"/>
        </w:rPr>
        <w:t xml:space="preserve">, </w:t>
      </w:r>
      <w:r w:rsidR="006C004B" w:rsidRPr="006C004B">
        <w:rPr>
          <w:rFonts w:eastAsia="Times New Roman"/>
        </w:rPr>
        <w:t>Ministry of Justice (2020</w:t>
      </w:r>
      <w:r>
        <w:rPr>
          <w:rFonts w:eastAsia="Times New Roman"/>
        </w:rPr>
        <w:t>a</w:t>
      </w:r>
      <w:r w:rsidR="006C004B" w:rsidRPr="006C004B">
        <w:rPr>
          <w:rFonts w:eastAsia="Times New Roman"/>
        </w:rPr>
        <w:t>). </w:t>
      </w:r>
      <w:r w:rsidR="006C004B" w:rsidRPr="006C004B">
        <w:rPr>
          <w:rFonts w:eastAsia="Times New Roman"/>
          <w:i/>
          <w:iCs/>
        </w:rPr>
        <w:t>Annual provisional suicide statistics for deaths reported to</w:t>
      </w:r>
      <w:r w:rsidR="003F1457">
        <w:rPr>
          <w:rFonts w:eastAsia="Times New Roman"/>
          <w:i/>
          <w:iCs/>
        </w:rPr>
        <w:br/>
      </w:r>
      <w:r w:rsidR="006C004B" w:rsidRPr="006C004B">
        <w:rPr>
          <w:rFonts w:eastAsia="Times New Roman"/>
          <w:i/>
          <w:iCs/>
        </w:rPr>
        <w:t>the Coroner between</w:t>
      </w:r>
      <w:r w:rsidR="003F1457" w:rsidRPr="006C004B">
        <w:rPr>
          <w:rFonts w:eastAsia="Times New Roman"/>
        </w:rPr>
        <w:t> </w:t>
      </w:r>
      <w:r w:rsidR="006C004B" w:rsidRPr="006C004B">
        <w:rPr>
          <w:rFonts w:eastAsia="Times New Roman"/>
          <w:i/>
          <w:iCs/>
        </w:rPr>
        <w:t xml:space="preserve"> 1</w:t>
      </w:r>
      <w:r w:rsidR="003F1457" w:rsidRPr="006C004B">
        <w:rPr>
          <w:rFonts w:eastAsia="Times New Roman"/>
        </w:rPr>
        <w:t> </w:t>
      </w:r>
      <w:r w:rsidR="006C004B" w:rsidRPr="006C004B">
        <w:rPr>
          <w:rFonts w:eastAsia="Times New Roman"/>
          <w:i/>
          <w:iCs/>
        </w:rPr>
        <w:t xml:space="preserve"> July</w:t>
      </w:r>
      <w:r w:rsidR="003F1457" w:rsidRPr="006C004B">
        <w:rPr>
          <w:rFonts w:eastAsia="Times New Roman"/>
        </w:rPr>
        <w:t> </w:t>
      </w:r>
      <w:r w:rsidR="006C004B" w:rsidRPr="006C004B">
        <w:rPr>
          <w:rFonts w:eastAsia="Times New Roman"/>
          <w:i/>
          <w:iCs/>
        </w:rPr>
        <w:t xml:space="preserve"> 2007</w:t>
      </w:r>
      <w:r w:rsidR="003F1457" w:rsidRPr="006C004B">
        <w:rPr>
          <w:rFonts w:eastAsia="Times New Roman"/>
        </w:rPr>
        <w:t> </w:t>
      </w:r>
      <w:r w:rsidR="006C004B" w:rsidRPr="006C004B">
        <w:rPr>
          <w:rFonts w:eastAsia="Times New Roman"/>
          <w:i/>
          <w:iCs/>
        </w:rPr>
        <w:t xml:space="preserve"> and</w:t>
      </w:r>
      <w:r w:rsidR="003F1457" w:rsidRPr="006C004B">
        <w:rPr>
          <w:rFonts w:eastAsia="Times New Roman"/>
        </w:rPr>
        <w:t> </w:t>
      </w:r>
      <w:r w:rsidR="006C004B" w:rsidRPr="006C004B">
        <w:rPr>
          <w:rFonts w:eastAsia="Times New Roman"/>
          <w:i/>
          <w:iCs/>
        </w:rPr>
        <w:t xml:space="preserve"> 30</w:t>
      </w:r>
      <w:r w:rsidR="003F1457" w:rsidRPr="006C004B">
        <w:rPr>
          <w:rFonts w:eastAsia="Times New Roman"/>
        </w:rPr>
        <w:t> </w:t>
      </w:r>
      <w:r w:rsidR="006C004B" w:rsidRPr="006C004B">
        <w:rPr>
          <w:rFonts w:eastAsia="Times New Roman"/>
          <w:i/>
          <w:iCs/>
        </w:rPr>
        <w:t xml:space="preserve"> June</w:t>
      </w:r>
      <w:r w:rsidR="003F1457" w:rsidRPr="006C004B">
        <w:rPr>
          <w:rFonts w:eastAsia="Times New Roman"/>
        </w:rPr>
        <w:t> </w:t>
      </w:r>
      <w:r w:rsidR="006C004B" w:rsidRPr="006C004B">
        <w:rPr>
          <w:rFonts w:eastAsia="Times New Roman"/>
          <w:i/>
          <w:iCs/>
        </w:rPr>
        <w:t xml:space="preserve"> 2020</w:t>
      </w:r>
      <w:r w:rsidR="006C004B" w:rsidRPr="006C004B">
        <w:rPr>
          <w:rFonts w:eastAsia="Times New Roman"/>
        </w:rPr>
        <w:t>. </w:t>
      </w:r>
      <w:hyperlink r:id="rId159" w:tgtFrame="_blank" w:history="1">
        <w:r w:rsidR="006C004B" w:rsidRPr="006C004B">
          <w:rPr>
            <w:rFonts w:eastAsia="Times New Roman"/>
            <w:color w:val="0563C1"/>
            <w:u w:val="single"/>
          </w:rPr>
          <w:t>https://coronialservices.justice.govt.nz/assets/Documents/Publications/2020-Annual-Provisional-Suicide-Statistics.pdf</w:t>
        </w:r>
      </w:hyperlink>
      <w:r w:rsidR="006C004B" w:rsidRPr="006C004B">
        <w:rPr>
          <w:rFonts w:eastAsia="Times New Roman"/>
        </w:rPr>
        <w:t>  </w:t>
      </w:r>
    </w:p>
    <w:p w14:paraId="6BC23C53" w14:textId="139FF6CF" w:rsidR="0067054E" w:rsidRDefault="0067054E" w:rsidP="006C004B">
      <w:pPr>
        <w:spacing w:after="60" w:line="240" w:lineRule="auto"/>
        <w:ind w:left="555" w:hanging="555"/>
        <w:textAlignment w:val="baseline"/>
        <w:rPr>
          <w:rFonts w:eastAsia="Times New Roman"/>
        </w:rPr>
      </w:pPr>
      <w:proofErr w:type="spellStart"/>
      <w:r>
        <w:rPr>
          <w:rFonts w:eastAsia="Times New Roman"/>
        </w:rPr>
        <w:t>MoJ</w:t>
      </w:r>
      <w:proofErr w:type="spellEnd"/>
      <w:r>
        <w:rPr>
          <w:rFonts w:eastAsia="Times New Roman"/>
        </w:rPr>
        <w:t xml:space="preserve">, </w:t>
      </w:r>
      <w:r w:rsidRPr="006C004B">
        <w:rPr>
          <w:rFonts w:eastAsia="Times New Roman"/>
        </w:rPr>
        <w:t>Ministry of Justice (2020</w:t>
      </w:r>
      <w:r>
        <w:rPr>
          <w:rFonts w:eastAsia="Times New Roman"/>
        </w:rPr>
        <w:t>b</w:t>
      </w:r>
      <w:r w:rsidRPr="006C004B">
        <w:rPr>
          <w:rFonts w:eastAsia="Times New Roman"/>
        </w:rPr>
        <w:t>). </w:t>
      </w:r>
      <w:r>
        <w:rPr>
          <w:rFonts w:eastAsia="Times New Roman"/>
        </w:rPr>
        <w:t xml:space="preserve">Annual Suicide Statistics Since 2011. Retrieved from: </w:t>
      </w:r>
      <w:hyperlink r:id="rId160" w:history="1">
        <w:r w:rsidRPr="0046720A">
          <w:rPr>
            <w:rStyle w:val="Hyperlink"/>
            <w:rFonts w:eastAsia="Times New Roman"/>
          </w:rPr>
          <w:t>https://coronialservices.justice.govt.nz/suicide/annual-suicide-statistics-since-2011/</w:t>
        </w:r>
      </w:hyperlink>
      <w:r>
        <w:rPr>
          <w:rFonts w:eastAsia="Times New Roman"/>
        </w:rPr>
        <w:t xml:space="preserve"> </w:t>
      </w:r>
      <w:r w:rsidRPr="0067054E">
        <w:rPr>
          <w:rFonts w:eastAsia="Times New Roman"/>
        </w:rPr>
        <w:t xml:space="preserve"> </w:t>
      </w:r>
    </w:p>
    <w:p w14:paraId="664CB988" w14:textId="2984DAE0" w:rsidR="006C004B" w:rsidRPr="00085EB7" w:rsidRDefault="0067054E" w:rsidP="006C004B">
      <w:pPr>
        <w:spacing w:after="60" w:line="240" w:lineRule="auto"/>
        <w:ind w:left="555" w:hanging="555"/>
        <w:textAlignment w:val="baseline"/>
        <w:rPr>
          <w:rFonts w:eastAsia="Times New Roman"/>
        </w:rPr>
      </w:pPr>
      <w:r>
        <w:rPr>
          <w:rFonts w:eastAsia="Times New Roman"/>
        </w:rPr>
        <w:t xml:space="preserve">MSD, </w:t>
      </w:r>
      <w:r w:rsidR="006C004B" w:rsidRPr="006C004B">
        <w:rPr>
          <w:rFonts w:eastAsia="Times New Roman"/>
        </w:rPr>
        <w:t xml:space="preserve">Ministry of </w:t>
      </w:r>
      <w:r w:rsidR="006C004B" w:rsidRPr="00085EB7">
        <w:rPr>
          <w:rFonts w:eastAsia="Times New Roman"/>
        </w:rPr>
        <w:t>Social Development (2020a). </w:t>
      </w:r>
      <w:r w:rsidR="006C004B" w:rsidRPr="00085EB7">
        <w:rPr>
          <w:rFonts w:eastAsia="Times New Roman"/>
          <w:i/>
          <w:iCs/>
        </w:rPr>
        <w:t>April 2020 monthly benefit data table.</w:t>
      </w:r>
      <w:r w:rsidR="006C004B" w:rsidRPr="00085EB7">
        <w:rPr>
          <w:rFonts w:eastAsia="Times New Roman"/>
        </w:rPr>
        <w:t> Retrieved from </w:t>
      </w:r>
      <w:hyperlink r:id="rId161" w:tgtFrame="_blank" w:history="1">
        <w:r w:rsidR="006C004B" w:rsidRPr="00085EB7">
          <w:rPr>
            <w:rFonts w:eastAsia="Times New Roman"/>
            <w:color w:val="0563C1"/>
            <w:u w:val="single"/>
          </w:rPr>
          <w:t>https://www.msd.govt.nz/about-msd-and-our-work/publications-resources/statistics/monthly-reporting/archive/</w:t>
        </w:r>
      </w:hyperlink>
      <w:r w:rsidR="006C004B" w:rsidRPr="00085EB7">
        <w:rPr>
          <w:rFonts w:eastAsia="Times New Roman"/>
        </w:rPr>
        <w:t> </w:t>
      </w:r>
    </w:p>
    <w:p w14:paraId="28768022" w14:textId="50346EA6" w:rsidR="006C004B" w:rsidRPr="00085EB7" w:rsidRDefault="0067054E" w:rsidP="006C004B">
      <w:pPr>
        <w:spacing w:after="60" w:line="240" w:lineRule="auto"/>
        <w:ind w:left="555" w:hanging="555"/>
        <w:textAlignment w:val="baseline"/>
        <w:rPr>
          <w:rFonts w:eastAsia="Times New Roman"/>
        </w:rPr>
      </w:pPr>
      <w:r w:rsidRPr="00085EB7">
        <w:rPr>
          <w:rFonts w:eastAsia="Times New Roman"/>
        </w:rPr>
        <w:t xml:space="preserve">MSD, </w:t>
      </w:r>
      <w:r w:rsidR="006C004B" w:rsidRPr="00085EB7">
        <w:rPr>
          <w:rFonts w:eastAsia="Times New Roman"/>
        </w:rPr>
        <w:t>Ministry of Social Development (2020b). </w:t>
      </w:r>
      <w:r w:rsidR="006C004B" w:rsidRPr="00085EB7">
        <w:rPr>
          <w:rFonts w:eastAsia="Times New Roman"/>
          <w:i/>
          <w:iCs/>
          <w:shd w:val="clear" w:color="auto" w:fill="FFFFFF"/>
        </w:rPr>
        <w:t>08/10/2020 - Request data on the number of har</w:t>
      </w:r>
      <w:r w:rsidRPr="00085EB7">
        <w:rPr>
          <w:rFonts w:eastAsia="Times New Roman"/>
          <w:i/>
          <w:iCs/>
          <w:shd w:val="clear" w:color="auto" w:fill="FFFFFF"/>
        </w:rPr>
        <w:t>d</w:t>
      </w:r>
      <w:r w:rsidR="006C004B" w:rsidRPr="00085EB7">
        <w:rPr>
          <w:rFonts w:eastAsia="Times New Roman"/>
          <w:i/>
          <w:iCs/>
          <w:shd w:val="clear" w:color="auto" w:fill="FFFFFF"/>
        </w:rPr>
        <w:t>ship grants given to people from 1/3/2020 - October broken down by Income Relief Payments, Jobseeker, Supported Living Payments and all other Benefits (data). </w:t>
      </w:r>
      <w:r w:rsidR="006C004B" w:rsidRPr="00085EB7">
        <w:rPr>
          <w:rFonts w:eastAsia="Times New Roman"/>
          <w:shd w:val="clear" w:color="auto" w:fill="FFFFFF"/>
        </w:rPr>
        <w:t>OIA response.</w:t>
      </w:r>
      <w:r w:rsidR="004C59FC" w:rsidRPr="00085EB7">
        <w:rPr>
          <w:rFonts w:eastAsia="Times New Roman"/>
          <w:shd w:val="clear" w:color="auto" w:fill="FFFFFF"/>
        </w:rPr>
        <w:t xml:space="preserve"> </w:t>
      </w:r>
      <w:r w:rsidR="004C59FC" w:rsidRPr="00085EB7">
        <w:rPr>
          <w:rFonts w:eastAsia="Times New Roman"/>
          <w:shd w:val="clear" w:color="auto" w:fill="FFFFFF"/>
        </w:rPr>
        <w:lastRenderedPageBreak/>
        <w:t xml:space="preserve">Retrieved from: </w:t>
      </w:r>
      <w:r w:rsidR="006C004B" w:rsidRPr="00085EB7">
        <w:rPr>
          <w:rFonts w:eastAsia="Times New Roman"/>
          <w:shd w:val="clear" w:color="auto" w:fill="FFFFFF"/>
        </w:rPr>
        <w:t> </w:t>
      </w:r>
      <w:hyperlink r:id="rId162" w:tgtFrame="_blank" w:history="1">
        <w:r w:rsidR="006C004B" w:rsidRPr="00085EB7">
          <w:rPr>
            <w:rFonts w:eastAsia="Times New Roman"/>
            <w:color w:val="0563C1"/>
            <w:u w:val="single"/>
          </w:rPr>
          <w:t>https://www.msd.govt.nz/about-msd-and-our-work/publications-resources/official-information-responses/2020/responses-to-oia-requests-october-2020.html</w:t>
        </w:r>
      </w:hyperlink>
      <w:r w:rsidR="006C004B" w:rsidRPr="00085EB7">
        <w:rPr>
          <w:rFonts w:eastAsia="Times New Roman"/>
        </w:rPr>
        <w:t> </w:t>
      </w:r>
    </w:p>
    <w:p w14:paraId="5150E575" w14:textId="59FFEAB5" w:rsidR="004C59FC" w:rsidRPr="00085EB7" w:rsidRDefault="004C59FC" w:rsidP="006C004B">
      <w:pPr>
        <w:spacing w:after="60" w:line="240" w:lineRule="auto"/>
        <w:ind w:left="555" w:hanging="555"/>
        <w:textAlignment w:val="baseline"/>
        <w:rPr>
          <w:rFonts w:eastAsia="Times New Roman"/>
        </w:rPr>
      </w:pPr>
      <w:r w:rsidRPr="00085EB7">
        <w:rPr>
          <w:rFonts w:eastAsia="Times New Roman"/>
        </w:rPr>
        <w:t>MSD, Ministry of Social Development (2020c</w:t>
      </w:r>
      <w:r w:rsidRPr="00085EB7">
        <w:rPr>
          <w:rFonts w:eastAsia="Times New Roman"/>
          <w:color w:val="000000" w:themeColor="text1"/>
        </w:rPr>
        <w:t xml:space="preserve">). </w:t>
      </w:r>
      <w:r w:rsidRPr="00085EB7">
        <w:rPr>
          <w:rFonts w:cs="Arial"/>
          <w:color w:val="000000" w:themeColor="text1"/>
          <w:bdr w:val="none" w:sz="0" w:space="0" w:color="auto" w:frame="1"/>
          <w:shd w:val="clear" w:color="auto" w:fill="FFFFFF"/>
        </w:rPr>
        <w:t xml:space="preserve"> </w:t>
      </w:r>
      <w:r w:rsidRPr="00085EB7">
        <w:rPr>
          <w:rFonts w:cs="Arial"/>
          <w:i/>
          <w:iCs/>
          <w:color w:val="000000" w:themeColor="text1"/>
          <w:bdr w:val="none" w:sz="0" w:space="0" w:color="auto" w:frame="1"/>
          <w:shd w:val="clear" w:color="auto" w:fill="FFFFFF"/>
        </w:rPr>
        <w:t>01/12/2020 - Request for all correspondence provided to the Minister about COVID income relief payments and the benefit levels for people becoming unemployed due to COVID from Nov 2019 – Current</w:t>
      </w:r>
      <w:r w:rsidRPr="00085EB7">
        <w:rPr>
          <w:rFonts w:cs="Arial"/>
          <w:color w:val="000000" w:themeColor="text1"/>
          <w:bdr w:val="none" w:sz="0" w:space="0" w:color="auto" w:frame="1"/>
          <w:shd w:val="clear" w:color="auto" w:fill="FFFFFF"/>
        </w:rPr>
        <w:t xml:space="preserve"> OIA response.</w:t>
      </w:r>
      <w:r w:rsidRPr="00085EB7">
        <w:rPr>
          <w:rFonts w:cs="Arial"/>
          <w:color w:val="000000" w:themeColor="text1"/>
          <w:bdr w:val="none" w:sz="0" w:space="0" w:color="auto" w:frame="1"/>
          <w:shd w:val="clear" w:color="auto" w:fill="FFFFFF"/>
        </w:rPr>
        <w:br/>
      </w:r>
      <w:r w:rsidRPr="00085EB7">
        <w:rPr>
          <w:rFonts w:eastAsia="Times New Roman"/>
        </w:rPr>
        <w:t> </w:t>
      </w:r>
      <w:hyperlink r:id="rId163" w:history="1">
        <w:r w:rsidRPr="00085EB7">
          <w:rPr>
            <w:rStyle w:val="Hyperlink"/>
            <w:rFonts w:eastAsia="Times New Roman"/>
          </w:rPr>
          <w:t>https://www.msd.govt.nz/documents/about-msd-and-our-work/publications-resources/official-information-responses/2020/december/20201201-request-for-correspondence-provided-to-the-minister-about-covid-income-relief-payments-and-the-benefit-levels-for-people-becoming-unemployed.pdf</w:t>
        </w:r>
      </w:hyperlink>
      <w:r w:rsidRPr="00085EB7">
        <w:rPr>
          <w:rFonts w:eastAsia="Times New Roman"/>
        </w:rPr>
        <w:t xml:space="preserve"> </w:t>
      </w:r>
    </w:p>
    <w:p w14:paraId="651E5724" w14:textId="605C55B5" w:rsidR="006C004B" w:rsidRPr="006C004B" w:rsidRDefault="0067054E" w:rsidP="006C004B">
      <w:pPr>
        <w:spacing w:after="60" w:line="240" w:lineRule="auto"/>
        <w:ind w:left="555" w:hanging="555"/>
        <w:textAlignment w:val="baseline"/>
        <w:rPr>
          <w:rFonts w:eastAsia="Times New Roman"/>
          <w:sz w:val="18"/>
          <w:szCs w:val="18"/>
        </w:rPr>
      </w:pPr>
      <w:r w:rsidRPr="00085EB7">
        <w:rPr>
          <w:rFonts w:eastAsia="Times New Roman"/>
        </w:rPr>
        <w:t xml:space="preserve">MSD, </w:t>
      </w:r>
      <w:r w:rsidR="006C004B" w:rsidRPr="00085EB7">
        <w:rPr>
          <w:rFonts w:eastAsia="Times New Roman"/>
        </w:rPr>
        <w:t>Ministry of Social Development</w:t>
      </w:r>
      <w:r w:rsidR="006C004B" w:rsidRPr="006C004B">
        <w:rPr>
          <w:rFonts w:eastAsia="Times New Roman"/>
        </w:rPr>
        <w:t xml:space="preserve"> (2021a). </w:t>
      </w:r>
      <w:r w:rsidR="006C004B" w:rsidRPr="006C004B">
        <w:rPr>
          <w:rFonts w:eastAsia="Times New Roman"/>
          <w:i/>
          <w:iCs/>
        </w:rPr>
        <w:t>Benefit Fact Sheets</w:t>
      </w:r>
      <w:r w:rsidR="006C004B" w:rsidRPr="006C004B">
        <w:rPr>
          <w:rFonts w:eastAsia="Times New Roman"/>
        </w:rPr>
        <w:t>. Retrieved from</w:t>
      </w:r>
      <w:r w:rsidR="003F1457">
        <w:rPr>
          <w:rFonts w:eastAsia="Times New Roman"/>
        </w:rPr>
        <w:br/>
      </w:r>
      <w:hyperlink r:id="rId164" w:history="1">
        <w:r w:rsidR="003F1457" w:rsidRPr="006C004B">
          <w:rPr>
            <w:rStyle w:val="Hyperlink"/>
            <w:rFonts w:eastAsia="Times New Roman"/>
          </w:rPr>
          <w:t>https://www.msd.govt.nz/about-msd-and-our-work/publications-resources/statistics/benefit/index.html</w:t>
        </w:r>
      </w:hyperlink>
      <w:r w:rsidR="006C004B" w:rsidRPr="006C004B">
        <w:rPr>
          <w:rFonts w:eastAsia="Times New Roman"/>
        </w:rPr>
        <w:t>  </w:t>
      </w:r>
    </w:p>
    <w:p w14:paraId="5801E228" w14:textId="50CE3AE4" w:rsidR="006C004B" w:rsidRPr="006C004B" w:rsidRDefault="0067054E" w:rsidP="006C004B">
      <w:pPr>
        <w:spacing w:after="60" w:line="240" w:lineRule="auto"/>
        <w:ind w:left="555" w:hanging="555"/>
        <w:textAlignment w:val="baseline"/>
        <w:rPr>
          <w:rFonts w:eastAsia="Times New Roman"/>
          <w:sz w:val="18"/>
          <w:szCs w:val="18"/>
        </w:rPr>
      </w:pPr>
      <w:r>
        <w:rPr>
          <w:rFonts w:eastAsia="Times New Roman"/>
        </w:rPr>
        <w:t xml:space="preserve">MSD, </w:t>
      </w:r>
      <w:r w:rsidR="006C004B" w:rsidRPr="006C004B">
        <w:rPr>
          <w:rFonts w:eastAsia="Times New Roman"/>
        </w:rPr>
        <w:t>Ministry of Social Development (2021b). </w:t>
      </w:r>
      <w:r w:rsidR="006C004B" w:rsidRPr="006C004B">
        <w:rPr>
          <w:rFonts w:eastAsia="Times New Roman"/>
          <w:i/>
          <w:iCs/>
        </w:rPr>
        <w:t>Housing Register</w:t>
      </w:r>
      <w:r w:rsidR="006C004B" w:rsidRPr="006C004B">
        <w:rPr>
          <w:rFonts w:eastAsia="Times New Roman"/>
        </w:rPr>
        <w:t>. Retrieved from </w:t>
      </w:r>
      <w:r w:rsidR="003F1457">
        <w:rPr>
          <w:rFonts w:eastAsia="Times New Roman"/>
        </w:rPr>
        <w:br/>
      </w:r>
      <w:hyperlink r:id="rId165" w:history="1">
        <w:r w:rsidR="003F1457" w:rsidRPr="006C004B">
          <w:rPr>
            <w:rStyle w:val="Hyperlink"/>
            <w:rFonts w:eastAsia="Times New Roman"/>
          </w:rPr>
          <w:t>https://www.msd.govt.nz/about-msd-and-our-work/publications-resources/statistics/housing/index.html</w:t>
        </w:r>
      </w:hyperlink>
      <w:r w:rsidR="006C004B" w:rsidRPr="006C004B">
        <w:rPr>
          <w:rFonts w:eastAsia="Times New Roman"/>
        </w:rPr>
        <w:t>  </w:t>
      </w:r>
    </w:p>
    <w:p w14:paraId="5B4E0FD1" w14:textId="50E2DB0C" w:rsidR="006C004B" w:rsidRPr="006C004B" w:rsidRDefault="0067054E" w:rsidP="006C004B">
      <w:pPr>
        <w:spacing w:after="60" w:line="240" w:lineRule="auto"/>
        <w:ind w:left="555" w:hanging="555"/>
        <w:textAlignment w:val="baseline"/>
        <w:rPr>
          <w:rFonts w:eastAsia="Times New Roman"/>
          <w:sz w:val="18"/>
          <w:szCs w:val="18"/>
        </w:rPr>
      </w:pPr>
      <w:r>
        <w:rPr>
          <w:rFonts w:eastAsia="Times New Roman"/>
        </w:rPr>
        <w:t xml:space="preserve">MSD, </w:t>
      </w:r>
      <w:r w:rsidR="006C004B" w:rsidRPr="006C004B">
        <w:rPr>
          <w:rFonts w:eastAsia="Times New Roman"/>
        </w:rPr>
        <w:t>Ministry of Social Development (2021c). </w:t>
      </w:r>
      <w:r w:rsidR="006C004B" w:rsidRPr="006C004B">
        <w:rPr>
          <w:rFonts w:eastAsia="Times New Roman"/>
          <w:i/>
          <w:iCs/>
        </w:rPr>
        <w:t>03/05/2021 - Request to know the month to month </w:t>
      </w:r>
      <w:r w:rsidR="003F1457">
        <w:rPr>
          <w:rFonts w:eastAsia="Times New Roman"/>
          <w:i/>
          <w:iCs/>
        </w:rPr>
        <w:br/>
      </w:r>
      <w:r w:rsidR="006C004B" w:rsidRPr="006C004B">
        <w:rPr>
          <w:rFonts w:eastAsia="Times New Roman"/>
          <w:i/>
          <w:iCs/>
        </w:rPr>
        <w:t>cost to MSD and number of distinct clients aged 16-24 receiving EHSNG from Jan 1 to Dec 31 </w:t>
      </w:r>
      <w:r w:rsidR="003F1457">
        <w:rPr>
          <w:rFonts w:eastAsia="Times New Roman"/>
          <w:i/>
          <w:iCs/>
        </w:rPr>
        <w:br/>
      </w:r>
      <w:r w:rsidR="006C004B" w:rsidRPr="006C004B">
        <w:rPr>
          <w:rFonts w:eastAsia="Times New Roman"/>
          <w:i/>
          <w:iCs/>
        </w:rPr>
        <w:t>2021 (data)</w:t>
      </w:r>
      <w:r w:rsidR="006C004B" w:rsidRPr="006C004B">
        <w:rPr>
          <w:rFonts w:eastAsia="Times New Roman"/>
        </w:rPr>
        <w:t>. OIA response. </w:t>
      </w:r>
      <w:hyperlink r:id="rId166" w:tgtFrame="_blank" w:history="1">
        <w:r w:rsidR="006C004B" w:rsidRPr="006C004B">
          <w:rPr>
            <w:rFonts w:eastAsia="Times New Roman"/>
            <w:color w:val="0563C1"/>
            <w:u w:val="single"/>
          </w:rPr>
          <w:t>https://www.msd.govt.nz/about-msd-and-our-work/publications-resources/official-information-responses/2021/responses-to-oia-requests-may-2021.html</w:t>
        </w:r>
      </w:hyperlink>
      <w:r w:rsidR="006C004B" w:rsidRPr="006C004B">
        <w:rPr>
          <w:rFonts w:eastAsia="Times New Roman"/>
        </w:rPr>
        <w:t>  </w:t>
      </w:r>
    </w:p>
    <w:p w14:paraId="5CC1A55B" w14:textId="1CEFD334" w:rsidR="006C004B" w:rsidRPr="006C004B" w:rsidRDefault="0067054E" w:rsidP="006C004B">
      <w:pPr>
        <w:spacing w:after="60" w:line="240" w:lineRule="auto"/>
        <w:ind w:left="555" w:hanging="555"/>
        <w:textAlignment w:val="baseline"/>
        <w:rPr>
          <w:rFonts w:eastAsia="Times New Roman"/>
          <w:sz w:val="18"/>
          <w:szCs w:val="18"/>
        </w:rPr>
      </w:pPr>
      <w:r>
        <w:rPr>
          <w:rFonts w:eastAsia="Times New Roman"/>
        </w:rPr>
        <w:t xml:space="preserve">MSD, </w:t>
      </w:r>
      <w:r w:rsidR="006C004B" w:rsidRPr="006C004B">
        <w:rPr>
          <w:rFonts w:eastAsia="Times New Roman"/>
        </w:rPr>
        <w:t>Ministry of Social Development (n.d.) </w:t>
      </w:r>
      <w:r w:rsidR="006C004B" w:rsidRPr="006C004B">
        <w:rPr>
          <w:rFonts w:eastAsia="Times New Roman"/>
          <w:i/>
          <w:iCs/>
        </w:rPr>
        <w:t>Covid-19 Evidence [landing page]</w:t>
      </w:r>
      <w:r w:rsidR="006C004B" w:rsidRPr="006C004B">
        <w:rPr>
          <w:rFonts w:eastAsia="Times New Roman"/>
        </w:rPr>
        <w:t>.</w:t>
      </w:r>
      <w:r w:rsidR="003F1457">
        <w:rPr>
          <w:rFonts w:eastAsia="Times New Roman"/>
        </w:rPr>
        <w:br/>
      </w:r>
      <w:hyperlink r:id="rId167" w:anchor="TheImpactofCOVID19ononeoffhardshipassistancegrants5" w:history="1">
        <w:r w:rsidR="003F1457" w:rsidRPr="006C004B">
          <w:rPr>
            <w:rStyle w:val="Hyperlink"/>
            <w:rFonts w:eastAsia="Times New Roman"/>
          </w:rPr>
          <w:t>https://www.msd.govt.nz/about-msd-and-our-work/publications-resources/statistics/covid-19/covid-19-evidence.html#TheImpactofCOVID19ononeoffhardshipassistancegrants5</w:t>
        </w:r>
      </w:hyperlink>
      <w:r w:rsidR="006C004B" w:rsidRPr="006C004B">
        <w:rPr>
          <w:rFonts w:eastAsia="Times New Roman"/>
        </w:rPr>
        <w:t>  </w:t>
      </w:r>
    </w:p>
    <w:p w14:paraId="0BF18B7F" w14:textId="6E877547" w:rsidR="006C004B" w:rsidRPr="006C004B" w:rsidRDefault="0067054E" w:rsidP="00085EB7">
      <w:pPr>
        <w:spacing w:after="60" w:line="240" w:lineRule="auto"/>
        <w:ind w:left="555" w:hanging="555"/>
        <w:textAlignment w:val="baseline"/>
        <w:rPr>
          <w:rFonts w:eastAsia="Times New Roman"/>
          <w:sz w:val="18"/>
          <w:szCs w:val="18"/>
        </w:rPr>
      </w:pPr>
      <w:r>
        <w:rPr>
          <w:rFonts w:eastAsia="Times New Roman"/>
        </w:rPr>
        <w:t xml:space="preserve">MYD, </w:t>
      </w:r>
      <w:r w:rsidR="003F1457" w:rsidRPr="006C004B">
        <w:rPr>
          <w:rFonts w:eastAsia="Times New Roman"/>
        </w:rPr>
        <w:t xml:space="preserve">  </w:t>
      </w:r>
      <w:r w:rsidR="006C004B" w:rsidRPr="006C004B">
        <w:rPr>
          <w:rFonts w:eastAsia="Times New Roman"/>
        </w:rPr>
        <w:t xml:space="preserve">Ministry </w:t>
      </w:r>
      <w:r w:rsidR="003F1457" w:rsidRPr="006C004B">
        <w:rPr>
          <w:rFonts w:eastAsia="Times New Roman"/>
        </w:rPr>
        <w:t> </w:t>
      </w:r>
      <w:r w:rsidR="006C004B" w:rsidRPr="006C004B">
        <w:rPr>
          <w:rFonts w:eastAsia="Times New Roman"/>
        </w:rPr>
        <w:t xml:space="preserve">of </w:t>
      </w:r>
      <w:r w:rsidR="003F1457" w:rsidRPr="006C004B">
        <w:rPr>
          <w:rFonts w:eastAsia="Times New Roman"/>
        </w:rPr>
        <w:t> </w:t>
      </w:r>
      <w:r w:rsidR="006C004B" w:rsidRPr="006C004B">
        <w:rPr>
          <w:rFonts w:eastAsia="Times New Roman"/>
        </w:rPr>
        <w:t xml:space="preserve">Youth </w:t>
      </w:r>
      <w:r w:rsidR="003F1457" w:rsidRPr="006C004B">
        <w:rPr>
          <w:rFonts w:eastAsia="Times New Roman"/>
        </w:rPr>
        <w:t> </w:t>
      </w:r>
      <w:r w:rsidR="006C004B" w:rsidRPr="006C004B">
        <w:rPr>
          <w:rFonts w:eastAsia="Times New Roman"/>
        </w:rPr>
        <w:t xml:space="preserve">Development </w:t>
      </w:r>
      <w:r w:rsidR="003F1457" w:rsidRPr="006C004B">
        <w:rPr>
          <w:rFonts w:eastAsia="Times New Roman"/>
        </w:rPr>
        <w:t> </w:t>
      </w:r>
      <w:r w:rsidR="006C004B" w:rsidRPr="006C004B">
        <w:rPr>
          <w:rFonts w:eastAsia="Times New Roman"/>
        </w:rPr>
        <w:t>(2020).</w:t>
      </w:r>
      <w:r w:rsidR="006C004B" w:rsidRPr="006C004B">
        <w:rPr>
          <w:rFonts w:eastAsia="Times New Roman"/>
          <w:i/>
          <w:iCs/>
        </w:rPr>
        <w:t xml:space="preserve">Youth </w:t>
      </w:r>
      <w:r w:rsidR="003F1457" w:rsidRPr="006C004B">
        <w:rPr>
          <w:rFonts w:eastAsia="Times New Roman"/>
        </w:rPr>
        <w:t> </w:t>
      </w:r>
      <w:r w:rsidR="006C004B" w:rsidRPr="006C004B">
        <w:rPr>
          <w:rFonts w:eastAsia="Times New Roman"/>
          <w:i/>
          <w:iCs/>
        </w:rPr>
        <w:t xml:space="preserve">Pulse </w:t>
      </w:r>
      <w:r w:rsidR="003F1457" w:rsidRPr="006C004B">
        <w:rPr>
          <w:rFonts w:eastAsia="Times New Roman"/>
        </w:rPr>
        <w:t> </w:t>
      </w:r>
      <w:r w:rsidR="006C004B" w:rsidRPr="006C004B">
        <w:rPr>
          <w:rFonts w:eastAsia="Times New Roman"/>
          <w:i/>
          <w:iCs/>
        </w:rPr>
        <w:t xml:space="preserve">Check </w:t>
      </w:r>
      <w:r w:rsidR="003F1457" w:rsidRPr="006C004B">
        <w:rPr>
          <w:rFonts w:eastAsia="Times New Roman"/>
        </w:rPr>
        <w:t> </w:t>
      </w:r>
      <w:r w:rsidR="006C004B" w:rsidRPr="006C004B">
        <w:rPr>
          <w:rFonts w:eastAsia="Times New Roman"/>
          <w:i/>
          <w:iCs/>
        </w:rPr>
        <w:t>Survey</w:t>
      </w:r>
      <w:r w:rsidR="006C004B" w:rsidRPr="006C004B">
        <w:rPr>
          <w:rFonts w:eastAsia="Times New Roman"/>
        </w:rPr>
        <w:t>.</w:t>
      </w:r>
      <w:r w:rsidR="003F1457" w:rsidRPr="006C004B">
        <w:rPr>
          <w:rFonts w:eastAsia="Times New Roman"/>
        </w:rPr>
        <w:t> </w:t>
      </w:r>
      <w:r w:rsidR="003F1457" w:rsidRPr="006C004B">
        <w:rPr>
          <w:rFonts w:eastAsia="Times New Roman"/>
          <w:sz w:val="18"/>
          <w:szCs w:val="18"/>
        </w:rPr>
        <w:t xml:space="preserve"> </w:t>
      </w:r>
      <w:hyperlink r:id="rId168" w:history="1">
        <w:r w:rsidR="003F1457" w:rsidRPr="006C004B">
          <w:rPr>
            <w:rStyle w:val="Hyperlink"/>
            <w:rFonts w:eastAsia="Times New Roman"/>
          </w:rPr>
          <w:t>https://www.myd.govt.nz/documents/young-people/youth-voice/final-youth-pulse-check-survey-slides.pdf</w:t>
        </w:r>
      </w:hyperlink>
      <w:r w:rsidR="006C004B" w:rsidRPr="006C004B">
        <w:rPr>
          <w:rFonts w:eastAsia="Times New Roman"/>
        </w:rPr>
        <w:t>  </w:t>
      </w:r>
    </w:p>
    <w:p w14:paraId="4C814F24" w14:textId="77777777"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Moala, R. &amp; </w:t>
      </w:r>
      <w:proofErr w:type="spellStart"/>
      <w:r w:rsidRPr="006C004B">
        <w:rPr>
          <w:rFonts w:eastAsia="Times New Roman"/>
        </w:rPr>
        <w:t>Faigaa</w:t>
      </w:r>
      <w:proofErr w:type="spellEnd"/>
      <w:r w:rsidRPr="006C004B">
        <w:rPr>
          <w:rFonts w:eastAsia="Times New Roman"/>
        </w:rPr>
        <w:t>, P. (2020). Armed Police Presence in Otara Following Gang-Related Shootings. </w:t>
      </w:r>
      <w:r w:rsidRPr="006C004B">
        <w:rPr>
          <w:rFonts w:eastAsia="Times New Roman"/>
          <w:i/>
          <w:iCs/>
        </w:rPr>
        <w:t>Pacific Media Network</w:t>
      </w:r>
      <w:r w:rsidRPr="006C004B">
        <w:rPr>
          <w:rFonts w:eastAsia="Times New Roman"/>
        </w:rPr>
        <w:t> 23/11/20. </w:t>
      </w:r>
      <w:hyperlink r:id="rId169" w:tgtFrame="_blank" w:history="1">
        <w:r w:rsidRPr="006C004B">
          <w:rPr>
            <w:rFonts w:eastAsia="Times New Roman"/>
            <w:color w:val="0563C1"/>
            <w:u w:val="single"/>
          </w:rPr>
          <w:t>https://pmn.co.nz/articles/armed-police-presence-in-otara-following-gang-related-shootings-</w:t>
        </w:r>
      </w:hyperlink>
      <w:r w:rsidRPr="006C004B">
        <w:rPr>
          <w:rFonts w:eastAsia="Times New Roman"/>
        </w:rPr>
        <w:t>  </w:t>
      </w:r>
    </w:p>
    <w:p w14:paraId="17C60746" w14:textId="77777777" w:rsidR="006C004B" w:rsidRPr="006C004B" w:rsidRDefault="006C004B" w:rsidP="006C004B">
      <w:pPr>
        <w:spacing w:after="60" w:line="240" w:lineRule="auto"/>
        <w:ind w:left="555" w:hanging="555"/>
        <w:textAlignment w:val="baseline"/>
        <w:rPr>
          <w:rFonts w:eastAsia="Times New Roman"/>
          <w:sz w:val="18"/>
          <w:szCs w:val="18"/>
        </w:rPr>
      </w:pPr>
      <w:proofErr w:type="spellStart"/>
      <w:r w:rsidRPr="006C004B">
        <w:rPr>
          <w:rFonts w:eastAsia="Times New Roman"/>
        </w:rPr>
        <w:t>Moewaka</w:t>
      </w:r>
      <w:proofErr w:type="spellEnd"/>
      <w:r w:rsidRPr="006C004B">
        <w:rPr>
          <w:rFonts w:eastAsia="Times New Roman"/>
        </w:rPr>
        <w:t> Barnes, H., &amp; </w:t>
      </w:r>
      <w:proofErr w:type="spellStart"/>
      <w:r w:rsidRPr="006C004B">
        <w:rPr>
          <w:rFonts w:eastAsia="Times New Roman"/>
        </w:rPr>
        <w:t>McCreanor</w:t>
      </w:r>
      <w:proofErr w:type="spellEnd"/>
      <w:r w:rsidRPr="006C004B">
        <w:rPr>
          <w:rFonts w:eastAsia="Times New Roman"/>
        </w:rPr>
        <w:t>, T. (2019). Colonisation, </w:t>
      </w:r>
      <w:proofErr w:type="spellStart"/>
      <w:r w:rsidRPr="006C004B">
        <w:rPr>
          <w:rFonts w:eastAsia="Times New Roman"/>
        </w:rPr>
        <w:t>hauora</w:t>
      </w:r>
      <w:proofErr w:type="spellEnd"/>
      <w:r w:rsidRPr="006C004B">
        <w:rPr>
          <w:rFonts w:eastAsia="Times New Roman"/>
        </w:rPr>
        <w:t> and whenua in Aotearoa. </w:t>
      </w:r>
      <w:r w:rsidRPr="006C004B">
        <w:rPr>
          <w:rFonts w:eastAsia="Times New Roman"/>
          <w:i/>
          <w:iCs/>
        </w:rPr>
        <w:t>Journal of the Royal Society of New Zealand, 49</w:t>
      </w:r>
      <w:r w:rsidRPr="006C004B">
        <w:rPr>
          <w:rFonts w:eastAsia="Times New Roman"/>
        </w:rPr>
        <w:t>(sup1), 19-33. </w:t>
      </w:r>
    </w:p>
    <w:p w14:paraId="2311D130" w14:textId="318B7300" w:rsidR="006C004B" w:rsidRPr="006C004B" w:rsidRDefault="006C004B" w:rsidP="006C004B">
      <w:pPr>
        <w:spacing w:after="60" w:line="240" w:lineRule="auto"/>
        <w:ind w:left="555" w:hanging="555"/>
        <w:textAlignment w:val="baseline"/>
        <w:rPr>
          <w:rFonts w:eastAsia="Times New Roman"/>
          <w:sz w:val="18"/>
          <w:szCs w:val="18"/>
        </w:rPr>
      </w:pPr>
      <w:proofErr w:type="spellStart"/>
      <w:r w:rsidRPr="006C004B">
        <w:rPr>
          <w:rFonts w:eastAsia="Times New Roman"/>
        </w:rPr>
        <w:t>Neuwelt</w:t>
      </w:r>
      <w:proofErr w:type="spellEnd"/>
      <w:r w:rsidRPr="006C004B">
        <w:rPr>
          <w:rFonts w:eastAsia="Times New Roman"/>
        </w:rPr>
        <w:t>-Kearns, C., &amp; Asher, I. (2020). </w:t>
      </w:r>
      <w:r w:rsidRPr="006C004B">
        <w:rPr>
          <w:rFonts w:eastAsia="Times New Roman"/>
          <w:i/>
          <w:iCs/>
        </w:rPr>
        <w:t>What happened to ‘welfare overhaul’? </w:t>
      </w:r>
      <w:r w:rsidRPr="006C004B">
        <w:rPr>
          <w:rFonts w:eastAsia="Times New Roman"/>
        </w:rPr>
        <w:t>Child Poverty Action Group: Auckland.</w:t>
      </w:r>
      <w:r w:rsidR="003F1457">
        <w:rPr>
          <w:rFonts w:eastAsia="Times New Roman"/>
        </w:rPr>
        <w:t xml:space="preserve"> Retrieved from </w:t>
      </w:r>
      <w:hyperlink r:id="rId170" w:history="1">
        <w:r w:rsidR="003F1457" w:rsidRPr="0046720A">
          <w:rPr>
            <w:rStyle w:val="Hyperlink"/>
            <w:rFonts w:eastAsia="Times New Roman"/>
          </w:rPr>
          <w:t>www.cpag.org.nz/publications</w:t>
        </w:r>
      </w:hyperlink>
      <w:r w:rsidR="003F1457">
        <w:rPr>
          <w:rFonts w:eastAsia="Times New Roman"/>
        </w:rPr>
        <w:t xml:space="preserve"> </w:t>
      </w:r>
    </w:p>
    <w:p w14:paraId="7D92E039" w14:textId="6D9E7DC6" w:rsidR="006C004B" w:rsidRPr="006C004B" w:rsidRDefault="006C004B" w:rsidP="006C004B">
      <w:pPr>
        <w:spacing w:after="60" w:line="240" w:lineRule="auto"/>
        <w:ind w:left="555" w:hanging="555"/>
        <w:textAlignment w:val="baseline"/>
        <w:rPr>
          <w:rFonts w:eastAsia="Times New Roman"/>
          <w:sz w:val="18"/>
          <w:szCs w:val="18"/>
        </w:rPr>
      </w:pPr>
      <w:proofErr w:type="spellStart"/>
      <w:r w:rsidRPr="006C004B">
        <w:rPr>
          <w:rFonts w:eastAsia="Times New Roman"/>
        </w:rPr>
        <w:t>Neuwelt</w:t>
      </w:r>
      <w:proofErr w:type="spellEnd"/>
      <w:r w:rsidRPr="006C004B">
        <w:rPr>
          <w:rFonts w:eastAsia="Times New Roman"/>
        </w:rPr>
        <w:t>-Kearns, C., Murray, S., Russell, J. &amp; Lee, J. (2020). </w:t>
      </w:r>
      <w:r w:rsidRPr="006C004B">
        <w:rPr>
          <w:rFonts w:eastAsia="Times New Roman"/>
          <w:i/>
          <w:iCs/>
        </w:rPr>
        <w:t>‘Living well’? Children with disability need far greater income support in Aotearoa</w:t>
      </w:r>
      <w:r w:rsidRPr="006C004B">
        <w:rPr>
          <w:rFonts w:eastAsia="Times New Roman"/>
        </w:rPr>
        <w:t>. Child Poverty Action Group: Auckland.</w:t>
      </w:r>
      <w:r w:rsidR="003F1457">
        <w:rPr>
          <w:rFonts w:eastAsia="Times New Roman"/>
        </w:rPr>
        <w:t xml:space="preserve"> Retrieved from </w:t>
      </w:r>
      <w:hyperlink r:id="rId171" w:history="1">
        <w:r w:rsidR="003F1457" w:rsidRPr="0046720A">
          <w:rPr>
            <w:rStyle w:val="Hyperlink"/>
            <w:rFonts w:eastAsia="Times New Roman"/>
          </w:rPr>
          <w:t>www.cpag.org.nz/publications</w:t>
        </w:r>
      </w:hyperlink>
      <w:r w:rsidR="003F1457">
        <w:rPr>
          <w:rFonts w:eastAsia="Times New Roman"/>
        </w:rPr>
        <w:t xml:space="preserve">  </w:t>
      </w:r>
    </w:p>
    <w:p w14:paraId="06B0D6FB" w14:textId="00D29D8C"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NZ Govt (2019). </w:t>
      </w:r>
      <w:r w:rsidRPr="006C004B">
        <w:rPr>
          <w:rFonts w:eastAsia="Times New Roman"/>
          <w:i/>
          <w:iCs/>
        </w:rPr>
        <w:t>Child and Youth Wellbeing Strategy</w:t>
      </w:r>
      <w:r w:rsidRPr="006C004B">
        <w:rPr>
          <w:rFonts w:eastAsia="Times New Roman"/>
        </w:rPr>
        <w:t>. Department of the Prime Minister and Cabinet (DPMC). </w:t>
      </w:r>
      <w:hyperlink r:id="rId172" w:history="1">
        <w:r w:rsidR="003F1457" w:rsidRPr="006C004B">
          <w:rPr>
            <w:rStyle w:val="Hyperlink"/>
            <w:rFonts w:eastAsia="Times New Roman"/>
          </w:rPr>
          <w:t>https://childyouthwellbeing.govt.nz/sites/default/files/2019-08/child-youth-wellbeing-strategy-2019.pdf</w:t>
        </w:r>
      </w:hyperlink>
      <w:r w:rsidRPr="006C004B">
        <w:rPr>
          <w:rFonts w:eastAsia="Times New Roman"/>
        </w:rPr>
        <w:t>  </w:t>
      </w:r>
    </w:p>
    <w:p w14:paraId="493420CB" w14:textId="16AAE4E3"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NZ Govt (2020). </w:t>
      </w:r>
      <w:r w:rsidRPr="006C004B">
        <w:rPr>
          <w:rFonts w:eastAsia="Times New Roman"/>
          <w:i/>
          <w:iCs/>
        </w:rPr>
        <w:t>Supporting our people as we rebuild the economy. </w:t>
      </w:r>
      <w:r w:rsidRPr="006C004B">
        <w:rPr>
          <w:rFonts w:eastAsia="Times New Roman"/>
        </w:rPr>
        <w:t>14/05/20. </w:t>
      </w:r>
      <w:r w:rsidR="003F1457">
        <w:rPr>
          <w:rFonts w:eastAsia="Times New Roman"/>
        </w:rPr>
        <w:br/>
      </w:r>
      <w:hyperlink r:id="rId173" w:history="1">
        <w:r w:rsidR="003F1457" w:rsidRPr="006C004B">
          <w:rPr>
            <w:rStyle w:val="Hyperlink"/>
            <w:rFonts w:eastAsia="Times New Roman"/>
          </w:rPr>
          <w:t>https://www.beehive.govt.nz/release/supporting-our-people-we-rebuild-economy</w:t>
        </w:r>
      </w:hyperlink>
      <w:r w:rsidRPr="006C004B">
        <w:rPr>
          <w:rFonts w:eastAsia="Times New Roman"/>
        </w:rPr>
        <w:t>  </w:t>
      </w:r>
    </w:p>
    <w:p w14:paraId="66A61C3C" w14:textId="0C85B2CB" w:rsidR="006D7506" w:rsidRDefault="006D7506" w:rsidP="006C004B">
      <w:pPr>
        <w:spacing w:after="60" w:line="240" w:lineRule="auto"/>
        <w:ind w:left="555" w:hanging="555"/>
        <w:textAlignment w:val="baseline"/>
        <w:rPr>
          <w:rFonts w:eastAsia="Times New Roman"/>
        </w:rPr>
      </w:pPr>
      <w:proofErr w:type="spellStart"/>
      <w:r>
        <w:rPr>
          <w:rFonts w:eastAsia="Times New Roman"/>
        </w:rPr>
        <w:t>NZHerald</w:t>
      </w:r>
      <w:proofErr w:type="spellEnd"/>
      <w:r>
        <w:rPr>
          <w:rFonts w:eastAsia="Times New Roman"/>
        </w:rPr>
        <w:t xml:space="preserve"> (2021).</w:t>
      </w:r>
      <w:r w:rsidRPr="006D7506">
        <w:t xml:space="preserve"> </w:t>
      </w:r>
      <w:r w:rsidRPr="006D7506">
        <w:rPr>
          <w:rFonts w:eastAsia="Times New Roman"/>
        </w:rPr>
        <w:t>RSV virus outbreak: 'Record-breaking' numbers flock to after hours and emergency departments as winter illness takes hold</w:t>
      </w:r>
      <w:r>
        <w:rPr>
          <w:rFonts w:eastAsia="Times New Roman"/>
        </w:rPr>
        <w:t xml:space="preserve">. </w:t>
      </w:r>
      <w:proofErr w:type="spellStart"/>
      <w:r>
        <w:rPr>
          <w:rFonts w:eastAsia="Times New Roman"/>
        </w:rPr>
        <w:t>NZHerald</w:t>
      </w:r>
      <w:proofErr w:type="spellEnd"/>
      <w:r>
        <w:rPr>
          <w:rFonts w:eastAsia="Times New Roman"/>
        </w:rPr>
        <w:t xml:space="preserve"> 13/07/21  </w:t>
      </w:r>
      <w:hyperlink r:id="rId174" w:history="1">
        <w:r w:rsidRPr="00122A48">
          <w:rPr>
            <w:rStyle w:val="Hyperlink"/>
            <w:rFonts w:eastAsia="Times New Roman"/>
          </w:rPr>
          <w:t>https://www.nzherald.co.nz/nz/rsv-virus-outbreak-record-breaking-numbers-flock-to-after-hours-and-emergency-departments-as-winter-illness-takes-hold/BJJUXWTB4INJIZZZDIQYEWQMCY/</w:t>
        </w:r>
      </w:hyperlink>
      <w:r>
        <w:rPr>
          <w:rFonts w:eastAsia="Times New Roman"/>
        </w:rPr>
        <w:t xml:space="preserve"> </w:t>
      </w:r>
    </w:p>
    <w:p w14:paraId="6FDADBC4" w14:textId="0C10414F"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NZQA (2021). </w:t>
      </w:r>
      <w:r w:rsidRPr="006C004B">
        <w:rPr>
          <w:rFonts w:eastAsia="Times New Roman"/>
          <w:i/>
          <w:iCs/>
        </w:rPr>
        <w:t>Secondary Statistics Consolidated Data Files for 2020.</w:t>
      </w:r>
      <w:r w:rsidRPr="006C004B">
        <w:rPr>
          <w:rFonts w:eastAsia="Times New Roman"/>
        </w:rPr>
        <w:t> </w:t>
      </w:r>
      <w:r w:rsidR="003F1457">
        <w:rPr>
          <w:rFonts w:eastAsia="Times New Roman"/>
        </w:rPr>
        <w:br/>
      </w:r>
      <w:hyperlink r:id="rId175" w:history="1">
        <w:r w:rsidR="003F1457" w:rsidRPr="006C004B">
          <w:rPr>
            <w:rStyle w:val="Hyperlink"/>
            <w:rFonts w:eastAsia="Times New Roman"/>
          </w:rPr>
          <w:t>https://www.nzqa.govt.nz/studying-in-new-zealand/secondary-school-and-ncea/find-information-about-a-school/secondary-school-statistics/data-files-for-4/</w:t>
        </w:r>
      </w:hyperlink>
      <w:r w:rsidRPr="006C004B">
        <w:rPr>
          <w:rFonts w:eastAsia="Times New Roman"/>
        </w:rPr>
        <w:t>  </w:t>
      </w:r>
    </w:p>
    <w:p w14:paraId="28F0F0B4" w14:textId="13736425" w:rsidR="00085EB7" w:rsidRDefault="00085EB7" w:rsidP="006C004B">
      <w:pPr>
        <w:spacing w:after="60" w:line="240" w:lineRule="auto"/>
        <w:ind w:left="555" w:hanging="555"/>
        <w:textAlignment w:val="baseline"/>
        <w:rPr>
          <w:rFonts w:eastAsia="Times New Roman"/>
        </w:rPr>
      </w:pPr>
      <w:r>
        <w:rPr>
          <w:rFonts w:eastAsia="Times New Roman"/>
        </w:rPr>
        <w:lastRenderedPageBreak/>
        <w:t>O’Connell-</w:t>
      </w:r>
      <w:proofErr w:type="spellStart"/>
      <w:r>
        <w:rPr>
          <w:rFonts w:eastAsia="Times New Roman"/>
        </w:rPr>
        <w:t>Rapira</w:t>
      </w:r>
      <w:proofErr w:type="spellEnd"/>
      <w:r>
        <w:rPr>
          <w:rFonts w:eastAsia="Times New Roman"/>
        </w:rPr>
        <w:t xml:space="preserve">, L. (2020). </w:t>
      </w:r>
      <w:proofErr w:type="spellStart"/>
      <w:r>
        <w:rPr>
          <w:rFonts w:eastAsia="Times New Roman"/>
        </w:rPr>
        <w:t>Kōrero</w:t>
      </w:r>
      <w:proofErr w:type="spellEnd"/>
      <w:r>
        <w:rPr>
          <w:rFonts w:eastAsia="Times New Roman"/>
        </w:rPr>
        <w:t xml:space="preserve"> with Laura O’Connell-</w:t>
      </w:r>
      <w:proofErr w:type="spellStart"/>
      <w:r>
        <w:rPr>
          <w:rFonts w:eastAsia="Times New Roman"/>
        </w:rPr>
        <w:t>Rapira</w:t>
      </w:r>
      <w:proofErr w:type="spellEnd"/>
      <w:r>
        <w:rPr>
          <w:rFonts w:eastAsia="Times New Roman"/>
        </w:rPr>
        <w:t xml:space="preserve">. Online presentation, Auckland Women’s Centre, May 2020.  </w:t>
      </w:r>
      <w:hyperlink r:id="rId176" w:history="1">
        <w:r w:rsidRPr="00C560DD">
          <w:rPr>
            <w:rStyle w:val="Hyperlink"/>
            <w:rFonts w:eastAsia="Times New Roman"/>
          </w:rPr>
          <w:t>https://awc.org.nz/korero-with-laura-oconnell-rapira/</w:t>
        </w:r>
      </w:hyperlink>
      <w:r>
        <w:rPr>
          <w:rFonts w:eastAsia="Times New Roman"/>
        </w:rPr>
        <w:t xml:space="preserve"> </w:t>
      </w:r>
    </w:p>
    <w:p w14:paraId="3A2DEE1B" w14:textId="670E416D"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Office of the Children’s Commissioner (2020). </w:t>
      </w:r>
      <w:r w:rsidRPr="006C004B">
        <w:rPr>
          <w:rFonts w:eastAsia="Times New Roman"/>
          <w:i/>
          <w:iCs/>
        </w:rPr>
        <w:t>Life in Lockdown: Children and young people’s views on the nationwide COVID-19 level 3 and 4 lockdown between March and May 2020.</w:t>
      </w:r>
      <w:r w:rsidRPr="006C004B">
        <w:rPr>
          <w:rFonts w:eastAsia="Times New Roman"/>
        </w:rPr>
        <w:t> </w:t>
      </w:r>
      <w:r w:rsidR="003F1457">
        <w:rPr>
          <w:rFonts w:eastAsia="Times New Roman"/>
        </w:rPr>
        <w:br/>
      </w:r>
      <w:hyperlink r:id="rId177" w:history="1">
        <w:r w:rsidR="003F1457" w:rsidRPr="006C004B">
          <w:rPr>
            <w:rStyle w:val="Hyperlink"/>
            <w:rFonts w:eastAsia="Times New Roman"/>
          </w:rPr>
          <w:t>https://www.occ.org.nz/assets/Uploads/LifeinLockdown-OCC-Nov2020.pdf</w:t>
        </w:r>
      </w:hyperlink>
      <w:r w:rsidRPr="006C004B">
        <w:rPr>
          <w:rFonts w:eastAsia="Times New Roman"/>
        </w:rPr>
        <w:t>  </w:t>
      </w:r>
    </w:p>
    <w:p w14:paraId="0F145E0C" w14:textId="77777777"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Pasifika Futures (2020). </w:t>
      </w:r>
      <w:r w:rsidRPr="006C004B">
        <w:rPr>
          <w:rFonts w:eastAsia="Times New Roman"/>
          <w:i/>
          <w:iCs/>
        </w:rPr>
        <w:t>Covid-19 Support Packages received by over 1000 Pacific families in NZ, with more to come</w:t>
      </w:r>
      <w:r w:rsidRPr="006C004B">
        <w:rPr>
          <w:rFonts w:eastAsia="Times New Roman"/>
        </w:rPr>
        <w:t>. </w:t>
      </w:r>
      <w:hyperlink r:id="rId178" w:tgtFrame="_blank" w:history="1">
        <w:r w:rsidRPr="006C004B">
          <w:rPr>
            <w:rFonts w:eastAsia="Times New Roman"/>
            <w:color w:val="0563C1"/>
            <w:u w:val="single"/>
          </w:rPr>
          <w:t>http://pacifichealth.org.nz/covid-19-support-packages-received-by-over-1000-pacific-families-in-nz-with-more-to-come/</w:t>
        </w:r>
      </w:hyperlink>
      <w:r w:rsidRPr="006C004B">
        <w:rPr>
          <w:rFonts w:eastAsia="Times New Roman"/>
        </w:rPr>
        <w:t>  </w:t>
      </w:r>
    </w:p>
    <w:p w14:paraId="1B68BCD7" w14:textId="77777777"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Patterson, J. (2021). 'Inhumane conditions': Green Party minister condemns some emergency housing. </w:t>
      </w:r>
      <w:r w:rsidRPr="006C004B">
        <w:rPr>
          <w:rFonts w:eastAsia="Times New Roman"/>
          <w:i/>
          <w:iCs/>
        </w:rPr>
        <w:t>RNZ</w:t>
      </w:r>
      <w:r w:rsidRPr="006C004B">
        <w:rPr>
          <w:rFonts w:eastAsia="Times New Roman"/>
        </w:rPr>
        <w:t> 24/4/21. </w:t>
      </w:r>
      <w:hyperlink r:id="rId179" w:tgtFrame="_blank" w:history="1">
        <w:r w:rsidRPr="006C004B">
          <w:rPr>
            <w:rFonts w:eastAsia="Times New Roman"/>
            <w:color w:val="0563C1"/>
            <w:u w:val="single"/>
          </w:rPr>
          <w:t>https://www.rnz.co.nz/news/top/441256/inhumane-conditions-green-party-minister-condemns-some-emergency-housing</w:t>
        </w:r>
      </w:hyperlink>
      <w:r w:rsidRPr="006C004B">
        <w:rPr>
          <w:rFonts w:eastAsia="Times New Roman"/>
        </w:rPr>
        <w:t>  </w:t>
      </w:r>
    </w:p>
    <w:p w14:paraId="1C214CB7" w14:textId="77777777" w:rsidR="006C004B" w:rsidRPr="006C004B" w:rsidRDefault="006C004B" w:rsidP="006C004B">
      <w:pPr>
        <w:spacing w:after="60" w:line="240" w:lineRule="auto"/>
        <w:ind w:left="555" w:hanging="555"/>
        <w:textAlignment w:val="baseline"/>
        <w:rPr>
          <w:rFonts w:eastAsia="Times New Roman"/>
          <w:sz w:val="18"/>
          <w:szCs w:val="18"/>
        </w:rPr>
      </w:pPr>
      <w:proofErr w:type="spellStart"/>
      <w:r w:rsidRPr="006C004B">
        <w:rPr>
          <w:rFonts w:eastAsia="Times New Roman"/>
        </w:rPr>
        <w:t>Pihama</w:t>
      </w:r>
      <w:proofErr w:type="spellEnd"/>
      <w:r w:rsidRPr="006C004B">
        <w:rPr>
          <w:rFonts w:eastAsia="Times New Roman"/>
        </w:rPr>
        <w:t xml:space="preserve">, L., Smith, L. T., Evans-Campbell, T., </w:t>
      </w:r>
      <w:proofErr w:type="spellStart"/>
      <w:r w:rsidRPr="006C004B">
        <w:rPr>
          <w:rFonts w:eastAsia="Times New Roman"/>
        </w:rPr>
        <w:t>Kohu</w:t>
      </w:r>
      <w:proofErr w:type="spellEnd"/>
      <w:r w:rsidRPr="006C004B">
        <w:rPr>
          <w:rFonts w:eastAsia="Times New Roman"/>
        </w:rPr>
        <w:t>-Morgan, H., Cameron, N., </w:t>
      </w:r>
      <w:proofErr w:type="spellStart"/>
      <w:r w:rsidRPr="006C004B">
        <w:rPr>
          <w:rFonts w:eastAsia="Times New Roman"/>
        </w:rPr>
        <w:t>Mataki</w:t>
      </w:r>
      <w:proofErr w:type="spellEnd"/>
      <w:r w:rsidRPr="006C004B">
        <w:rPr>
          <w:rFonts w:eastAsia="Times New Roman"/>
        </w:rPr>
        <w:t>, T., </w:t>
      </w:r>
      <w:proofErr w:type="spellStart"/>
      <w:r w:rsidRPr="006C004B">
        <w:rPr>
          <w:rFonts w:eastAsia="Times New Roman"/>
        </w:rPr>
        <w:t>Te</w:t>
      </w:r>
      <w:proofErr w:type="spellEnd"/>
      <w:r w:rsidRPr="006C004B">
        <w:rPr>
          <w:rFonts w:eastAsia="Times New Roman"/>
        </w:rPr>
        <w:t> Nana, R., Skipper, H. &amp; Southey, K. (2017). Investigating Māori approaches to trauma informed care. </w:t>
      </w:r>
      <w:r w:rsidRPr="006C004B">
        <w:rPr>
          <w:rFonts w:eastAsia="Times New Roman"/>
          <w:i/>
          <w:iCs/>
        </w:rPr>
        <w:t>Journal of Indigenous Wellbeing, 2</w:t>
      </w:r>
      <w:r w:rsidRPr="006C004B">
        <w:rPr>
          <w:rFonts w:eastAsia="Times New Roman"/>
        </w:rPr>
        <w:t>(3), pp. 18-31.  </w:t>
      </w:r>
    </w:p>
    <w:p w14:paraId="4488BC55" w14:textId="77777777"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Policedata.nz New Zealand Police (2021). </w:t>
      </w:r>
      <w:r w:rsidRPr="006C004B">
        <w:rPr>
          <w:rFonts w:eastAsia="Times New Roman"/>
          <w:i/>
          <w:iCs/>
        </w:rPr>
        <w:t>Daily Occurrences of Crime and Family Violence Investigations</w:t>
      </w:r>
      <w:r w:rsidRPr="006C004B">
        <w:rPr>
          <w:rFonts w:eastAsia="Times New Roman"/>
        </w:rPr>
        <w:t>. </w:t>
      </w:r>
      <w:hyperlink r:id="rId180" w:tgtFrame="_blank" w:history="1">
        <w:r w:rsidRPr="006C004B">
          <w:rPr>
            <w:rFonts w:eastAsia="Times New Roman"/>
            <w:color w:val="0563C1"/>
            <w:u w:val="single"/>
          </w:rPr>
          <w:t>https://www.police.govt.nz/about-us/statistics-and-publications/data-and-statistics/daily-occurrences-crime</w:t>
        </w:r>
      </w:hyperlink>
      <w:r w:rsidRPr="006C004B">
        <w:rPr>
          <w:rFonts w:eastAsia="Times New Roman"/>
        </w:rPr>
        <w:t>  </w:t>
      </w:r>
    </w:p>
    <w:p w14:paraId="69251416" w14:textId="719FE34D" w:rsidR="00990B7D" w:rsidRDefault="00990B7D" w:rsidP="006C004B">
      <w:pPr>
        <w:spacing w:after="60" w:line="240" w:lineRule="auto"/>
        <w:ind w:left="555" w:hanging="555"/>
        <w:textAlignment w:val="baseline"/>
        <w:rPr>
          <w:rFonts w:eastAsia="Times New Roman"/>
        </w:rPr>
      </w:pPr>
      <w:r>
        <w:t xml:space="preserve">PHA Public Health Association (2016). Inequality and Health Policy statement. Public Health Assoc. </w:t>
      </w:r>
      <w:hyperlink r:id="rId181" w:history="1">
        <w:r w:rsidRPr="0046720A">
          <w:rPr>
            <w:rStyle w:val="Hyperlink"/>
          </w:rPr>
          <w:t>https://www.pha.org.nz/resources/Documents/PHA%20policy%20statement%20%20Inequality.pdf</w:t>
        </w:r>
      </w:hyperlink>
      <w:r>
        <w:t xml:space="preserve"> </w:t>
      </w:r>
    </w:p>
    <w:p w14:paraId="4CADD707" w14:textId="29036232"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Prickett, K., Fletcher, M., Chapple, S., Doan, N. &amp; Smith, C. (2020</w:t>
      </w:r>
      <w:r w:rsidRPr="006C004B">
        <w:rPr>
          <w:rFonts w:eastAsia="Times New Roman"/>
          <w:i/>
          <w:iCs/>
        </w:rPr>
        <w:t>). Life in lockdown: The economic and social effect of lockdown during Alert Level 4 in New Zealand</w:t>
      </w:r>
      <w:r w:rsidRPr="006C004B">
        <w:rPr>
          <w:rFonts w:eastAsia="Times New Roman"/>
        </w:rPr>
        <w:t>. Wellington, New Zealand:</w:t>
      </w:r>
      <w:r w:rsidR="003F1457">
        <w:rPr>
          <w:rFonts w:eastAsia="Times New Roman"/>
        </w:rPr>
        <w:br/>
      </w:r>
      <w:r w:rsidRPr="006C004B">
        <w:rPr>
          <w:rFonts w:eastAsia="Times New Roman"/>
        </w:rPr>
        <w:t xml:space="preserve">Victoria </w:t>
      </w:r>
      <w:r w:rsidR="003F1457" w:rsidRPr="006C004B">
        <w:rPr>
          <w:rFonts w:eastAsia="Times New Roman"/>
        </w:rPr>
        <w:t xml:space="preserve">  </w:t>
      </w:r>
      <w:r w:rsidRPr="006C004B">
        <w:rPr>
          <w:rFonts w:eastAsia="Times New Roman"/>
        </w:rPr>
        <w:t>University</w:t>
      </w:r>
      <w:r w:rsidR="003F1457" w:rsidRPr="006C004B">
        <w:rPr>
          <w:rFonts w:eastAsia="Times New Roman"/>
        </w:rPr>
        <w:t> </w:t>
      </w:r>
      <w:r w:rsidRPr="006C004B">
        <w:rPr>
          <w:rFonts w:eastAsia="Times New Roman"/>
        </w:rPr>
        <w:t xml:space="preserve"> of</w:t>
      </w:r>
      <w:r w:rsidR="003F1457" w:rsidRPr="006C004B">
        <w:rPr>
          <w:rFonts w:eastAsia="Times New Roman"/>
        </w:rPr>
        <w:t> </w:t>
      </w:r>
      <w:r w:rsidRPr="006C004B">
        <w:rPr>
          <w:rFonts w:eastAsia="Times New Roman"/>
        </w:rPr>
        <w:t xml:space="preserve"> Wellington. </w:t>
      </w:r>
      <w:r w:rsidR="003F1457" w:rsidRPr="006C004B">
        <w:rPr>
          <w:rFonts w:eastAsia="Times New Roman"/>
        </w:rPr>
        <w:t xml:space="preserve">  </w:t>
      </w:r>
      <w:r w:rsidRPr="006C004B">
        <w:rPr>
          <w:rFonts w:eastAsia="Times New Roman"/>
        </w:rPr>
        <w:t>Retrieved</w:t>
      </w:r>
      <w:r w:rsidR="003F1457" w:rsidRPr="006C004B">
        <w:rPr>
          <w:rFonts w:eastAsia="Times New Roman"/>
        </w:rPr>
        <w:t> </w:t>
      </w:r>
      <w:r w:rsidRPr="006C004B">
        <w:rPr>
          <w:rFonts w:eastAsia="Times New Roman"/>
        </w:rPr>
        <w:t xml:space="preserve"> from </w:t>
      </w:r>
      <w:hyperlink r:id="rId182" w:history="1">
        <w:r w:rsidR="003F1457" w:rsidRPr="006C004B">
          <w:rPr>
            <w:rStyle w:val="Hyperlink"/>
            <w:rFonts w:eastAsia="Times New Roman"/>
          </w:rPr>
          <w:t>https://www.wgtn.ac.nz/__data/assets/pdf_file/0010/1865512/WP-20-03-covid-19-life-in-lockdown.pdf</w:t>
        </w:r>
      </w:hyperlink>
      <w:r w:rsidRPr="006C004B">
        <w:rPr>
          <w:rFonts w:eastAsia="Times New Roman"/>
        </w:rPr>
        <w:t>  </w:t>
      </w:r>
    </w:p>
    <w:p w14:paraId="441F12B1" w14:textId="1ACAE038"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Quince, K. (2020). Coronavirus: Covid inequities are showing up in school leaver figures. </w:t>
      </w:r>
      <w:r w:rsidR="003F1457">
        <w:rPr>
          <w:rFonts w:eastAsia="Times New Roman"/>
        </w:rPr>
        <w:br/>
      </w:r>
      <w:r w:rsidRPr="006C004B">
        <w:rPr>
          <w:rFonts w:eastAsia="Times New Roman"/>
          <w:i/>
          <w:iCs/>
        </w:rPr>
        <w:t>Stuff </w:t>
      </w:r>
      <w:r w:rsidRPr="006C004B">
        <w:rPr>
          <w:rFonts w:eastAsia="Times New Roman"/>
        </w:rPr>
        <w:t>22/08/20. </w:t>
      </w:r>
      <w:hyperlink r:id="rId183" w:tgtFrame="_blank" w:history="1">
        <w:r w:rsidRPr="006C004B">
          <w:rPr>
            <w:rFonts w:eastAsia="Times New Roman"/>
            <w:color w:val="0563C1"/>
            <w:u w:val="single"/>
          </w:rPr>
          <w:t>https://www.stuff.co.nz/national/education/122517212/coronavirus-covid-inequities-are-showing-up-in-school-leaver-figures</w:t>
        </w:r>
      </w:hyperlink>
      <w:r w:rsidRPr="006C004B">
        <w:rPr>
          <w:rFonts w:eastAsia="Times New Roman"/>
        </w:rPr>
        <w:t>  </w:t>
      </w:r>
    </w:p>
    <w:p w14:paraId="771CE065" w14:textId="039D64B8" w:rsidR="006C004B" w:rsidRDefault="006C004B" w:rsidP="006C004B">
      <w:pPr>
        <w:spacing w:after="60" w:line="240" w:lineRule="auto"/>
        <w:ind w:left="555" w:hanging="555"/>
        <w:textAlignment w:val="baseline"/>
        <w:rPr>
          <w:rFonts w:eastAsia="Times New Roman"/>
        </w:rPr>
      </w:pPr>
      <w:r w:rsidRPr="006C004B">
        <w:rPr>
          <w:rFonts w:eastAsia="Times New Roman"/>
        </w:rPr>
        <w:t>Robson, S. (2020</w:t>
      </w:r>
      <w:r w:rsidR="00991B3A">
        <w:rPr>
          <w:rFonts w:eastAsia="Times New Roman"/>
        </w:rPr>
        <w:t>a</w:t>
      </w:r>
      <w:r w:rsidRPr="006C004B">
        <w:rPr>
          <w:rFonts w:eastAsia="Times New Roman"/>
        </w:rPr>
        <w:t>). ‘It’s Christmas on steroids’ – foodbanks in huge demand across NZ. </w:t>
      </w:r>
      <w:r w:rsidRPr="006C004B">
        <w:rPr>
          <w:rFonts w:eastAsia="Times New Roman"/>
          <w:i/>
          <w:iCs/>
        </w:rPr>
        <w:t>RNZ</w:t>
      </w:r>
      <w:r w:rsidRPr="006C004B">
        <w:rPr>
          <w:rFonts w:eastAsia="Times New Roman"/>
        </w:rPr>
        <w:t> </w:t>
      </w:r>
      <w:r w:rsidR="003F1457">
        <w:rPr>
          <w:rFonts w:eastAsia="Times New Roman"/>
        </w:rPr>
        <w:br/>
      </w:r>
      <w:r w:rsidRPr="006C004B">
        <w:rPr>
          <w:rFonts w:eastAsia="Times New Roman"/>
        </w:rPr>
        <w:t>22/04/20. </w:t>
      </w:r>
      <w:hyperlink r:id="rId184" w:tgtFrame="_blank" w:history="1">
        <w:r w:rsidRPr="006C004B">
          <w:rPr>
            <w:rFonts w:eastAsia="Times New Roman"/>
            <w:color w:val="0563C1"/>
            <w:u w:val="single"/>
          </w:rPr>
          <w:t>https://www.rnz.co.nz/news/national/414809/it-s-christmas-on-steroids-foodbanks-in-huge-demand-across-nz</w:t>
        </w:r>
      </w:hyperlink>
      <w:r w:rsidRPr="006C004B">
        <w:rPr>
          <w:rFonts w:eastAsia="Times New Roman"/>
        </w:rPr>
        <w:t>    </w:t>
      </w:r>
    </w:p>
    <w:p w14:paraId="482D9885" w14:textId="2151DB18" w:rsidR="00991B3A" w:rsidRPr="006C004B" w:rsidRDefault="00991B3A" w:rsidP="006C004B">
      <w:pPr>
        <w:spacing w:after="60" w:line="240" w:lineRule="auto"/>
        <w:ind w:left="555" w:hanging="555"/>
        <w:textAlignment w:val="baseline"/>
        <w:rPr>
          <w:rFonts w:eastAsia="Times New Roman"/>
          <w:sz w:val="18"/>
          <w:szCs w:val="18"/>
        </w:rPr>
      </w:pPr>
      <w:r w:rsidRPr="006C004B">
        <w:rPr>
          <w:rFonts w:eastAsia="Times New Roman"/>
        </w:rPr>
        <w:t>Robson, S. (2020</w:t>
      </w:r>
      <w:r>
        <w:rPr>
          <w:rFonts w:eastAsia="Times New Roman"/>
        </w:rPr>
        <w:t>b</w:t>
      </w:r>
      <w:r w:rsidRPr="006C004B">
        <w:rPr>
          <w:rFonts w:eastAsia="Times New Roman"/>
        </w:rPr>
        <w:t xml:space="preserve">). </w:t>
      </w:r>
      <w:r w:rsidRPr="00991B3A">
        <w:rPr>
          <w:rFonts w:eastAsia="Times New Roman"/>
        </w:rPr>
        <w:t>More than $13 billion paid out under government's wage subsidy scheme</w:t>
      </w:r>
      <w:r w:rsidR="005E3AF6">
        <w:rPr>
          <w:rFonts w:eastAsia="Times New Roman"/>
        </w:rPr>
        <w:t>.</w:t>
      </w:r>
      <w:r w:rsidRPr="00991B3A">
        <w:rPr>
          <w:rFonts w:eastAsia="Times New Roman"/>
        </w:rPr>
        <w:t xml:space="preserve"> </w:t>
      </w:r>
      <w:r w:rsidRPr="006C004B">
        <w:rPr>
          <w:rFonts w:eastAsia="Times New Roman"/>
          <w:i/>
          <w:iCs/>
        </w:rPr>
        <w:t>RNZ</w:t>
      </w:r>
      <w:r w:rsidRPr="006C004B">
        <w:rPr>
          <w:rFonts w:eastAsia="Times New Roman"/>
        </w:rPr>
        <w:t> </w:t>
      </w:r>
      <w:r>
        <w:rPr>
          <w:rFonts w:eastAsia="Times New Roman"/>
        </w:rPr>
        <w:br/>
      </w:r>
      <w:r w:rsidRPr="006C004B">
        <w:rPr>
          <w:rFonts w:eastAsia="Times New Roman"/>
        </w:rPr>
        <w:t>2</w:t>
      </w:r>
      <w:r w:rsidR="005E3AF6">
        <w:rPr>
          <w:rFonts w:eastAsia="Times New Roman"/>
        </w:rPr>
        <w:t>5</w:t>
      </w:r>
      <w:r w:rsidRPr="006C004B">
        <w:rPr>
          <w:rFonts w:eastAsia="Times New Roman"/>
        </w:rPr>
        <w:t>/0</w:t>
      </w:r>
      <w:r w:rsidR="005E3AF6">
        <w:rPr>
          <w:rFonts w:eastAsia="Times New Roman"/>
        </w:rPr>
        <w:t>7</w:t>
      </w:r>
      <w:r w:rsidRPr="006C004B">
        <w:rPr>
          <w:rFonts w:eastAsia="Times New Roman"/>
        </w:rPr>
        <w:t>/20</w:t>
      </w:r>
      <w:r w:rsidR="005E3AF6">
        <w:rPr>
          <w:rFonts w:eastAsia="Times New Roman"/>
        </w:rPr>
        <w:t xml:space="preserve">. </w:t>
      </w:r>
      <w:hyperlink r:id="rId185" w:history="1">
        <w:r w:rsidR="005E3AF6" w:rsidRPr="00EB1D4A">
          <w:rPr>
            <w:rStyle w:val="Hyperlink"/>
            <w:rFonts w:eastAsia="Times New Roman"/>
          </w:rPr>
          <w:t>https://www.rnz.co.nz/news/political/421993/more-than-13-billion-paid-out-under-government-s-wage-subsidy-scheme</w:t>
        </w:r>
      </w:hyperlink>
      <w:r w:rsidR="005E3AF6">
        <w:rPr>
          <w:rFonts w:eastAsia="Times New Roman"/>
        </w:rPr>
        <w:t xml:space="preserve"> </w:t>
      </w:r>
    </w:p>
    <w:p w14:paraId="29D98990" w14:textId="1E5F9276" w:rsidR="006C004B" w:rsidRPr="006C004B" w:rsidRDefault="006C004B" w:rsidP="006C004B">
      <w:pPr>
        <w:spacing w:after="60" w:line="240" w:lineRule="auto"/>
        <w:ind w:left="555" w:hanging="555"/>
        <w:textAlignment w:val="baseline"/>
        <w:rPr>
          <w:rFonts w:eastAsia="Times New Roman"/>
          <w:sz w:val="18"/>
          <w:szCs w:val="18"/>
        </w:rPr>
      </w:pPr>
      <w:proofErr w:type="spellStart"/>
      <w:r w:rsidRPr="006C004B">
        <w:rPr>
          <w:rFonts w:eastAsia="Times New Roman"/>
        </w:rPr>
        <w:t>Rua</w:t>
      </w:r>
      <w:proofErr w:type="spellEnd"/>
      <w:r w:rsidRPr="006C004B">
        <w:rPr>
          <w:rFonts w:eastAsia="Times New Roman"/>
        </w:rPr>
        <w:t xml:space="preserve">, M., Hodgetts, D., </w:t>
      </w:r>
      <w:proofErr w:type="spellStart"/>
      <w:r w:rsidRPr="006C004B">
        <w:rPr>
          <w:rFonts w:eastAsia="Times New Roman"/>
        </w:rPr>
        <w:t>Stolte</w:t>
      </w:r>
      <w:proofErr w:type="spellEnd"/>
      <w:r w:rsidRPr="006C004B">
        <w:rPr>
          <w:rFonts w:eastAsia="Times New Roman"/>
        </w:rPr>
        <w:t xml:space="preserve">, O., King, D., Cochrane, B., Stubbs, T., </w:t>
      </w:r>
      <w:proofErr w:type="spellStart"/>
      <w:r w:rsidRPr="006C004B">
        <w:rPr>
          <w:rFonts w:eastAsia="Times New Roman"/>
        </w:rPr>
        <w:t>Karapu</w:t>
      </w:r>
      <w:proofErr w:type="spellEnd"/>
      <w:r w:rsidRPr="006C004B">
        <w:rPr>
          <w:rFonts w:eastAsia="Times New Roman"/>
        </w:rPr>
        <w:t>, R., Neha, E., Chamberlain, K., </w:t>
      </w:r>
      <w:proofErr w:type="spellStart"/>
      <w:r w:rsidRPr="006C004B">
        <w:rPr>
          <w:rFonts w:eastAsia="Times New Roman"/>
        </w:rPr>
        <w:t>Te</w:t>
      </w:r>
      <w:proofErr w:type="spellEnd"/>
      <w:r w:rsidRPr="006C004B">
        <w:rPr>
          <w:rFonts w:eastAsia="Times New Roman"/>
        </w:rPr>
        <w:t> </w:t>
      </w:r>
      <w:proofErr w:type="spellStart"/>
      <w:r w:rsidRPr="006C004B">
        <w:rPr>
          <w:rFonts w:eastAsia="Times New Roman"/>
        </w:rPr>
        <w:t>Whetu</w:t>
      </w:r>
      <w:proofErr w:type="spellEnd"/>
      <w:r w:rsidRPr="006C004B">
        <w:rPr>
          <w:rFonts w:eastAsia="Times New Roman"/>
        </w:rPr>
        <w:t>, T., </w:t>
      </w:r>
      <w:proofErr w:type="spellStart"/>
      <w:r w:rsidRPr="006C004B">
        <w:rPr>
          <w:rFonts w:eastAsia="Times New Roman"/>
        </w:rPr>
        <w:t>Te</w:t>
      </w:r>
      <w:proofErr w:type="spellEnd"/>
      <w:r w:rsidRPr="006C004B">
        <w:rPr>
          <w:rFonts w:eastAsia="Times New Roman"/>
        </w:rPr>
        <w:t> </w:t>
      </w:r>
      <w:proofErr w:type="spellStart"/>
      <w:r w:rsidRPr="006C004B">
        <w:rPr>
          <w:rFonts w:eastAsia="Times New Roman"/>
        </w:rPr>
        <w:t>Awekotuku</w:t>
      </w:r>
      <w:proofErr w:type="spellEnd"/>
      <w:r w:rsidRPr="006C004B">
        <w:rPr>
          <w:rFonts w:eastAsia="Times New Roman"/>
        </w:rPr>
        <w:t>, N., Harr, J., Groot, S., (2019). </w:t>
      </w:r>
      <w:r w:rsidRPr="006C004B">
        <w:rPr>
          <w:rFonts w:eastAsia="Times New Roman"/>
          <w:i/>
          <w:iCs/>
        </w:rPr>
        <w:t>Precariat Maori Households Today</w:t>
      </w:r>
      <w:r w:rsidRPr="006C004B">
        <w:rPr>
          <w:rFonts w:eastAsia="Times New Roman"/>
        </w:rPr>
        <w:t> (</w:t>
      </w:r>
      <w:proofErr w:type="spellStart"/>
      <w:r w:rsidRPr="006C004B">
        <w:rPr>
          <w:rFonts w:eastAsia="Times New Roman"/>
        </w:rPr>
        <w:t>Te</w:t>
      </w:r>
      <w:proofErr w:type="spellEnd"/>
      <w:r w:rsidRPr="006C004B">
        <w:rPr>
          <w:rFonts w:eastAsia="Times New Roman"/>
        </w:rPr>
        <w:t> </w:t>
      </w:r>
      <w:proofErr w:type="spellStart"/>
      <w:r w:rsidRPr="006C004B">
        <w:rPr>
          <w:rFonts w:eastAsia="Times New Roman"/>
        </w:rPr>
        <w:t>Arotahi</w:t>
      </w:r>
      <w:proofErr w:type="spellEnd"/>
      <w:r w:rsidRPr="006C004B">
        <w:rPr>
          <w:rFonts w:eastAsia="Times New Roman"/>
        </w:rPr>
        <w:t xml:space="preserve"> Series Paper, May 2019 No. 02). Auckland: N.Z. </w:t>
      </w:r>
      <w:proofErr w:type="spellStart"/>
      <w:r w:rsidRPr="006C004B">
        <w:rPr>
          <w:rFonts w:eastAsia="Times New Roman"/>
        </w:rPr>
        <w:t>Ngā</w:t>
      </w:r>
      <w:proofErr w:type="spellEnd"/>
      <w:r w:rsidRPr="006C004B">
        <w:rPr>
          <w:rFonts w:eastAsia="Times New Roman"/>
        </w:rPr>
        <w:t> </w:t>
      </w:r>
      <w:proofErr w:type="spellStart"/>
      <w:r w:rsidRPr="006C004B">
        <w:rPr>
          <w:rFonts w:eastAsia="Times New Roman"/>
        </w:rPr>
        <w:t>Pae</w:t>
      </w:r>
      <w:proofErr w:type="spellEnd"/>
      <w:r w:rsidRPr="006C004B">
        <w:rPr>
          <w:rFonts w:eastAsia="Times New Roman"/>
        </w:rPr>
        <w:t xml:space="preserve"> o </w:t>
      </w:r>
      <w:proofErr w:type="spellStart"/>
      <w:r w:rsidRPr="006C004B">
        <w:rPr>
          <w:rFonts w:eastAsia="Times New Roman"/>
        </w:rPr>
        <w:t>te</w:t>
      </w:r>
      <w:proofErr w:type="spellEnd"/>
      <w:r w:rsidRPr="006C004B">
        <w:rPr>
          <w:rFonts w:eastAsia="Times New Roman"/>
        </w:rPr>
        <w:t> </w:t>
      </w:r>
      <w:proofErr w:type="spellStart"/>
      <w:r w:rsidRPr="006C004B">
        <w:rPr>
          <w:rFonts w:eastAsia="Times New Roman"/>
        </w:rPr>
        <w:t>Māramatanga</w:t>
      </w:r>
      <w:proofErr w:type="spellEnd"/>
      <w:r w:rsidRPr="006C004B">
        <w:rPr>
          <w:rFonts w:eastAsia="Times New Roman"/>
        </w:rPr>
        <w:t> New Zealand’s Māori Centre of Research Excellence. </w:t>
      </w:r>
      <w:r w:rsidR="003F1457">
        <w:rPr>
          <w:rFonts w:eastAsia="Times New Roman"/>
        </w:rPr>
        <w:br/>
      </w:r>
      <w:hyperlink r:id="rId186" w:history="1">
        <w:r w:rsidR="003F1457" w:rsidRPr="006C004B">
          <w:rPr>
            <w:rStyle w:val="Hyperlink"/>
            <w:rFonts w:eastAsia="Times New Roman"/>
          </w:rPr>
          <w:t>http://www.maramatanga.ac.nz/sites/default/files/teArotahi_19-0502%20Rua.pdf</w:t>
        </w:r>
      </w:hyperlink>
      <w:r w:rsidRPr="006C004B">
        <w:rPr>
          <w:rFonts w:eastAsia="Times New Roman"/>
        </w:rPr>
        <w:t>  </w:t>
      </w:r>
    </w:p>
    <w:p w14:paraId="197F315B" w14:textId="77777777"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Russell, E. (2021) Winter illnesses surge: Babies with burning temperatures forced to wait on hospital floor. </w:t>
      </w:r>
      <w:r w:rsidRPr="006C004B">
        <w:rPr>
          <w:rFonts w:eastAsia="Times New Roman"/>
          <w:i/>
          <w:iCs/>
        </w:rPr>
        <w:t>NZ Herald</w:t>
      </w:r>
      <w:r w:rsidRPr="006C004B">
        <w:rPr>
          <w:rFonts w:eastAsia="Times New Roman"/>
        </w:rPr>
        <w:t> 26/06/21. </w:t>
      </w:r>
      <w:hyperlink r:id="rId187" w:tgtFrame="_blank" w:history="1">
        <w:r w:rsidRPr="006C004B">
          <w:rPr>
            <w:rFonts w:eastAsia="Times New Roman"/>
            <w:color w:val="0563C1"/>
            <w:u w:val="single"/>
          </w:rPr>
          <w:t>https://www.nzherald.co.nz/nz/winter-illnesses-surge-babies-with-burning-temperatures-forced-to-wait-on-hospital-floor/UBCSFIXR5UTKJBETXTJOQAQDQY/</w:t>
        </w:r>
      </w:hyperlink>
      <w:r w:rsidRPr="006C004B">
        <w:rPr>
          <w:rFonts w:eastAsia="Times New Roman"/>
        </w:rPr>
        <w:t>  </w:t>
      </w:r>
    </w:p>
    <w:p w14:paraId="5BA43F6E" w14:textId="49862E8E" w:rsidR="00CF2BF4" w:rsidRPr="00425BA2" w:rsidRDefault="009750E5" w:rsidP="00CF2BF4">
      <w:pPr>
        <w:spacing w:after="60" w:line="240" w:lineRule="auto"/>
        <w:ind w:left="555" w:hanging="555"/>
        <w:textAlignment w:val="baseline"/>
        <w:rPr>
          <w:rFonts w:eastAsia="Times New Roman"/>
          <w:sz w:val="18"/>
          <w:szCs w:val="18"/>
        </w:rPr>
      </w:pPr>
      <w:r>
        <w:rPr>
          <w:rFonts w:eastAsia="Times New Roman"/>
        </w:rPr>
        <w:t xml:space="preserve">St John, S. and </w:t>
      </w:r>
      <w:proofErr w:type="spellStart"/>
      <w:r>
        <w:rPr>
          <w:rFonts w:eastAsia="Times New Roman"/>
        </w:rPr>
        <w:t>Baucher</w:t>
      </w:r>
      <w:proofErr w:type="spellEnd"/>
      <w:r>
        <w:rPr>
          <w:rFonts w:eastAsia="Times New Roman"/>
        </w:rPr>
        <w:t>, T</w:t>
      </w:r>
      <w:r w:rsidR="003F1457">
        <w:rPr>
          <w:rFonts w:eastAsia="Times New Roman"/>
        </w:rPr>
        <w:t xml:space="preserve"> (</w:t>
      </w:r>
      <w:r w:rsidR="00CF2BF4">
        <w:rPr>
          <w:rFonts w:eastAsia="Times New Roman"/>
        </w:rPr>
        <w:t>2021</w:t>
      </w:r>
      <w:r w:rsidR="003F1457">
        <w:rPr>
          <w:rFonts w:eastAsia="Times New Roman"/>
        </w:rPr>
        <w:t>)</w:t>
      </w:r>
      <w:r>
        <w:rPr>
          <w:rFonts w:eastAsia="Times New Roman"/>
        </w:rPr>
        <w:t>.</w:t>
      </w:r>
      <w:r w:rsidR="003F1457" w:rsidRPr="003F1457">
        <w:t xml:space="preserve"> </w:t>
      </w:r>
      <w:r w:rsidR="00CF2BF4">
        <w:t xml:space="preserve">The </w:t>
      </w:r>
      <w:r w:rsidR="003F1457" w:rsidRPr="003F1457">
        <w:rPr>
          <w:rFonts w:eastAsia="Times New Roman"/>
        </w:rPr>
        <w:t>Fair Economic Return</w:t>
      </w:r>
      <w:r w:rsidR="003F1457">
        <w:rPr>
          <w:rFonts w:eastAsia="Times New Roman"/>
        </w:rPr>
        <w:t xml:space="preserve">: </w:t>
      </w:r>
      <w:r w:rsidR="003F1457" w:rsidRPr="003F1457">
        <w:rPr>
          <w:rFonts w:eastAsia="Times New Roman"/>
        </w:rPr>
        <w:t>Restoring equity to the social fabric of New Zealand</w:t>
      </w:r>
      <w:r w:rsidR="003F1457">
        <w:rPr>
          <w:rFonts w:eastAsia="Times New Roman"/>
        </w:rPr>
        <w:t>.</w:t>
      </w:r>
      <w:r w:rsidR="005C427E">
        <w:rPr>
          <w:rFonts w:eastAsia="Times New Roman"/>
        </w:rPr>
        <w:t xml:space="preserve"> </w:t>
      </w:r>
      <w:r w:rsidR="00CF2BF4" w:rsidRPr="00CF2BF4">
        <w:rPr>
          <w:rFonts w:eastAsia="Times New Roman"/>
        </w:rPr>
        <w:t>RPRC working paper 2021-1 30th June.</w:t>
      </w:r>
      <w:r w:rsidR="00CF2BF4">
        <w:rPr>
          <w:rFonts w:eastAsia="Times New Roman"/>
        </w:rPr>
        <w:t xml:space="preserve"> </w:t>
      </w:r>
      <w:hyperlink r:id="rId188" w:history="1">
        <w:r w:rsidR="00CF2BF4" w:rsidRPr="00425BA2">
          <w:rPr>
            <w:rStyle w:val="Hyperlink"/>
            <w:rFonts w:eastAsia="Times New Roman"/>
            <w:sz w:val="18"/>
            <w:szCs w:val="18"/>
          </w:rPr>
          <w:t>https://cdn.auckland.ac.nz/assets/business/about/our-research/research-institutes-and-centres/RPRC/publications/WP%202021-1%20Fair%20Economic%20Return%20St%20John%20and%20Baucher.pdf</w:t>
        </w:r>
      </w:hyperlink>
      <w:r w:rsidR="00CF2BF4" w:rsidRPr="00425BA2">
        <w:rPr>
          <w:rFonts w:eastAsia="Times New Roman"/>
          <w:sz w:val="18"/>
          <w:szCs w:val="18"/>
        </w:rPr>
        <w:t xml:space="preserve"> </w:t>
      </w:r>
    </w:p>
    <w:p w14:paraId="09C9C10A" w14:textId="137BD9BE" w:rsidR="00BA3F7B" w:rsidRDefault="00BA3F7B" w:rsidP="006C004B">
      <w:pPr>
        <w:spacing w:after="60" w:line="240" w:lineRule="auto"/>
        <w:ind w:left="555" w:hanging="555"/>
        <w:textAlignment w:val="baseline"/>
        <w:rPr>
          <w:rFonts w:eastAsia="Times New Roman"/>
        </w:rPr>
      </w:pPr>
      <w:r>
        <w:rPr>
          <w:rFonts w:eastAsia="Times New Roman"/>
        </w:rPr>
        <w:t xml:space="preserve">Stats NZ (2019). Wellbeing Statistics 2014-18 (time series). Retrieved from: </w:t>
      </w:r>
      <w:hyperlink r:id="rId189" w:history="1">
        <w:r w:rsidRPr="00EB1D4A">
          <w:rPr>
            <w:rStyle w:val="Hyperlink"/>
            <w:rFonts w:eastAsia="Times New Roman"/>
          </w:rPr>
          <w:t>https://www.stats.govt.nz/information-releases/wellbeing-statistics-2018</w:t>
        </w:r>
      </w:hyperlink>
      <w:r>
        <w:rPr>
          <w:rFonts w:eastAsia="Times New Roman"/>
        </w:rPr>
        <w:t xml:space="preserve"> </w:t>
      </w:r>
    </w:p>
    <w:p w14:paraId="639D2E7E" w14:textId="47224BFB"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lastRenderedPageBreak/>
        <w:t>Stats NZ (2020). </w:t>
      </w:r>
      <w:r w:rsidRPr="006C004B">
        <w:rPr>
          <w:rFonts w:eastAsia="Times New Roman"/>
          <w:i/>
          <w:iCs/>
        </w:rPr>
        <w:t>Almost 1 in 9 people live in a crowded house</w:t>
      </w:r>
      <w:r w:rsidRPr="006C004B">
        <w:rPr>
          <w:rFonts w:eastAsia="Times New Roman"/>
        </w:rPr>
        <w:t>. 22/04/20. </w:t>
      </w:r>
      <w:r w:rsidR="009750E5">
        <w:rPr>
          <w:rFonts w:eastAsia="Times New Roman"/>
        </w:rPr>
        <w:br/>
      </w:r>
      <w:hyperlink r:id="rId190" w:history="1">
        <w:r w:rsidR="009750E5" w:rsidRPr="006C004B">
          <w:rPr>
            <w:rStyle w:val="Hyperlink"/>
            <w:rFonts w:eastAsia="Times New Roman"/>
          </w:rPr>
          <w:t>https://www.stats.govt.nz/news/almost-1-in-9-people-live-in-a-crowded-house</w:t>
        </w:r>
      </w:hyperlink>
      <w:r w:rsidRPr="006C004B">
        <w:rPr>
          <w:rFonts w:eastAsia="Times New Roman"/>
        </w:rPr>
        <w:t>  </w:t>
      </w:r>
    </w:p>
    <w:p w14:paraId="200D91AF" w14:textId="16202114"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Stats NZ (2021a). </w:t>
      </w:r>
      <w:r w:rsidRPr="006C004B">
        <w:rPr>
          <w:rFonts w:eastAsia="Times New Roman"/>
          <w:i/>
          <w:iCs/>
        </w:rPr>
        <w:t>Annual inflation almost three times higher for beneficiaries.</w:t>
      </w:r>
      <w:r w:rsidRPr="006C004B">
        <w:rPr>
          <w:rFonts w:eastAsia="Times New Roman"/>
        </w:rPr>
        <w:t> 05/02/21. </w:t>
      </w:r>
      <w:r w:rsidR="001E1A22">
        <w:rPr>
          <w:rFonts w:eastAsia="Times New Roman"/>
        </w:rPr>
        <w:br/>
      </w:r>
      <w:hyperlink r:id="rId191" w:history="1">
        <w:r w:rsidR="001E1A22" w:rsidRPr="006C004B">
          <w:rPr>
            <w:rStyle w:val="Hyperlink"/>
            <w:rFonts w:eastAsia="Times New Roman"/>
          </w:rPr>
          <w:t>https://www.stats.govt.nz/news/annual-inflation-almost-three-times-higher-for-beneficiaries</w:t>
        </w:r>
      </w:hyperlink>
      <w:r w:rsidRPr="006C004B">
        <w:rPr>
          <w:rFonts w:eastAsia="Times New Roman"/>
        </w:rPr>
        <w:t>  </w:t>
      </w:r>
    </w:p>
    <w:p w14:paraId="439AAE5B" w14:textId="6B5A3B2C"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Stats NZ (2021b). </w:t>
      </w:r>
      <w:r w:rsidRPr="006C004B">
        <w:rPr>
          <w:rFonts w:eastAsia="Times New Roman"/>
          <w:i/>
          <w:iCs/>
        </w:rPr>
        <w:t>Transport prices drive up quarterly inflation for all household groups.</w:t>
      </w:r>
      <w:r w:rsidRPr="006C004B">
        <w:rPr>
          <w:rFonts w:eastAsia="Times New Roman"/>
        </w:rPr>
        <w:t> </w:t>
      </w:r>
      <w:r w:rsidR="003F1457">
        <w:rPr>
          <w:rFonts w:eastAsia="Times New Roman"/>
        </w:rPr>
        <w:t xml:space="preserve"> </w:t>
      </w:r>
      <w:r w:rsidRPr="006C004B">
        <w:rPr>
          <w:rFonts w:eastAsia="Times New Roman"/>
        </w:rPr>
        <w:t>03/05/21. </w:t>
      </w:r>
      <w:r w:rsidR="003F1457">
        <w:rPr>
          <w:rFonts w:eastAsia="Times New Roman"/>
        </w:rPr>
        <w:br/>
      </w:r>
      <w:hyperlink r:id="rId192" w:history="1">
        <w:r w:rsidR="003F1457" w:rsidRPr="006C004B">
          <w:rPr>
            <w:rStyle w:val="Hyperlink"/>
            <w:rFonts w:eastAsia="Times New Roman"/>
          </w:rPr>
          <w:t>https://www.stats.govt.nz/news/transport-prices-drive-up-quarterly-inflation-for-all-household-groups</w:t>
        </w:r>
      </w:hyperlink>
      <w:r w:rsidRPr="006C004B">
        <w:rPr>
          <w:rFonts w:eastAsia="Times New Roman"/>
        </w:rPr>
        <w:t>  </w:t>
      </w:r>
    </w:p>
    <w:p w14:paraId="201FB359" w14:textId="33A4CAE2"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Stats NZ (2021c).</w:t>
      </w:r>
      <w:r w:rsidR="00750BE6">
        <w:rPr>
          <w:rFonts w:eastAsia="Times New Roman"/>
        </w:rPr>
        <w:t>Household Labour Force Survey</w:t>
      </w:r>
      <w:r w:rsidRPr="006C004B">
        <w:rPr>
          <w:rFonts w:eastAsia="Times New Roman"/>
        </w:rPr>
        <w:t>. Retrieved from</w:t>
      </w:r>
      <w:r w:rsidR="00750BE6">
        <w:rPr>
          <w:rFonts w:eastAsia="Times New Roman"/>
        </w:rPr>
        <w:t xml:space="preserve"> </w:t>
      </w:r>
      <w:hyperlink r:id="rId193" w:tgtFrame="_blank" w:history="1">
        <w:r w:rsidRPr="006C004B">
          <w:rPr>
            <w:rFonts w:eastAsia="Times New Roman"/>
            <w:color w:val="0563C1"/>
            <w:u w:val="single"/>
          </w:rPr>
          <w:t>https://www.stats.govt.nz/topics/labour-market</w:t>
        </w:r>
      </w:hyperlink>
      <w:r w:rsidRPr="006C004B">
        <w:rPr>
          <w:rFonts w:eastAsia="Times New Roman"/>
        </w:rPr>
        <w:t>  </w:t>
      </w:r>
    </w:p>
    <w:p w14:paraId="10470656" w14:textId="514B957F" w:rsidR="00643430" w:rsidRDefault="00643430" w:rsidP="001E1A22">
      <w:pPr>
        <w:spacing w:after="60" w:line="240" w:lineRule="auto"/>
        <w:ind w:left="555" w:hanging="555"/>
        <w:textAlignment w:val="baseline"/>
        <w:rPr>
          <w:rFonts w:eastAsia="Times New Roman"/>
        </w:rPr>
      </w:pPr>
      <w:r>
        <w:rPr>
          <w:rFonts w:eastAsia="Times New Roman"/>
        </w:rPr>
        <w:t>Stats NZ (2021d)</w:t>
      </w:r>
      <w:r w:rsidR="00750BE6">
        <w:rPr>
          <w:rFonts w:eastAsia="Times New Roman"/>
        </w:rPr>
        <w:t>.</w:t>
      </w:r>
      <w:r>
        <w:rPr>
          <w:rFonts w:eastAsia="Times New Roman"/>
        </w:rPr>
        <w:t xml:space="preserve"> </w:t>
      </w:r>
      <w:r w:rsidR="00750BE6">
        <w:rPr>
          <w:rFonts w:eastAsia="Times New Roman"/>
        </w:rPr>
        <w:t xml:space="preserve">Measuring Child Poverty: Concepts and Definitions. </w:t>
      </w:r>
      <w:hyperlink r:id="rId194" w:history="1">
        <w:r w:rsidRPr="0046720A">
          <w:rPr>
            <w:rStyle w:val="Hyperlink"/>
            <w:rFonts w:eastAsia="Times New Roman"/>
          </w:rPr>
          <w:t>https://www.stats.govt.nz/methods/measuring-child-poverty-concepts-and-definitions</w:t>
        </w:r>
      </w:hyperlink>
    </w:p>
    <w:p w14:paraId="5BB2F736" w14:textId="0F8B42DD" w:rsidR="00750BE6" w:rsidRDefault="00750BE6" w:rsidP="001E1A22">
      <w:pPr>
        <w:spacing w:after="60" w:line="240" w:lineRule="auto"/>
        <w:ind w:left="555" w:hanging="555"/>
        <w:textAlignment w:val="baseline"/>
        <w:rPr>
          <w:rFonts w:eastAsia="Times New Roman"/>
        </w:rPr>
      </w:pPr>
      <w:r>
        <w:rPr>
          <w:rFonts w:eastAsia="Times New Roman"/>
        </w:rPr>
        <w:t xml:space="preserve">Stats </w:t>
      </w:r>
      <w:r w:rsidRPr="006C004B">
        <w:rPr>
          <w:rFonts w:eastAsia="Times New Roman"/>
        </w:rPr>
        <w:t> </w:t>
      </w:r>
      <w:r>
        <w:rPr>
          <w:rFonts w:eastAsia="Times New Roman"/>
        </w:rPr>
        <w:t xml:space="preserve"> NZ </w:t>
      </w:r>
      <w:r w:rsidRPr="006C004B">
        <w:rPr>
          <w:rFonts w:eastAsia="Times New Roman"/>
        </w:rPr>
        <w:t> </w:t>
      </w:r>
      <w:r>
        <w:rPr>
          <w:rFonts w:eastAsia="Times New Roman"/>
        </w:rPr>
        <w:t xml:space="preserve"> (2021e). </w:t>
      </w:r>
      <w:r w:rsidRPr="006C004B">
        <w:rPr>
          <w:rFonts w:eastAsia="Times New Roman"/>
        </w:rPr>
        <w:t> </w:t>
      </w:r>
      <w:r>
        <w:rPr>
          <w:rFonts w:eastAsia="Times New Roman"/>
        </w:rPr>
        <w:t xml:space="preserve"> Child </w:t>
      </w:r>
      <w:r w:rsidRPr="006C004B">
        <w:rPr>
          <w:rFonts w:eastAsia="Times New Roman"/>
        </w:rPr>
        <w:t> </w:t>
      </w:r>
      <w:r>
        <w:rPr>
          <w:rFonts w:eastAsia="Times New Roman"/>
        </w:rPr>
        <w:t xml:space="preserve"> Poverty </w:t>
      </w:r>
      <w:r w:rsidRPr="006C004B">
        <w:rPr>
          <w:rFonts w:eastAsia="Times New Roman"/>
        </w:rPr>
        <w:t> </w:t>
      </w:r>
      <w:r>
        <w:rPr>
          <w:rFonts w:eastAsia="Times New Roman"/>
        </w:rPr>
        <w:t xml:space="preserve"> Statistics: </w:t>
      </w:r>
      <w:r w:rsidRPr="006C004B">
        <w:rPr>
          <w:rFonts w:eastAsia="Times New Roman"/>
        </w:rPr>
        <w:t> </w:t>
      </w:r>
      <w:r>
        <w:rPr>
          <w:rFonts w:eastAsia="Times New Roman"/>
        </w:rPr>
        <w:t xml:space="preserve"> Year </w:t>
      </w:r>
      <w:r w:rsidRPr="006C004B">
        <w:rPr>
          <w:rFonts w:eastAsia="Times New Roman"/>
        </w:rPr>
        <w:t> </w:t>
      </w:r>
      <w:r>
        <w:rPr>
          <w:rFonts w:eastAsia="Times New Roman"/>
        </w:rPr>
        <w:t xml:space="preserve"> Ended </w:t>
      </w:r>
      <w:r w:rsidRPr="006C004B">
        <w:rPr>
          <w:rFonts w:eastAsia="Times New Roman"/>
        </w:rPr>
        <w:t> </w:t>
      </w:r>
      <w:r>
        <w:rPr>
          <w:rFonts w:eastAsia="Times New Roman"/>
        </w:rPr>
        <w:t xml:space="preserve"> June </w:t>
      </w:r>
      <w:r w:rsidRPr="006C004B">
        <w:rPr>
          <w:rFonts w:eastAsia="Times New Roman"/>
        </w:rPr>
        <w:t> </w:t>
      </w:r>
      <w:r>
        <w:rPr>
          <w:rFonts w:eastAsia="Times New Roman"/>
        </w:rPr>
        <w:t xml:space="preserve"> 2020 </w:t>
      </w:r>
      <w:r w:rsidRPr="006C004B">
        <w:rPr>
          <w:rFonts w:eastAsia="Times New Roman"/>
        </w:rPr>
        <w:t> </w:t>
      </w:r>
      <w:r>
        <w:rPr>
          <w:rFonts w:eastAsia="Times New Roman"/>
        </w:rPr>
        <w:t xml:space="preserve"> – </w:t>
      </w:r>
      <w:r w:rsidRPr="006C004B">
        <w:rPr>
          <w:rFonts w:eastAsia="Times New Roman"/>
        </w:rPr>
        <w:t> </w:t>
      </w:r>
      <w:r>
        <w:rPr>
          <w:rFonts w:eastAsia="Times New Roman"/>
        </w:rPr>
        <w:t xml:space="preserve"> corrected</w:t>
      </w:r>
      <w:r w:rsidRPr="006C004B">
        <w:rPr>
          <w:rFonts w:eastAsia="Times New Roman"/>
        </w:rPr>
        <w:t> </w:t>
      </w:r>
      <w:r>
        <w:rPr>
          <w:rFonts w:eastAsia="Times New Roman"/>
        </w:rPr>
        <w:t xml:space="preserve"> </w:t>
      </w:r>
      <w:hyperlink r:id="rId195" w:history="1">
        <w:r w:rsidRPr="0046720A">
          <w:rPr>
            <w:rStyle w:val="Hyperlink"/>
            <w:rFonts w:eastAsia="Times New Roman"/>
          </w:rPr>
          <w:t>https://www.stats.govt.nz/information-releases/child-poverty-statistics-year-ended-june-2020</w:t>
        </w:r>
      </w:hyperlink>
      <w:r>
        <w:rPr>
          <w:rFonts w:eastAsia="Times New Roman"/>
        </w:rPr>
        <w:t xml:space="preserve"> </w:t>
      </w:r>
    </w:p>
    <w:p w14:paraId="33B4538B" w14:textId="226C9BF5" w:rsidR="00BA3F7B" w:rsidRDefault="00BA3F7B" w:rsidP="00BA3F7B">
      <w:pPr>
        <w:spacing w:after="60" w:line="240" w:lineRule="auto"/>
        <w:ind w:left="555" w:hanging="555"/>
        <w:textAlignment w:val="baseline"/>
        <w:rPr>
          <w:rFonts w:eastAsia="Times New Roman"/>
        </w:rPr>
      </w:pPr>
      <w:r>
        <w:rPr>
          <w:rFonts w:eastAsia="Times New Roman"/>
        </w:rPr>
        <w:t xml:space="preserve">Stats NZ (2021f). Wellbeing Statistics March 2021 quarter. Retrieved from: </w:t>
      </w:r>
      <w:hyperlink r:id="rId196" w:history="1">
        <w:r w:rsidRPr="00EB1D4A">
          <w:rPr>
            <w:rStyle w:val="Hyperlink"/>
            <w:rFonts w:eastAsia="Times New Roman"/>
          </w:rPr>
          <w:t>https://www.stats.govt.nz/information-releases/wellbeing-statistics-march-2021-quarter</w:t>
        </w:r>
      </w:hyperlink>
      <w:r>
        <w:rPr>
          <w:rFonts w:eastAsia="Times New Roman"/>
        </w:rPr>
        <w:t xml:space="preserve"> </w:t>
      </w:r>
    </w:p>
    <w:p w14:paraId="7B303273" w14:textId="12F9B2A4" w:rsidR="006C004B" w:rsidRPr="006C004B" w:rsidRDefault="006C004B" w:rsidP="001E1A22">
      <w:pPr>
        <w:spacing w:after="60" w:line="240" w:lineRule="auto"/>
        <w:ind w:left="555" w:hanging="555"/>
        <w:textAlignment w:val="baseline"/>
        <w:rPr>
          <w:rFonts w:eastAsia="Times New Roman"/>
          <w:sz w:val="18"/>
          <w:szCs w:val="18"/>
        </w:rPr>
      </w:pPr>
      <w:r w:rsidRPr="006C004B">
        <w:rPr>
          <w:rFonts w:eastAsia="Times New Roman"/>
        </w:rPr>
        <w:t>Suicide Mortality Review Committee (2016) </w:t>
      </w:r>
      <w:proofErr w:type="spellStart"/>
      <w:r w:rsidRPr="006C004B">
        <w:rPr>
          <w:rFonts w:eastAsia="Times New Roman"/>
          <w:i/>
          <w:iCs/>
        </w:rPr>
        <w:t>Ngā</w:t>
      </w:r>
      <w:proofErr w:type="spellEnd"/>
      <w:r w:rsidRPr="006C004B">
        <w:rPr>
          <w:rFonts w:eastAsia="Times New Roman"/>
          <w:i/>
          <w:iCs/>
        </w:rPr>
        <w:t> </w:t>
      </w:r>
      <w:proofErr w:type="spellStart"/>
      <w:r w:rsidRPr="006C004B">
        <w:rPr>
          <w:rFonts w:eastAsia="Times New Roman"/>
          <w:i/>
          <w:iCs/>
        </w:rPr>
        <w:t>Rāhui</w:t>
      </w:r>
      <w:proofErr w:type="spellEnd"/>
      <w:r w:rsidRPr="006C004B">
        <w:rPr>
          <w:rFonts w:eastAsia="Times New Roman"/>
          <w:i/>
          <w:iCs/>
        </w:rPr>
        <w:t> </w:t>
      </w:r>
      <w:proofErr w:type="spellStart"/>
      <w:r w:rsidRPr="006C004B">
        <w:rPr>
          <w:rFonts w:eastAsia="Times New Roman"/>
          <w:i/>
          <w:iCs/>
        </w:rPr>
        <w:t>Hau</w:t>
      </w:r>
      <w:proofErr w:type="spellEnd"/>
      <w:r w:rsidRPr="006C004B">
        <w:rPr>
          <w:rFonts w:eastAsia="Times New Roman"/>
          <w:i/>
          <w:iCs/>
        </w:rPr>
        <w:t xml:space="preserve"> Kura, Suicide Mortality Review Committee Feasibility Study 2014-15</w:t>
      </w:r>
      <w:r w:rsidRPr="006C004B">
        <w:rPr>
          <w:rFonts w:eastAsia="Times New Roman"/>
        </w:rPr>
        <w:t>. The Health Quality &amp; Safety Commission, Wellington. </w:t>
      </w:r>
      <w:hyperlink r:id="rId197" w:tgtFrame="_blank" w:history="1">
        <w:r w:rsidRPr="006C004B">
          <w:rPr>
            <w:rFonts w:eastAsia="Times New Roman"/>
            <w:color w:val="0563C1"/>
            <w:u w:val="single"/>
          </w:rPr>
          <w:t>https://www.hqsc.govt.nz/assets/SUMRC/PR/SuMRC-full-report-May-2016.pdf</w:t>
        </w:r>
      </w:hyperlink>
      <w:r w:rsidRPr="006C004B">
        <w:rPr>
          <w:rFonts w:eastAsia="Times New Roman"/>
        </w:rPr>
        <w:t>   </w:t>
      </w:r>
    </w:p>
    <w:p w14:paraId="030C4CCF" w14:textId="77777777"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Taylor, P (2020). New Zealand house prices soar despite Covid recession, worsening affordability crisis. </w:t>
      </w:r>
      <w:r w:rsidRPr="006C004B">
        <w:rPr>
          <w:rFonts w:eastAsia="Times New Roman"/>
          <w:i/>
          <w:iCs/>
        </w:rPr>
        <w:t>Guardian</w:t>
      </w:r>
      <w:r w:rsidRPr="006C004B">
        <w:rPr>
          <w:rFonts w:eastAsia="Times New Roman"/>
        </w:rPr>
        <w:t> 29/10/20. </w:t>
      </w:r>
      <w:hyperlink r:id="rId198" w:tgtFrame="_blank" w:history="1">
        <w:r w:rsidRPr="006C004B">
          <w:rPr>
            <w:rFonts w:eastAsia="Times New Roman"/>
            <w:color w:val="0563C1"/>
            <w:u w:val="single"/>
          </w:rPr>
          <w:t>https://www.theguardian.com/world/2020/oct/29/new-zealand-house-prices-soar-despite-covid-recession-worsening-affordability-crisis</w:t>
        </w:r>
      </w:hyperlink>
      <w:r w:rsidRPr="006C004B">
        <w:rPr>
          <w:rFonts w:eastAsia="Times New Roman"/>
        </w:rPr>
        <w:t>  </w:t>
      </w:r>
    </w:p>
    <w:p w14:paraId="09EB4B63" w14:textId="7164A4CC" w:rsidR="006C004B" w:rsidRPr="00425BA2" w:rsidRDefault="006C004B" w:rsidP="006C004B">
      <w:pPr>
        <w:spacing w:after="60" w:line="240" w:lineRule="auto"/>
        <w:ind w:left="555" w:hanging="555"/>
        <w:textAlignment w:val="baseline"/>
        <w:rPr>
          <w:rFonts w:eastAsia="Times New Roman"/>
          <w:sz w:val="16"/>
          <w:szCs w:val="16"/>
        </w:rPr>
      </w:pPr>
      <w:proofErr w:type="spellStart"/>
      <w:r w:rsidRPr="006C004B">
        <w:rPr>
          <w:rFonts w:eastAsia="Times New Roman"/>
        </w:rPr>
        <w:t>Te</w:t>
      </w:r>
      <w:proofErr w:type="spellEnd"/>
      <w:r w:rsidRPr="006C004B">
        <w:rPr>
          <w:rFonts w:eastAsia="Times New Roman"/>
        </w:rPr>
        <w:t> </w:t>
      </w:r>
      <w:proofErr w:type="spellStart"/>
      <w:r w:rsidRPr="006C004B">
        <w:rPr>
          <w:rFonts w:eastAsia="Times New Roman"/>
        </w:rPr>
        <w:t>Pūtahitanga</w:t>
      </w:r>
      <w:proofErr w:type="spellEnd"/>
      <w:r w:rsidRPr="006C004B">
        <w:rPr>
          <w:rFonts w:eastAsia="Times New Roman"/>
        </w:rPr>
        <w:t> o </w:t>
      </w:r>
      <w:proofErr w:type="spellStart"/>
      <w:r w:rsidRPr="006C004B">
        <w:rPr>
          <w:rFonts w:eastAsia="Times New Roman"/>
        </w:rPr>
        <w:t>Te</w:t>
      </w:r>
      <w:proofErr w:type="spellEnd"/>
      <w:r w:rsidRPr="006C004B">
        <w:rPr>
          <w:rFonts w:eastAsia="Times New Roman"/>
        </w:rPr>
        <w:t> Waipounamu (2020). </w:t>
      </w:r>
      <w:proofErr w:type="spellStart"/>
      <w:r w:rsidRPr="006C004B">
        <w:rPr>
          <w:rFonts w:eastAsia="Times New Roman"/>
          <w:i/>
          <w:iCs/>
        </w:rPr>
        <w:t>Te</w:t>
      </w:r>
      <w:proofErr w:type="spellEnd"/>
      <w:r w:rsidRPr="006C004B">
        <w:rPr>
          <w:rFonts w:eastAsia="Times New Roman"/>
          <w:i/>
          <w:iCs/>
        </w:rPr>
        <w:t> </w:t>
      </w:r>
      <w:proofErr w:type="spellStart"/>
      <w:r w:rsidRPr="006C004B">
        <w:rPr>
          <w:rFonts w:eastAsia="Times New Roman"/>
          <w:i/>
          <w:iCs/>
        </w:rPr>
        <w:t>Pūtahitanga</w:t>
      </w:r>
      <w:proofErr w:type="spellEnd"/>
      <w:r w:rsidRPr="006C004B">
        <w:rPr>
          <w:rFonts w:eastAsia="Times New Roman"/>
          <w:i/>
          <w:iCs/>
        </w:rPr>
        <w:t> o </w:t>
      </w:r>
      <w:proofErr w:type="spellStart"/>
      <w:r w:rsidRPr="006C004B">
        <w:rPr>
          <w:rFonts w:eastAsia="Times New Roman"/>
          <w:i/>
          <w:iCs/>
        </w:rPr>
        <w:t>Te</w:t>
      </w:r>
      <w:proofErr w:type="spellEnd"/>
      <w:r w:rsidRPr="006C004B">
        <w:rPr>
          <w:rFonts w:eastAsia="Times New Roman"/>
          <w:i/>
          <w:iCs/>
        </w:rPr>
        <w:t> Waipounamu Annual Report: 1 July 2019</w:t>
      </w:r>
      <w:r w:rsidR="003F1457" w:rsidRPr="006C004B">
        <w:rPr>
          <w:rFonts w:eastAsia="Times New Roman"/>
        </w:rPr>
        <w:t> </w:t>
      </w:r>
      <w:r w:rsidRPr="006C004B">
        <w:rPr>
          <w:rFonts w:eastAsia="Times New Roman"/>
          <w:i/>
          <w:iCs/>
        </w:rPr>
        <w:t>to</w:t>
      </w:r>
      <w:r w:rsidR="003F1457" w:rsidRPr="006C004B">
        <w:rPr>
          <w:rFonts w:eastAsia="Times New Roman"/>
        </w:rPr>
        <w:t> </w:t>
      </w:r>
      <w:r w:rsidR="003F1457">
        <w:rPr>
          <w:rFonts w:eastAsia="Times New Roman"/>
        </w:rPr>
        <w:t xml:space="preserve"> </w:t>
      </w:r>
      <w:r w:rsidRPr="006C004B">
        <w:rPr>
          <w:rFonts w:eastAsia="Times New Roman"/>
          <w:i/>
          <w:iCs/>
        </w:rPr>
        <w:t>30</w:t>
      </w:r>
      <w:r w:rsidR="003F1457" w:rsidRPr="006C004B">
        <w:rPr>
          <w:rFonts w:eastAsia="Times New Roman"/>
        </w:rPr>
        <w:t> </w:t>
      </w:r>
      <w:r w:rsidR="003F1457">
        <w:rPr>
          <w:rFonts w:eastAsia="Times New Roman"/>
        </w:rPr>
        <w:t xml:space="preserve"> </w:t>
      </w:r>
      <w:r w:rsidRPr="006C004B">
        <w:rPr>
          <w:rFonts w:eastAsia="Times New Roman"/>
          <w:i/>
          <w:iCs/>
        </w:rPr>
        <w:t>June</w:t>
      </w:r>
      <w:r w:rsidR="003F1457" w:rsidRPr="006C004B">
        <w:rPr>
          <w:rFonts w:eastAsia="Times New Roman"/>
        </w:rPr>
        <w:t> </w:t>
      </w:r>
      <w:r w:rsidRPr="006C004B">
        <w:rPr>
          <w:rFonts w:eastAsia="Times New Roman"/>
          <w:i/>
          <w:iCs/>
        </w:rPr>
        <w:t>2020.</w:t>
      </w:r>
      <w:r w:rsidRPr="006C004B">
        <w:rPr>
          <w:rFonts w:eastAsia="Times New Roman"/>
        </w:rPr>
        <w:t> </w:t>
      </w:r>
      <w:r w:rsidR="003F1457">
        <w:rPr>
          <w:rFonts w:eastAsia="Times New Roman"/>
        </w:rPr>
        <w:t xml:space="preserve"> </w:t>
      </w:r>
      <w:hyperlink r:id="rId199" w:history="1">
        <w:r w:rsidR="003F1457" w:rsidRPr="00425BA2">
          <w:rPr>
            <w:rStyle w:val="Hyperlink"/>
            <w:rFonts w:eastAsia="Times New Roman"/>
            <w:sz w:val="20"/>
            <w:szCs w:val="20"/>
          </w:rPr>
          <w:t>https://static1.squarespace.com/static/548669c2e4b0e9c86a08b3ca/t/5fd2ca2f61e42a1f6ca7c5e6/1607649895622/Annual+Report+2020+2021+Print+File+%281%29.pdf</w:t>
        </w:r>
      </w:hyperlink>
    </w:p>
    <w:p w14:paraId="1F1667D4" w14:textId="4D1FC039" w:rsidR="00990B7D" w:rsidRPr="003F1457" w:rsidRDefault="00990B7D" w:rsidP="00990B7D">
      <w:pPr>
        <w:ind w:left="567" w:hanging="567"/>
        <w:rPr>
          <w:color w:val="4472C4" w:themeColor="accent1"/>
        </w:rPr>
      </w:pPr>
      <w:proofErr w:type="spellStart"/>
      <w:r>
        <w:rPr>
          <w:rFonts w:eastAsia="Times New Roman"/>
        </w:rPr>
        <w:t>Te</w:t>
      </w:r>
      <w:proofErr w:type="spellEnd"/>
      <w:r>
        <w:rPr>
          <w:rFonts w:eastAsia="Times New Roman"/>
        </w:rPr>
        <w:t xml:space="preserve"> Raki, H. (2020). Future Ready or Shovel Ready? </w:t>
      </w:r>
      <w:proofErr w:type="spellStart"/>
      <w:r>
        <w:rPr>
          <w:rFonts w:eastAsia="Times New Roman"/>
        </w:rPr>
        <w:t>Tokona</w:t>
      </w:r>
      <w:proofErr w:type="spellEnd"/>
      <w:r>
        <w:rPr>
          <w:rFonts w:eastAsia="Times New Roman"/>
        </w:rPr>
        <w:t xml:space="preserve"> </w:t>
      </w:r>
      <w:proofErr w:type="spellStart"/>
      <w:r>
        <w:rPr>
          <w:rFonts w:eastAsia="Times New Roman"/>
        </w:rPr>
        <w:t>Te</w:t>
      </w:r>
      <w:proofErr w:type="spellEnd"/>
      <w:r>
        <w:rPr>
          <w:rFonts w:eastAsia="Times New Roman"/>
        </w:rPr>
        <w:t xml:space="preserve"> Raki, Māori Futures Collective. </w:t>
      </w:r>
      <w:hyperlink r:id="rId200" w:history="1">
        <w:r w:rsidRPr="003F1457">
          <w:rPr>
            <w:color w:val="4472C4" w:themeColor="accent1"/>
            <w:u w:val="single"/>
          </w:rPr>
          <w:t>http://www.maorifutures.co.nz/future-ready-or-shovel-ready/</w:t>
        </w:r>
      </w:hyperlink>
      <w:r w:rsidR="003F1457" w:rsidRPr="003F1457">
        <w:rPr>
          <w:color w:val="4472C4" w:themeColor="accent1"/>
        </w:rPr>
        <w:t xml:space="preserve"> </w:t>
      </w:r>
      <w:r w:rsidR="009750E5" w:rsidRPr="003F1457">
        <w:rPr>
          <w:color w:val="4472C4" w:themeColor="accent1"/>
        </w:rPr>
        <w:t xml:space="preserve">  </w:t>
      </w:r>
    </w:p>
    <w:p w14:paraId="22B7D28F" w14:textId="3DAA5689" w:rsidR="006C004B" w:rsidRPr="006C004B" w:rsidRDefault="006C004B" w:rsidP="006C004B">
      <w:pPr>
        <w:spacing w:after="60" w:line="240" w:lineRule="auto"/>
        <w:ind w:left="555" w:hanging="555"/>
        <w:textAlignment w:val="baseline"/>
        <w:rPr>
          <w:rFonts w:eastAsia="Times New Roman"/>
          <w:sz w:val="18"/>
          <w:szCs w:val="18"/>
        </w:rPr>
      </w:pPr>
      <w:proofErr w:type="spellStart"/>
      <w:r w:rsidRPr="006C004B">
        <w:rPr>
          <w:rFonts w:eastAsia="Times New Roman"/>
        </w:rPr>
        <w:t>Te</w:t>
      </w:r>
      <w:proofErr w:type="spellEnd"/>
      <w:r w:rsidRPr="006C004B">
        <w:rPr>
          <w:rFonts w:eastAsia="Times New Roman"/>
        </w:rPr>
        <w:t> Wake, W. (2021). Great dames set their sights on social welfare ministry. </w:t>
      </w:r>
      <w:proofErr w:type="spellStart"/>
      <w:r w:rsidRPr="006C004B">
        <w:rPr>
          <w:rFonts w:eastAsia="Times New Roman"/>
          <w:i/>
          <w:iCs/>
        </w:rPr>
        <w:t>Te</w:t>
      </w:r>
      <w:proofErr w:type="spellEnd"/>
      <w:r w:rsidRPr="006C004B">
        <w:rPr>
          <w:rFonts w:eastAsia="Times New Roman"/>
          <w:i/>
          <w:iCs/>
        </w:rPr>
        <w:t> </w:t>
      </w:r>
      <w:proofErr w:type="spellStart"/>
      <w:r w:rsidRPr="006C004B">
        <w:rPr>
          <w:rFonts w:eastAsia="Times New Roman"/>
          <w:i/>
          <w:iCs/>
        </w:rPr>
        <w:t>Ao</w:t>
      </w:r>
      <w:proofErr w:type="spellEnd"/>
      <w:r w:rsidRPr="006C004B">
        <w:rPr>
          <w:rFonts w:eastAsia="Times New Roman"/>
          <w:i/>
          <w:iCs/>
        </w:rPr>
        <w:t xml:space="preserve"> Māori News. </w:t>
      </w:r>
      <w:r w:rsidR="009750E5">
        <w:rPr>
          <w:rFonts w:eastAsia="Times New Roman"/>
          <w:i/>
          <w:iCs/>
        </w:rPr>
        <w:br/>
      </w:r>
      <w:r w:rsidRPr="006C004B">
        <w:rPr>
          <w:rFonts w:eastAsia="Times New Roman"/>
        </w:rPr>
        <w:t>1/04/21. </w:t>
      </w:r>
      <w:hyperlink r:id="rId201" w:tgtFrame="_blank" w:history="1">
        <w:r w:rsidRPr="006C004B">
          <w:rPr>
            <w:rFonts w:eastAsia="Times New Roman"/>
            <w:color w:val="0563C1"/>
            <w:u w:val="single"/>
          </w:rPr>
          <w:t>https://www.teaomaori.news/great-dames-set-their-sights-on-social-welfare-ministry</w:t>
        </w:r>
      </w:hyperlink>
      <w:r w:rsidRPr="006C004B">
        <w:rPr>
          <w:rFonts w:eastAsia="Times New Roman"/>
        </w:rPr>
        <w:t>  </w:t>
      </w:r>
    </w:p>
    <w:p w14:paraId="01158E43" w14:textId="7E958A0E"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thecoconet.tv (2021). </w:t>
      </w:r>
      <w:r w:rsidRPr="006C004B">
        <w:rPr>
          <w:rFonts w:eastAsia="Times New Roman"/>
          <w:i/>
          <w:iCs/>
        </w:rPr>
        <w:t xml:space="preserve">Blog: 4TK - 4 </w:t>
      </w:r>
      <w:proofErr w:type="spellStart"/>
      <w:r w:rsidRPr="006C004B">
        <w:rPr>
          <w:rFonts w:eastAsia="Times New Roman"/>
          <w:i/>
          <w:iCs/>
        </w:rPr>
        <w:t>Tha</w:t>
      </w:r>
      <w:proofErr w:type="spellEnd"/>
      <w:r w:rsidRPr="006C004B">
        <w:rPr>
          <w:rFonts w:eastAsia="Times New Roman"/>
          <w:i/>
          <w:iCs/>
        </w:rPr>
        <w:t xml:space="preserve"> </w:t>
      </w:r>
      <w:proofErr w:type="spellStart"/>
      <w:r w:rsidRPr="006C004B">
        <w:rPr>
          <w:rFonts w:eastAsia="Times New Roman"/>
          <w:i/>
          <w:iCs/>
        </w:rPr>
        <w:t>Kulture</w:t>
      </w:r>
      <w:proofErr w:type="spellEnd"/>
      <w:r w:rsidRPr="006C004B">
        <w:rPr>
          <w:rFonts w:eastAsia="Times New Roman"/>
          <w:i/>
          <w:iCs/>
        </w:rPr>
        <w:t>; South Auckland Youth Changing the World</w:t>
      </w:r>
      <w:r w:rsidRPr="006C004B">
        <w:rPr>
          <w:rFonts w:eastAsia="Times New Roman"/>
        </w:rPr>
        <w:t>. </w:t>
      </w:r>
      <w:r w:rsidR="009750E5">
        <w:rPr>
          <w:rFonts w:eastAsia="Times New Roman"/>
        </w:rPr>
        <w:br/>
      </w:r>
      <w:hyperlink r:id="rId202" w:history="1">
        <w:r w:rsidR="009750E5" w:rsidRPr="006C004B">
          <w:rPr>
            <w:rStyle w:val="Hyperlink"/>
            <w:rFonts w:eastAsia="Times New Roman"/>
          </w:rPr>
          <w:t>https://www.thecoconet.tv/coco-talanoa/blog/4tk-4-tha-kulture-south-auckland-youth-changing/</w:t>
        </w:r>
      </w:hyperlink>
      <w:r w:rsidRPr="006C004B">
        <w:rPr>
          <w:rFonts w:eastAsia="Times New Roman"/>
        </w:rPr>
        <w:t>  </w:t>
      </w:r>
    </w:p>
    <w:p w14:paraId="32FF4E29" w14:textId="22902034" w:rsidR="006C004B" w:rsidRPr="006C004B" w:rsidRDefault="006C004B" w:rsidP="006C004B">
      <w:pPr>
        <w:spacing w:after="60" w:line="240" w:lineRule="auto"/>
        <w:ind w:left="555" w:hanging="555"/>
        <w:textAlignment w:val="baseline"/>
        <w:rPr>
          <w:rFonts w:eastAsia="Times New Roman"/>
          <w:sz w:val="18"/>
          <w:szCs w:val="18"/>
        </w:rPr>
      </w:pPr>
      <w:proofErr w:type="spellStart"/>
      <w:r w:rsidRPr="006C004B">
        <w:rPr>
          <w:rFonts w:eastAsia="Times New Roman"/>
        </w:rPr>
        <w:t>Theunissen</w:t>
      </w:r>
      <w:proofErr w:type="spellEnd"/>
      <w:r w:rsidRPr="006C004B">
        <w:rPr>
          <w:rFonts w:eastAsia="Times New Roman"/>
        </w:rPr>
        <w:t>,</w:t>
      </w:r>
      <w:r w:rsidR="003F1457" w:rsidRPr="006C004B">
        <w:rPr>
          <w:rFonts w:eastAsia="Times New Roman"/>
        </w:rPr>
        <w:t> </w:t>
      </w:r>
      <w:r w:rsidRPr="006C004B">
        <w:rPr>
          <w:rFonts w:eastAsia="Times New Roman"/>
        </w:rPr>
        <w:t>M.</w:t>
      </w:r>
      <w:r w:rsidR="003F1457" w:rsidRPr="006C004B">
        <w:rPr>
          <w:rFonts w:eastAsia="Times New Roman"/>
        </w:rPr>
        <w:t> </w:t>
      </w:r>
      <w:r w:rsidRPr="006C004B">
        <w:rPr>
          <w:rFonts w:eastAsia="Times New Roman"/>
        </w:rPr>
        <w:t xml:space="preserve">(2020). </w:t>
      </w:r>
      <w:r w:rsidR="003F1457" w:rsidRPr="006C004B">
        <w:rPr>
          <w:rFonts w:eastAsia="Times New Roman"/>
        </w:rPr>
        <w:t> </w:t>
      </w:r>
      <w:r w:rsidR="003F1457">
        <w:rPr>
          <w:rFonts w:eastAsia="Times New Roman"/>
        </w:rPr>
        <w:t xml:space="preserve"> </w:t>
      </w:r>
      <w:r w:rsidRPr="006C004B">
        <w:rPr>
          <w:rFonts w:eastAsia="Times New Roman"/>
        </w:rPr>
        <w:t xml:space="preserve">Thousands </w:t>
      </w:r>
      <w:r w:rsidR="003F1457" w:rsidRPr="006C004B">
        <w:rPr>
          <w:rFonts w:eastAsia="Times New Roman"/>
        </w:rPr>
        <w:t> </w:t>
      </w:r>
      <w:r w:rsidR="003F1457">
        <w:rPr>
          <w:rFonts w:eastAsia="Times New Roman"/>
        </w:rPr>
        <w:t xml:space="preserve"> </w:t>
      </w:r>
      <w:r w:rsidRPr="006C004B">
        <w:rPr>
          <w:rFonts w:eastAsia="Times New Roman"/>
        </w:rPr>
        <w:t xml:space="preserve">of </w:t>
      </w:r>
      <w:r w:rsidR="003F1457" w:rsidRPr="006C004B">
        <w:rPr>
          <w:rFonts w:eastAsia="Times New Roman"/>
        </w:rPr>
        <w:t> </w:t>
      </w:r>
      <w:r w:rsidR="003F1457">
        <w:rPr>
          <w:rFonts w:eastAsia="Times New Roman"/>
        </w:rPr>
        <w:t xml:space="preserve"> </w:t>
      </w:r>
      <w:r w:rsidRPr="006C004B">
        <w:rPr>
          <w:rFonts w:eastAsia="Times New Roman"/>
        </w:rPr>
        <w:t xml:space="preserve">Aucklanders </w:t>
      </w:r>
      <w:r w:rsidR="003F1457" w:rsidRPr="006C004B">
        <w:rPr>
          <w:rFonts w:eastAsia="Times New Roman"/>
        </w:rPr>
        <w:t> </w:t>
      </w:r>
      <w:r w:rsidR="003F1457">
        <w:rPr>
          <w:rFonts w:eastAsia="Times New Roman"/>
        </w:rPr>
        <w:t xml:space="preserve"> </w:t>
      </w:r>
      <w:r w:rsidRPr="006C004B">
        <w:rPr>
          <w:rFonts w:eastAsia="Times New Roman"/>
        </w:rPr>
        <w:t xml:space="preserve">turning </w:t>
      </w:r>
      <w:r w:rsidR="003F1457" w:rsidRPr="006C004B">
        <w:rPr>
          <w:rFonts w:eastAsia="Times New Roman"/>
        </w:rPr>
        <w:t> </w:t>
      </w:r>
      <w:r w:rsidR="003F1457">
        <w:rPr>
          <w:rFonts w:eastAsia="Times New Roman"/>
        </w:rPr>
        <w:t xml:space="preserve"> </w:t>
      </w:r>
      <w:r w:rsidRPr="006C004B">
        <w:rPr>
          <w:rFonts w:eastAsia="Times New Roman"/>
        </w:rPr>
        <w:t xml:space="preserve">to </w:t>
      </w:r>
      <w:r w:rsidR="003F1457" w:rsidRPr="006C004B">
        <w:rPr>
          <w:rFonts w:eastAsia="Times New Roman"/>
        </w:rPr>
        <w:t> </w:t>
      </w:r>
      <w:r w:rsidR="003F1457">
        <w:rPr>
          <w:rFonts w:eastAsia="Times New Roman"/>
        </w:rPr>
        <w:t xml:space="preserve"> </w:t>
      </w:r>
      <w:r w:rsidRPr="006C004B">
        <w:rPr>
          <w:rFonts w:eastAsia="Times New Roman"/>
        </w:rPr>
        <w:t xml:space="preserve">food </w:t>
      </w:r>
      <w:r w:rsidR="003F1457" w:rsidRPr="006C004B">
        <w:rPr>
          <w:rFonts w:eastAsia="Times New Roman"/>
        </w:rPr>
        <w:t> </w:t>
      </w:r>
      <w:r w:rsidR="003F1457">
        <w:rPr>
          <w:rFonts w:eastAsia="Times New Roman"/>
        </w:rPr>
        <w:t xml:space="preserve"> </w:t>
      </w:r>
      <w:r w:rsidRPr="006C004B">
        <w:rPr>
          <w:rFonts w:eastAsia="Times New Roman"/>
        </w:rPr>
        <w:t>banks. </w:t>
      </w:r>
      <w:r w:rsidRPr="006C004B">
        <w:rPr>
          <w:rFonts w:eastAsia="Times New Roman"/>
          <w:i/>
          <w:iCs/>
        </w:rPr>
        <w:t>RNZ</w:t>
      </w:r>
      <w:r w:rsidRPr="006C004B">
        <w:rPr>
          <w:rFonts w:eastAsia="Times New Roman"/>
        </w:rPr>
        <w:t> 20/08/20. </w:t>
      </w:r>
      <w:r w:rsidR="003F1457">
        <w:rPr>
          <w:rFonts w:eastAsia="Times New Roman"/>
        </w:rPr>
        <w:t xml:space="preserve"> </w:t>
      </w:r>
      <w:hyperlink r:id="rId203" w:history="1">
        <w:r w:rsidR="009750E5" w:rsidRPr="006C004B">
          <w:rPr>
            <w:rStyle w:val="Hyperlink"/>
            <w:rFonts w:eastAsia="Times New Roman"/>
          </w:rPr>
          <w:t>https://www.rnz.co.nz/news/national/423952/thousands-of-aucklanders-turning-to-food-banks</w:t>
        </w:r>
      </w:hyperlink>
      <w:r w:rsidRPr="006C004B">
        <w:rPr>
          <w:rFonts w:eastAsia="Times New Roman"/>
        </w:rPr>
        <w:t>    </w:t>
      </w:r>
    </w:p>
    <w:p w14:paraId="0685E642" w14:textId="33090012" w:rsidR="00953C6C" w:rsidRDefault="00953C6C" w:rsidP="006C004B">
      <w:pPr>
        <w:spacing w:after="60" w:line="240" w:lineRule="auto"/>
        <w:ind w:left="555" w:hanging="555"/>
        <w:textAlignment w:val="baseline"/>
        <w:rPr>
          <w:rFonts w:eastAsia="Times New Roman"/>
        </w:rPr>
      </w:pPr>
      <w:proofErr w:type="spellStart"/>
      <w:r>
        <w:rPr>
          <w:rFonts w:eastAsia="Times New Roman"/>
        </w:rPr>
        <w:t>Te</w:t>
      </w:r>
      <w:proofErr w:type="spellEnd"/>
      <w:r>
        <w:rPr>
          <w:rFonts w:eastAsia="Times New Roman"/>
        </w:rPr>
        <w:t xml:space="preserve"> </w:t>
      </w:r>
      <w:proofErr w:type="spellStart"/>
      <w:r>
        <w:rPr>
          <w:rFonts w:eastAsia="Times New Roman"/>
        </w:rPr>
        <w:t>Arawhiti</w:t>
      </w:r>
      <w:proofErr w:type="spellEnd"/>
      <w:r>
        <w:rPr>
          <w:rFonts w:eastAsia="Times New Roman"/>
        </w:rPr>
        <w:t xml:space="preserve"> (</w:t>
      </w:r>
      <w:proofErr w:type="spellStart"/>
      <w:r>
        <w:rPr>
          <w:rFonts w:eastAsia="Times New Roman"/>
        </w:rPr>
        <w:t>n.d</w:t>
      </w:r>
      <w:proofErr w:type="spellEnd"/>
      <w:r>
        <w:rPr>
          <w:rFonts w:eastAsia="Times New Roman"/>
        </w:rPr>
        <w:t xml:space="preserve">). </w:t>
      </w:r>
      <w:r w:rsidRPr="00953C6C">
        <w:rPr>
          <w:rFonts w:eastAsia="Times New Roman"/>
        </w:rPr>
        <w:t>COVID-19 Response Plans</w:t>
      </w:r>
      <w:r>
        <w:rPr>
          <w:rFonts w:eastAsia="Times New Roman"/>
        </w:rPr>
        <w:t xml:space="preserve">. Webpage. </w:t>
      </w:r>
      <w:hyperlink r:id="rId204" w:history="1">
        <w:r w:rsidRPr="00EB1D4A">
          <w:rPr>
            <w:rStyle w:val="Hyperlink"/>
            <w:rFonts w:eastAsia="Times New Roman"/>
          </w:rPr>
          <w:t>https://www.tearawhiti.govt.nz/support-for-iwi-on-covid-19/covid-19-response-plans/</w:t>
        </w:r>
      </w:hyperlink>
      <w:r>
        <w:rPr>
          <w:rFonts w:eastAsia="Times New Roman"/>
        </w:rPr>
        <w:t xml:space="preserve"> </w:t>
      </w:r>
    </w:p>
    <w:p w14:paraId="0766445E" w14:textId="0F8F463A" w:rsidR="006C004B" w:rsidRPr="006C004B" w:rsidRDefault="006C004B" w:rsidP="006C004B">
      <w:pPr>
        <w:spacing w:after="60" w:line="240" w:lineRule="auto"/>
        <w:ind w:left="555" w:hanging="555"/>
        <w:textAlignment w:val="baseline"/>
        <w:rPr>
          <w:rFonts w:eastAsia="Times New Roman"/>
          <w:sz w:val="18"/>
          <w:szCs w:val="18"/>
        </w:rPr>
      </w:pPr>
      <w:proofErr w:type="spellStart"/>
      <w:r w:rsidRPr="006C004B">
        <w:rPr>
          <w:rFonts w:eastAsia="Times New Roman"/>
        </w:rPr>
        <w:t>Treacher</w:t>
      </w:r>
      <w:proofErr w:type="spellEnd"/>
      <w:r w:rsidRPr="006C004B">
        <w:rPr>
          <w:rFonts w:eastAsia="Times New Roman"/>
        </w:rPr>
        <w:t>, A. (2020). </w:t>
      </w:r>
      <w:proofErr w:type="spellStart"/>
      <w:r w:rsidRPr="006C004B">
        <w:rPr>
          <w:rFonts w:eastAsia="Times New Roman"/>
        </w:rPr>
        <w:t>Ngāti</w:t>
      </w:r>
      <w:proofErr w:type="spellEnd"/>
      <w:r w:rsidRPr="006C004B">
        <w:rPr>
          <w:rFonts w:eastAsia="Times New Roman"/>
        </w:rPr>
        <w:t> </w:t>
      </w:r>
      <w:proofErr w:type="spellStart"/>
      <w:r w:rsidRPr="006C004B">
        <w:rPr>
          <w:rFonts w:eastAsia="Times New Roman"/>
        </w:rPr>
        <w:t>Kahungunu</w:t>
      </w:r>
      <w:proofErr w:type="spellEnd"/>
      <w:r w:rsidRPr="006C004B">
        <w:rPr>
          <w:rFonts w:eastAsia="Times New Roman"/>
        </w:rPr>
        <w:t> make special Easter deliveries to lift </w:t>
      </w:r>
      <w:proofErr w:type="spellStart"/>
      <w:r w:rsidRPr="006C004B">
        <w:rPr>
          <w:rFonts w:eastAsia="Times New Roman"/>
        </w:rPr>
        <w:t>whānau</w:t>
      </w:r>
      <w:proofErr w:type="spellEnd"/>
      <w:r w:rsidRPr="006C004B">
        <w:rPr>
          <w:rFonts w:eastAsia="Times New Roman"/>
        </w:rPr>
        <w:t> spirits. </w:t>
      </w:r>
      <w:proofErr w:type="spellStart"/>
      <w:r w:rsidRPr="006C004B">
        <w:rPr>
          <w:rFonts w:eastAsia="Times New Roman"/>
          <w:i/>
          <w:iCs/>
        </w:rPr>
        <w:t>Te</w:t>
      </w:r>
      <w:proofErr w:type="spellEnd"/>
      <w:r w:rsidRPr="006C004B">
        <w:rPr>
          <w:rFonts w:eastAsia="Times New Roman"/>
          <w:i/>
          <w:iCs/>
        </w:rPr>
        <w:t> </w:t>
      </w:r>
      <w:proofErr w:type="spellStart"/>
      <w:r w:rsidRPr="006C004B">
        <w:rPr>
          <w:rFonts w:eastAsia="Times New Roman"/>
          <w:i/>
          <w:iCs/>
        </w:rPr>
        <w:t>Ao</w:t>
      </w:r>
      <w:proofErr w:type="spellEnd"/>
      <w:r w:rsidRPr="006C004B">
        <w:rPr>
          <w:rFonts w:eastAsia="Times New Roman"/>
          <w:i/>
          <w:iCs/>
        </w:rPr>
        <w:t xml:space="preserve"> Māori News </w:t>
      </w:r>
      <w:r w:rsidRPr="006C004B">
        <w:rPr>
          <w:rFonts w:eastAsia="Times New Roman"/>
        </w:rPr>
        <w:t>11/04/20.</w:t>
      </w:r>
      <w:r w:rsidRPr="006C004B">
        <w:rPr>
          <w:rFonts w:eastAsia="Times New Roman"/>
          <w:i/>
          <w:iCs/>
        </w:rPr>
        <w:t> </w:t>
      </w:r>
      <w:hyperlink r:id="rId205" w:tgtFrame="_blank" w:history="1">
        <w:r w:rsidRPr="006C004B">
          <w:rPr>
            <w:rFonts w:eastAsia="Times New Roman"/>
            <w:color w:val="0563C1"/>
            <w:u w:val="single"/>
          </w:rPr>
          <w:t>https://www.teaomaori.news/ngati-kahungunu-make-special-easter-deliveries-lift-whanauspirits</w:t>
        </w:r>
      </w:hyperlink>
      <w:r w:rsidRPr="006C004B">
        <w:rPr>
          <w:rFonts w:eastAsia="Times New Roman"/>
        </w:rPr>
        <w:t>  </w:t>
      </w:r>
    </w:p>
    <w:p w14:paraId="19827D50" w14:textId="1C2784FE" w:rsidR="00643430" w:rsidRDefault="00643430" w:rsidP="00643430">
      <w:pPr>
        <w:pStyle w:val="Heading3"/>
        <w:shd w:val="clear" w:color="auto" w:fill="FFFFFF"/>
        <w:spacing w:before="0"/>
        <w:ind w:left="567" w:hanging="567"/>
        <w:rPr>
          <w:rFonts w:eastAsia="Times New Roman"/>
          <w:color w:val="000000"/>
        </w:rPr>
      </w:pPr>
      <w:bookmarkStart w:id="57" w:name="_Toc76839576"/>
      <w:bookmarkStart w:id="58" w:name="_Toc76839722"/>
      <w:r w:rsidRPr="00643430">
        <w:rPr>
          <w:rFonts w:ascii="Calibri" w:eastAsia="Times New Roman" w:hAnsi="Calibri" w:cs="Calibri"/>
          <w:color w:val="000000"/>
          <w:sz w:val="22"/>
          <w:szCs w:val="22"/>
        </w:rPr>
        <w:t xml:space="preserve">Treasury (2021). </w:t>
      </w:r>
      <w:r w:rsidRPr="00643430">
        <w:rPr>
          <w:rFonts w:ascii="Calibri" w:hAnsi="Calibri" w:cs="Calibri"/>
          <w:color w:val="262626"/>
          <w:sz w:val="22"/>
          <w:szCs w:val="22"/>
        </w:rPr>
        <w:t>What does this mean for our goals of reducing child poverty?</w:t>
      </w:r>
      <w:r>
        <w:rPr>
          <w:rFonts w:ascii="Calibri" w:hAnsi="Calibri" w:cs="Calibri"/>
          <w:color w:val="262626"/>
          <w:sz w:val="22"/>
          <w:szCs w:val="22"/>
        </w:rPr>
        <w:t xml:space="preserve"> </w:t>
      </w:r>
      <w:r w:rsidRPr="00643430">
        <w:rPr>
          <w:rFonts w:ascii="Calibri" w:eastAsia="Times New Roman" w:hAnsi="Calibri" w:cs="Calibri"/>
          <w:color w:val="000000"/>
          <w:sz w:val="22"/>
          <w:szCs w:val="22"/>
        </w:rPr>
        <w:t xml:space="preserve">Child Poverty Report 2021. </w:t>
      </w:r>
      <w:hyperlink r:id="rId206" w:history="1">
        <w:r w:rsidRPr="0046720A">
          <w:rPr>
            <w:rStyle w:val="Hyperlink"/>
            <w:rFonts w:ascii="Calibri" w:eastAsia="Times New Roman" w:hAnsi="Calibri" w:cs="Calibri"/>
            <w:sz w:val="22"/>
            <w:szCs w:val="22"/>
          </w:rPr>
          <w:t>https://budget.govt.nz/budget/2021/wellbeing/child-poverty-report/goals-reducing-child-poverty.htm</w:t>
        </w:r>
        <w:bookmarkEnd w:id="57"/>
        <w:bookmarkEnd w:id="58"/>
      </w:hyperlink>
      <w:r>
        <w:rPr>
          <w:rFonts w:eastAsia="Times New Roman"/>
          <w:color w:val="000000"/>
        </w:rPr>
        <w:t xml:space="preserve"> </w:t>
      </w:r>
    </w:p>
    <w:p w14:paraId="4EAC7F05" w14:textId="0021533A" w:rsidR="00594ACC" w:rsidRDefault="00594ACC" w:rsidP="006C004B">
      <w:pPr>
        <w:spacing w:after="60" w:line="240" w:lineRule="auto"/>
        <w:ind w:left="555" w:hanging="555"/>
        <w:textAlignment w:val="baseline"/>
        <w:rPr>
          <w:rFonts w:eastAsia="Times New Roman"/>
          <w:color w:val="000000"/>
        </w:rPr>
      </w:pPr>
      <w:r>
        <w:rPr>
          <w:rFonts w:eastAsia="Times New Roman"/>
          <w:color w:val="000000"/>
        </w:rPr>
        <w:t xml:space="preserve">Trenholme, A. (2021). “Understanding Respiratory </w:t>
      </w:r>
      <w:proofErr w:type="spellStart"/>
      <w:r>
        <w:rPr>
          <w:rFonts w:eastAsia="Times New Roman"/>
          <w:color w:val="000000"/>
        </w:rPr>
        <w:t>Synctical</w:t>
      </w:r>
      <w:proofErr w:type="spellEnd"/>
      <w:r>
        <w:rPr>
          <w:rFonts w:eastAsia="Times New Roman"/>
          <w:color w:val="000000"/>
        </w:rPr>
        <w:t xml:space="preserve"> Virus”. </w:t>
      </w:r>
      <w:r w:rsidRPr="00594ACC">
        <w:rPr>
          <w:rFonts w:eastAsia="Times New Roman"/>
          <w:i/>
          <w:iCs/>
          <w:color w:val="000000"/>
        </w:rPr>
        <w:t>Better Breathing</w:t>
      </w:r>
      <w:r>
        <w:rPr>
          <w:rFonts w:eastAsia="Times New Roman"/>
          <w:color w:val="000000"/>
        </w:rPr>
        <w:t xml:space="preserve">: Autumn 2021, p.4.  Retrieved from: </w:t>
      </w:r>
      <w:hyperlink r:id="rId207" w:history="1">
        <w:r w:rsidRPr="0046720A">
          <w:rPr>
            <w:rStyle w:val="Hyperlink"/>
            <w:rFonts w:eastAsia="Times New Roman"/>
          </w:rPr>
          <w:t>https://www.asthmafoundation.org.nz/our-work/better-breathing-magazine/better-breathing-archive</w:t>
        </w:r>
      </w:hyperlink>
      <w:r>
        <w:rPr>
          <w:rFonts w:eastAsia="Times New Roman"/>
          <w:color w:val="000000"/>
        </w:rPr>
        <w:t xml:space="preserve"> </w:t>
      </w:r>
    </w:p>
    <w:p w14:paraId="2BD57951" w14:textId="77777777" w:rsidR="00EA0D1D" w:rsidRPr="00EA0D1D" w:rsidRDefault="00EA0D1D" w:rsidP="006C004B">
      <w:pPr>
        <w:spacing w:after="60" w:line="240" w:lineRule="auto"/>
        <w:ind w:left="555" w:hanging="555"/>
        <w:textAlignment w:val="baseline"/>
        <w:rPr>
          <w:color w:val="1F4E79" w:themeColor="accent5" w:themeShade="80"/>
        </w:rPr>
      </w:pPr>
      <w:r>
        <w:rPr>
          <w:color w:val="222222"/>
          <w:shd w:val="clear" w:color="auto" w:fill="FFFFFF"/>
        </w:rPr>
        <w:lastRenderedPageBreak/>
        <w:t xml:space="preserve">Waitangi Tribunal (2019). </w:t>
      </w:r>
      <w:r>
        <w:rPr>
          <w:i/>
          <w:iCs/>
          <w:color w:val="222222"/>
          <w:shd w:val="clear" w:color="auto" w:fill="FFFFFF"/>
        </w:rPr>
        <w:t>Hauora: report on stage one of the Health Services and Outcomes Kaupapa Inquiry WAI 2575</w:t>
      </w:r>
      <w:r>
        <w:rPr>
          <w:color w:val="222222"/>
          <w:shd w:val="clear" w:color="auto" w:fill="FFFFFF"/>
        </w:rPr>
        <w:t xml:space="preserve">. Waitangi Tribunal: Wellington. </w:t>
      </w:r>
      <w:hyperlink r:id="rId208" w:history="1">
        <w:r w:rsidRPr="00EA0D1D">
          <w:rPr>
            <w:rStyle w:val="Hyperlink"/>
            <w:color w:val="1F4E79" w:themeColor="accent5" w:themeShade="80"/>
            <w:shd w:val="clear" w:color="auto" w:fill="FFFFFF"/>
          </w:rPr>
          <w:t>https://forms.justice.govt.nz/search/Documents/WT/wt_DOC_152801817/Hauora%20W.pdf</w:t>
        </w:r>
      </w:hyperlink>
    </w:p>
    <w:p w14:paraId="795979BA" w14:textId="36606A29"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color w:val="000000"/>
        </w:rPr>
        <w:t>Walker, H. (2021). </w:t>
      </w:r>
      <w:r w:rsidRPr="006C004B">
        <w:rPr>
          <w:rFonts w:eastAsia="Times New Roman"/>
          <w:i/>
          <w:iCs/>
          <w:color w:val="000000"/>
        </w:rPr>
        <w:t>Still Alone Together: How loneliness changed in Aotearoa New Zealand in 2020 and what it means for public policy.</w:t>
      </w:r>
      <w:r w:rsidRPr="006C004B">
        <w:rPr>
          <w:rFonts w:eastAsia="Times New Roman"/>
          <w:color w:val="000000"/>
        </w:rPr>
        <w:t> Post Pandemic Futures Series: IV. Helen Clark Foundation: NZ. </w:t>
      </w:r>
      <w:hyperlink r:id="rId209" w:tgtFrame="_blank" w:history="1">
        <w:r w:rsidRPr="006C004B">
          <w:rPr>
            <w:rFonts w:eastAsia="Times New Roman"/>
            <w:color w:val="0563C1"/>
            <w:u w:val="single"/>
          </w:rPr>
          <w:t>https://drive.google.com/file/d/1KAJoLNdE4EQgGfQfZYHvKhrff1pII8UP/view</w:t>
        </w:r>
      </w:hyperlink>
      <w:r w:rsidRPr="006C004B">
        <w:rPr>
          <w:rFonts w:eastAsia="Times New Roman"/>
          <w:color w:val="000000"/>
        </w:rPr>
        <w:t>  </w:t>
      </w:r>
    </w:p>
    <w:p w14:paraId="789FBB85" w14:textId="77777777" w:rsidR="006C004B" w:rsidRPr="006C004B" w:rsidRDefault="006C004B" w:rsidP="006C004B">
      <w:pPr>
        <w:spacing w:after="60" w:line="240" w:lineRule="auto"/>
        <w:ind w:left="555" w:hanging="555"/>
        <w:textAlignment w:val="baseline"/>
        <w:rPr>
          <w:rFonts w:eastAsia="Times New Roman"/>
          <w:sz w:val="18"/>
          <w:szCs w:val="18"/>
        </w:rPr>
      </w:pPr>
      <w:r w:rsidRPr="006C004B">
        <w:rPr>
          <w:rFonts w:eastAsia="Times New Roman"/>
        </w:rPr>
        <w:t>Ward, C. (2020). </w:t>
      </w:r>
      <w:r w:rsidRPr="006C004B">
        <w:rPr>
          <w:rFonts w:eastAsia="Times New Roman"/>
          <w:i/>
          <w:iCs/>
        </w:rPr>
        <w:t>Briefing to the Incoming Minister for Child Poverty Reduction</w:t>
      </w:r>
      <w:r w:rsidRPr="006C004B">
        <w:rPr>
          <w:rFonts w:eastAsia="Times New Roman"/>
        </w:rPr>
        <w:t>. Department of the Prime Minster and Cabinet. </w:t>
      </w:r>
      <w:hyperlink r:id="rId210" w:tgtFrame="_blank" w:history="1">
        <w:r w:rsidRPr="006C004B">
          <w:rPr>
            <w:rFonts w:eastAsia="Times New Roman"/>
            <w:color w:val="0563C1"/>
            <w:u w:val="single"/>
          </w:rPr>
          <w:t>https://dpmc.govt.nz/sites/default/files/2020-12/bim-2020-childpoverty-4317593.pdf</w:t>
        </w:r>
      </w:hyperlink>
      <w:r w:rsidRPr="006C004B">
        <w:rPr>
          <w:rFonts w:eastAsia="Times New Roman"/>
        </w:rPr>
        <w:t> </w:t>
      </w:r>
      <w:r w:rsidRPr="006C004B">
        <w:rPr>
          <w:rFonts w:eastAsia="Times New Roman"/>
          <w:color w:val="000000"/>
        </w:rPr>
        <w:t>  </w:t>
      </w:r>
    </w:p>
    <w:p w14:paraId="7EED39C7" w14:textId="2B8E53F1" w:rsidR="003D47C5" w:rsidRDefault="003D47C5" w:rsidP="006C004B">
      <w:pPr>
        <w:spacing w:after="60" w:line="240" w:lineRule="auto"/>
        <w:ind w:left="555" w:hanging="555"/>
        <w:textAlignment w:val="baseline"/>
        <w:rPr>
          <w:rFonts w:eastAsia="Times New Roman"/>
          <w:color w:val="000000"/>
        </w:rPr>
      </w:pPr>
      <w:r>
        <w:rPr>
          <w:rFonts w:eastAsia="Times New Roman"/>
          <w:color w:val="000000"/>
        </w:rPr>
        <w:t xml:space="preserve">Welfare Expert Advisory Group (2019). </w:t>
      </w:r>
      <w:proofErr w:type="spellStart"/>
      <w:r w:rsidRPr="003D47C5">
        <w:rPr>
          <w:rFonts w:eastAsia="Times New Roman"/>
          <w:i/>
          <w:iCs/>
          <w:color w:val="000000"/>
        </w:rPr>
        <w:t>Whakamana</w:t>
      </w:r>
      <w:proofErr w:type="spellEnd"/>
      <w:r w:rsidRPr="003D47C5">
        <w:rPr>
          <w:rFonts w:eastAsia="Times New Roman"/>
          <w:i/>
          <w:iCs/>
          <w:color w:val="000000"/>
        </w:rPr>
        <w:t xml:space="preserve"> </w:t>
      </w:r>
      <w:proofErr w:type="spellStart"/>
      <w:r w:rsidRPr="003D47C5">
        <w:rPr>
          <w:rFonts w:eastAsia="Times New Roman"/>
          <w:i/>
          <w:iCs/>
          <w:color w:val="000000"/>
        </w:rPr>
        <w:t>Tāngata</w:t>
      </w:r>
      <w:proofErr w:type="spellEnd"/>
      <w:r w:rsidRPr="003D47C5">
        <w:rPr>
          <w:rFonts w:eastAsia="Times New Roman"/>
          <w:i/>
          <w:iCs/>
          <w:color w:val="000000"/>
        </w:rPr>
        <w:t>: Restoring Dignity to Social Security in New Zealand</w:t>
      </w:r>
      <w:r>
        <w:rPr>
          <w:rFonts w:eastAsia="Times New Roman"/>
          <w:color w:val="000000"/>
        </w:rPr>
        <w:t xml:space="preserve">. Welfare Expert Advisory Group. </w:t>
      </w:r>
      <w:hyperlink r:id="rId211" w:history="1">
        <w:r w:rsidRPr="00C560DD">
          <w:rPr>
            <w:rStyle w:val="Hyperlink"/>
            <w:rFonts w:eastAsia="Times New Roman"/>
          </w:rPr>
          <w:t>http://weag.govt.nz/assets/documents/WEAG-report/aed960c3ce/WEAG-Report.pdf</w:t>
        </w:r>
      </w:hyperlink>
      <w:r>
        <w:rPr>
          <w:rFonts w:eastAsia="Times New Roman"/>
          <w:color w:val="000000"/>
        </w:rPr>
        <w:t xml:space="preserve"> </w:t>
      </w:r>
    </w:p>
    <w:p w14:paraId="16259F61" w14:textId="77777777" w:rsidR="00C90BA4" w:rsidRDefault="006C004B" w:rsidP="00C90BA4">
      <w:pPr>
        <w:spacing w:after="60" w:line="240" w:lineRule="auto"/>
        <w:ind w:left="555" w:hanging="555"/>
        <w:textAlignment w:val="baseline"/>
        <w:rPr>
          <w:rFonts w:eastAsia="Times New Roman"/>
          <w:color w:val="0563C1"/>
          <w:u w:val="single"/>
        </w:rPr>
      </w:pPr>
      <w:r w:rsidRPr="006C004B">
        <w:rPr>
          <w:rFonts w:eastAsia="Times New Roman"/>
          <w:color w:val="000000"/>
        </w:rPr>
        <w:t>Williams, C. (2021). Auckland's North Harbour Stadium kitchen will help feed 9000 school kids per day. </w:t>
      </w:r>
      <w:r w:rsidRPr="006C004B">
        <w:rPr>
          <w:rFonts w:eastAsia="Times New Roman"/>
          <w:i/>
          <w:iCs/>
          <w:color w:val="000000"/>
        </w:rPr>
        <w:t>Stuff</w:t>
      </w:r>
      <w:r w:rsidRPr="006C004B">
        <w:rPr>
          <w:rFonts w:eastAsia="Times New Roman"/>
          <w:color w:val="000000"/>
        </w:rPr>
        <w:t> 08/04/21. </w:t>
      </w:r>
      <w:hyperlink r:id="rId212" w:tgtFrame="_blank" w:history="1">
        <w:r w:rsidRPr="006C004B">
          <w:rPr>
            <w:rFonts w:eastAsia="Times New Roman"/>
            <w:color w:val="0563C1"/>
            <w:u w:val="single"/>
          </w:rPr>
          <w:t>https://www.stuff.co.nz/national/300272083/aucklands-north-harbour-stadium-kitchen-will-help-feed-9000-school-kids-per-day</w:t>
        </w:r>
      </w:hyperlink>
    </w:p>
    <w:p w14:paraId="41869BF4" w14:textId="1861573F" w:rsidR="00642449" w:rsidRPr="00C90BA4" w:rsidRDefault="00C90BA4" w:rsidP="00C90BA4">
      <w:pPr>
        <w:tabs>
          <w:tab w:val="left" w:pos="567"/>
        </w:tabs>
        <w:spacing w:after="60" w:line="240" w:lineRule="auto"/>
        <w:ind w:left="567" w:hanging="567"/>
        <w:textAlignment w:val="baseline"/>
      </w:pPr>
      <w:r w:rsidRPr="00C90BA4">
        <w:rPr>
          <w:rFonts w:eastAsia="Times New Roman"/>
          <w:color w:val="000000" w:themeColor="text1"/>
        </w:rPr>
        <w:t>Wiltshire</w:t>
      </w:r>
      <w:r w:rsidRPr="00C90BA4">
        <w:t xml:space="preserve">, L. (2021). </w:t>
      </w:r>
      <w:r w:rsidRPr="00C90BA4">
        <w:t>Covid-19 NCEA credits boost save thousands of students from missing out on university entrance</w:t>
      </w:r>
      <w:r w:rsidRPr="00C90BA4">
        <w:t xml:space="preserve">. </w:t>
      </w:r>
      <w:r w:rsidRPr="00C90BA4">
        <w:rPr>
          <w:i/>
          <w:iCs/>
        </w:rPr>
        <w:t>Stuff</w:t>
      </w:r>
      <w:r w:rsidRPr="00C90BA4">
        <w:t xml:space="preserve"> 03/03/21. </w:t>
      </w:r>
      <w:hyperlink r:id="rId213" w:history="1">
        <w:r w:rsidRPr="00C90BA4">
          <w:rPr>
            <w:rStyle w:val="Hyperlink"/>
          </w:rPr>
          <w:t>https://www.stuff.co.nz/national/education/124417146/covid19-ncea-credits-boost-save-thousands-of-students-from-missing-out-on-university-entrance</w:t>
        </w:r>
      </w:hyperlink>
      <w:r w:rsidRPr="00C90BA4">
        <w:t xml:space="preserve">  </w:t>
      </w:r>
      <w:r w:rsidR="00642449" w:rsidRPr="00C90BA4">
        <w:br w:type="page"/>
      </w:r>
    </w:p>
    <w:p w14:paraId="56BA433C" w14:textId="0CDCF5B7" w:rsidR="0042718F" w:rsidRDefault="0042718F" w:rsidP="00AC4B57">
      <w:pPr>
        <w:pStyle w:val="Heading1"/>
        <w:rPr>
          <w:sz w:val="24"/>
          <w:szCs w:val="24"/>
        </w:rPr>
      </w:pPr>
      <w:bookmarkStart w:id="59" w:name="_Toc76839723"/>
      <w:r>
        <w:rPr>
          <w:sz w:val="36"/>
          <w:szCs w:val="36"/>
        </w:rPr>
        <w:lastRenderedPageBreak/>
        <w:t xml:space="preserve">Appendix 1: </w:t>
      </w:r>
      <w:r w:rsidR="00AC4B57">
        <w:rPr>
          <w:sz w:val="36"/>
          <w:szCs w:val="36"/>
        </w:rPr>
        <w:t xml:space="preserve">Estimating child </w:t>
      </w:r>
      <w:r w:rsidR="003E72FB">
        <w:rPr>
          <w:sz w:val="36"/>
          <w:szCs w:val="36"/>
        </w:rPr>
        <w:t>poverty rates</w:t>
      </w:r>
      <w:r w:rsidR="00AC4B57">
        <w:rPr>
          <w:sz w:val="36"/>
          <w:szCs w:val="36"/>
        </w:rPr>
        <w:t xml:space="preserve"> - methodology</w:t>
      </w:r>
      <w:r w:rsidR="003E72FB">
        <w:rPr>
          <w:sz w:val="36"/>
          <w:szCs w:val="36"/>
        </w:rPr>
        <w:t xml:space="preserve"> </w:t>
      </w:r>
      <w:r w:rsidR="00AC4B57">
        <w:rPr>
          <w:sz w:val="36"/>
          <w:szCs w:val="36"/>
        </w:rPr>
        <w:t>and results</w:t>
      </w:r>
      <w:bookmarkEnd w:id="59"/>
    </w:p>
    <w:p w14:paraId="250B4D81" w14:textId="1404F8D0" w:rsidR="00AC4B57" w:rsidRPr="004B6F2C" w:rsidRDefault="00DB7B5F" w:rsidP="00AC4B57">
      <w:pPr>
        <w:spacing w:after="0"/>
        <w:rPr>
          <w:sz w:val="24"/>
          <w:szCs w:val="24"/>
          <w:lang w:val="en-US"/>
        </w:rPr>
      </w:pPr>
      <w:r w:rsidRPr="004B6F2C">
        <w:rPr>
          <w:sz w:val="24"/>
          <w:szCs w:val="24"/>
        </w:rPr>
        <w:t xml:space="preserve">The child poverty estimates offered in this paper are based  on </w:t>
      </w:r>
      <w:r>
        <w:rPr>
          <w:sz w:val="24"/>
          <w:szCs w:val="24"/>
        </w:rPr>
        <w:t xml:space="preserve">one of the </w:t>
      </w:r>
      <w:r w:rsidRPr="004B6F2C">
        <w:rPr>
          <w:sz w:val="24"/>
          <w:szCs w:val="24"/>
        </w:rPr>
        <w:t xml:space="preserve">Government’s </w:t>
      </w:r>
      <w:r>
        <w:rPr>
          <w:sz w:val="24"/>
          <w:szCs w:val="24"/>
        </w:rPr>
        <w:t xml:space="preserve">primary </w:t>
      </w:r>
      <w:r w:rsidRPr="004B6F2C">
        <w:rPr>
          <w:sz w:val="24"/>
          <w:szCs w:val="24"/>
        </w:rPr>
        <w:t>relative income poverty measure</w:t>
      </w:r>
      <w:r>
        <w:rPr>
          <w:sz w:val="24"/>
          <w:szCs w:val="24"/>
        </w:rPr>
        <w:t>s:</w:t>
      </w:r>
      <w:r w:rsidRPr="004B6F2C">
        <w:rPr>
          <w:sz w:val="24"/>
          <w:szCs w:val="24"/>
        </w:rPr>
        <w:t xml:space="preserve"> BHC50-moving</w:t>
      </w:r>
      <w:r>
        <w:rPr>
          <w:sz w:val="24"/>
          <w:szCs w:val="24"/>
        </w:rPr>
        <w:t xml:space="preserve"> (see Stats</w:t>
      </w:r>
      <w:r w:rsidR="00594ACC">
        <w:rPr>
          <w:sz w:val="24"/>
          <w:szCs w:val="24"/>
        </w:rPr>
        <w:t xml:space="preserve"> </w:t>
      </w:r>
      <w:r>
        <w:rPr>
          <w:sz w:val="24"/>
          <w:szCs w:val="24"/>
        </w:rPr>
        <w:t xml:space="preserve">NZ, </w:t>
      </w:r>
      <w:r w:rsidR="00643430">
        <w:rPr>
          <w:sz w:val="24"/>
          <w:szCs w:val="24"/>
        </w:rPr>
        <w:t>2021</w:t>
      </w:r>
      <w:r w:rsidR="00750BE6">
        <w:rPr>
          <w:sz w:val="24"/>
          <w:szCs w:val="24"/>
        </w:rPr>
        <w:t>d</w:t>
      </w:r>
      <w:r w:rsidR="00643430">
        <w:rPr>
          <w:sz w:val="24"/>
          <w:szCs w:val="24"/>
        </w:rPr>
        <w:t xml:space="preserve">, </w:t>
      </w:r>
      <w:r>
        <w:rPr>
          <w:sz w:val="24"/>
          <w:szCs w:val="24"/>
        </w:rPr>
        <w:t>for an explanation</w:t>
      </w:r>
      <w:r w:rsidR="00643430">
        <w:rPr>
          <w:sz w:val="24"/>
          <w:szCs w:val="24"/>
        </w:rPr>
        <w:t xml:space="preserve"> of child poverty measures</w:t>
      </w:r>
      <w:r>
        <w:rPr>
          <w:sz w:val="24"/>
          <w:szCs w:val="24"/>
        </w:rPr>
        <w:t>)</w:t>
      </w:r>
      <w:r w:rsidRPr="004B6F2C">
        <w:rPr>
          <w:sz w:val="24"/>
          <w:szCs w:val="24"/>
        </w:rPr>
        <w:t xml:space="preserve">.  </w:t>
      </w:r>
      <w:r>
        <w:rPr>
          <w:sz w:val="24"/>
          <w:szCs w:val="24"/>
        </w:rPr>
        <w:t xml:space="preserve">Our estimates are </w:t>
      </w:r>
      <w:r w:rsidRPr="004B6F2C">
        <w:rPr>
          <w:sz w:val="24"/>
          <w:szCs w:val="24"/>
        </w:rPr>
        <w:t xml:space="preserve">for March 2021 and </w:t>
      </w:r>
      <w:r w:rsidR="004B6F2C" w:rsidRPr="004B6F2C">
        <w:rPr>
          <w:sz w:val="24"/>
          <w:szCs w:val="24"/>
        </w:rPr>
        <w:t xml:space="preserve">are based on two </w:t>
      </w:r>
      <w:r w:rsidR="00AC4B57" w:rsidRPr="004B6F2C">
        <w:rPr>
          <w:sz w:val="24"/>
          <w:szCs w:val="24"/>
          <w:lang w:val="en-US"/>
        </w:rPr>
        <w:t>approaches using two different data sets:</w:t>
      </w:r>
    </w:p>
    <w:p w14:paraId="0D4AFBB7" w14:textId="57DE0F8E" w:rsidR="00AC4B57" w:rsidRDefault="00AC4B57" w:rsidP="00AC4B57">
      <w:pPr>
        <w:numPr>
          <w:ilvl w:val="0"/>
          <w:numId w:val="24"/>
        </w:numPr>
        <w:spacing w:after="0"/>
        <w:rPr>
          <w:sz w:val="24"/>
          <w:szCs w:val="24"/>
          <w:lang w:val="en-US"/>
        </w:rPr>
      </w:pPr>
      <w:r w:rsidRPr="004B6F2C">
        <w:rPr>
          <w:sz w:val="24"/>
          <w:szCs w:val="24"/>
          <w:lang w:val="en-US"/>
        </w:rPr>
        <w:t>estimated changes</w:t>
      </w:r>
      <w:r w:rsidRPr="00D92061">
        <w:rPr>
          <w:sz w:val="24"/>
          <w:szCs w:val="24"/>
          <w:lang w:val="en-US"/>
        </w:rPr>
        <w:t xml:space="preserve"> in employment and labour market participation (taken from the Household Labour Force Survey (HLFS) Stats</w:t>
      </w:r>
      <w:r w:rsidR="00594ACC">
        <w:rPr>
          <w:sz w:val="24"/>
          <w:szCs w:val="24"/>
          <w:lang w:val="en-US"/>
        </w:rPr>
        <w:t xml:space="preserve"> </w:t>
      </w:r>
      <w:r w:rsidRPr="00D92061">
        <w:rPr>
          <w:sz w:val="24"/>
          <w:szCs w:val="24"/>
          <w:lang w:val="en-US"/>
        </w:rPr>
        <w:t>NZ, 2021</w:t>
      </w:r>
      <w:r w:rsidR="00643430">
        <w:rPr>
          <w:sz w:val="24"/>
          <w:szCs w:val="24"/>
          <w:lang w:val="en-US"/>
        </w:rPr>
        <w:t>c</w:t>
      </w:r>
      <w:r w:rsidRPr="00D92061">
        <w:rPr>
          <w:sz w:val="24"/>
          <w:szCs w:val="24"/>
          <w:lang w:val="en-US"/>
        </w:rPr>
        <w:t xml:space="preserve">) </w:t>
      </w:r>
    </w:p>
    <w:p w14:paraId="3DA91259" w14:textId="225D1E57" w:rsidR="00AC4B57" w:rsidRPr="00D92061" w:rsidRDefault="00AC4B57" w:rsidP="00AC4B57">
      <w:pPr>
        <w:numPr>
          <w:ilvl w:val="0"/>
          <w:numId w:val="24"/>
        </w:numPr>
        <w:spacing w:after="0"/>
        <w:rPr>
          <w:sz w:val="24"/>
          <w:szCs w:val="24"/>
          <w:lang w:val="en-US"/>
        </w:rPr>
      </w:pPr>
      <w:r w:rsidRPr="00D92061">
        <w:rPr>
          <w:sz w:val="24"/>
          <w:szCs w:val="24"/>
          <w:lang w:val="en-US"/>
        </w:rPr>
        <w:t xml:space="preserve">changes in numbers of children in benefit-recipient households (as per MSD benefit fact sheets, </w:t>
      </w:r>
      <w:r w:rsidRPr="00643430">
        <w:rPr>
          <w:sz w:val="24"/>
          <w:szCs w:val="24"/>
          <w:lang w:val="en-US"/>
        </w:rPr>
        <w:t>MSD, 2021</w:t>
      </w:r>
      <w:r w:rsidR="00643430" w:rsidRPr="00643430">
        <w:rPr>
          <w:sz w:val="24"/>
          <w:szCs w:val="24"/>
          <w:lang w:val="en-US"/>
        </w:rPr>
        <w:t>a</w:t>
      </w:r>
      <w:r w:rsidRPr="00D92061">
        <w:rPr>
          <w:sz w:val="24"/>
          <w:szCs w:val="24"/>
          <w:lang w:val="en-US"/>
        </w:rPr>
        <w:t>)</w:t>
      </w:r>
    </w:p>
    <w:p w14:paraId="52A3CEF6" w14:textId="27110063" w:rsidR="009D573A" w:rsidRPr="009D573A" w:rsidRDefault="009D573A" w:rsidP="009D573A">
      <w:pPr>
        <w:spacing w:before="240" w:after="120"/>
        <w:rPr>
          <w:b/>
          <w:bCs/>
          <w:sz w:val="24"/>
          <w:szCs w:val="24"/>
          <w:lang w:val="en-US"/>
        </w:rPr>
      </w:pPr>
      <w:proofErr w:type="spellStart"/>
      <w:r w:rsidRPr="009D573A">
        <w:rPr>
          <w:b/>
          <w:bCs/>
          <w:sz w:val="24"/>
          <w:szCs w:val="24"/>
          <w:lang w:val="en-US"/>
        </w:rPr>
        <w:t>i</w:t>
      </w:r>
      <w:proofErr w:type="spellEnd"/>
      <w:r w:rsidRPr="009D573A">
        <w:rPr>
          <w:b/>
          <w:bCs/>
          <w:sz w:val="24"/>
          <w:szCs w:val="24"/>
          <w:lang w:val="en-US"/>
        </w:rPr>
        <w:t>. Labour market participation changes</w:t>
      </w:r>
    </w:p>
    <w:p w14:paraId="00DCBA5E" w14:textId="116B2688" w:rsidR="00AC4B57" w:rsidRDefault="00DB7B5F" w:rsidP="00AC4B57">
      <w:pPr>
        <w:spacing w:after="240"/>
        <w:rPr>
          <w:sz w:val="24"/>
          <w:szCs w:val="24"/>
          <w:lang w:val="en-US"/>
        </w:rPr>
      </w:pPr>
      <w:r w:rsidRPr="00DB7B5F">
        <w:rPr>
          <w:sz w:val="24"/>
          <w:szCs w:val="24"/>
          <w:lang w:val="en-US"/>
        </w:rPr>
        <w:t xml:space="preserve">The estimates here consider how many additional children </w:t>
      </w:r>
      <w:r>
        <w:rPr>
          <w:sz w:val="24"/>
          <w:szCs w:val="24"/>
          <w:lang w:val="en-US"/>
        </w:rPr>
        <w:t xml:space="preserve">were </w:t>
      </w:r>
      <w:r w:rsidRPr="00DB7B5F">
        <w:rPr>
          <w:sz w:val="24"/>
          <w:szCs w:val="24"/>
          <w:lang w:val="en-US"/>
        </w:rPr>
        <w:t>likely to be living in income poverty</w:t>
      </w:r>
      <w:r w:rsidRPr="00DB7B5F">
        <w:rPr>
          <w:sz w:val="24"/>
          <w:szCs w:val="24"/>
        </w:rPr>
        <w:t xml:space="preserve"> as a result of </w:t>
      </w:r>
      <w:r>
        <w:rPr>
          <w:sz w:val="24"/>
          <w:szCs w:val="24"/>
        </w:rPr>
        <w:t xml:space="preserve">(a) </w:t>
      </w:r>
      <w:r w:rsidRPr="00DB7B5F">
        <w:rPr>
          <w:sz w:val="24"/>
          <w:szCs w:val="24"/>
        </w:rPr>
        <w:t xml:space="preserve">their parents or caregivers losing their jobs </w:t>
      </w:r>
      <w:r>
        <w:rPr>
          <w:sz w:val="24"/>
          <w:szCs w:val="24"/>
        </w:rPr>
        <w:t xml:space="preserve">in </w:t>
      </w:r>
      <w:r w:rsidRPr="00DB7B5F">
        <w:rPr>
          <w:sz w:val="24"/>
          <w:szCs w:val="24"/>
        </w:rPr>
        <w:t xml:space="preserve">the COVID-19 related recession and </w:t>
      </w:r>
      <w:r>
        <w:rPr>
          <w:sz w:val="24"/>
          <w:szCs w:val="24"/>
        </w:rPr>
        <w:t xml:space="preserve">(b) </w:t>
      </w:r>
      <w:r w:rsidRPr="00DB7B5F">
        <w:rPr>
          <w:sz w:val="24"/>
          <w:szCs w:val="24"/>
          <w:lang w:val="en-US"/>
        </w:rPr>
        <w:t xml:space="preserve">the ongoing inadequacy of the social security </w:t>
      </w:r>
      <w:r w:rsidR="00AC4B57" w:rsidRPr="00643430">
        <w:rPr>
          <w:sz w:val="24"/>
          <w:szCs w:val="24"/>
          <w:lang w:val="en-US"/>
        </w:rPr>
        <w:t xml:space="preserve">(see </w:t>
      </w:r>
      <w:proofErr w:type="spellStart"/>
      <w:r w:rsidR="00AC4B57" w:rsidRPr="00643430">
        <w:rPr>
          <w:sz w:val="24"/>
          <w:szCs w:val="24"/>
          <w:lang w:val="en-US"/>
        </w:rPr>
        <w:t>Neuwelt</w:t>
      </w:r>
      <w:proofErr w:type="spellEnd"/>
      <w:r w:rsidR="00AC4B57" w:rsidRPr="00643430">
        <w:rPr>
          <w:sz w:val="24"/>
          <w:szCs w:val="24"/>
          <w:lang w:val="en-US"/>
        </w:rPr>
        <w:t xml:space="preserve">-Kearns &amp; Asher, 2020; McAllister, 2020; </w:t>
      </w:r>
      <w:proofErr w:type="spellStart"/>
      <w:r w:rsidR="00AC4B57" w:rsidRPr="00643430">
        <w:rPr>
          <w:sz w:val="24"/>
          <w:szCs w:val="24"/>
          <w:lang w:val="en-US"/>
        </w:rPr>
        <w:t>Humpage</w:t>
      </w:r>
      <w:proofErr w:type="spellEnd"/>
      <w:r w:rsidR="00AC4B57" w:rsidRPr="00643430">
        <w:rPr>
          <w:sz w:val="24"/>
          <w:szCs w:val="24"/>
          <w:lang w:val="en-US"/>
        </w:rPr>
        <w:t xml:space="preserve"> &amp; Moore, 2021).  The c</w:t>
      </w:r>
      <w:r w:rsidR="00AC4B57" w:rsidRPr="00D92061">
        <w:rPr>
          <w:sz w:val="24"/>
          <w:szCs w:val="24"/>
          <w:lang w:val="en-US"/>
        </w:rPr>
        <w:t xml:space="preserve">omparison is between the </w:t>
      </w:r>
      <w:r w:rsidR="00AC4B57">
        <w:rPr>
          <w:sz w:val="24"/>
          <w:szCs w:val="24"/>
          <w:lang w:val="en-US"/>
        </w:rPr>
        <w:t xml:space="preserve">official </w:t>
      </w:r>
      <w:r w:rsidR="00594ACC">
        <w:rPr>
          <w:sz w:val="24"/>
          <w:szCs w:val="24"/>
          <w:lang w:val="en-US"/>
        </w:rPr>
        <w:t>Stats NZ</w:t>
      </w:r>
      <w:r w:rsidR="00AC4B57">
        <w:rPr>
          <w:sz w:val="24"/>
          <w:szCs w:val="24"/>
          <w:lang w:val="en-US"/>
        </w:rPr>
        <w:t xml:space="preserve"> figure for the 2019/</w:t>
      </w:r>
      <w:r w:rsidR="00AC4B57" w:rsidRPr="00D92061">
        <w:rPr>
          <w:sz w:val="24"/>
          <w:szCs w:val="24"/>
          <w:lang w:val="en-US"/>
        </w:rPr>
        <w:t xml:space="preserve">2020 </w:t>
      </w:r>
      <w:r w:rsidR="00AC4B57">
        <w:rPr>
          <w:sz w:val="24"/>
          <w:szCs w:val="24"/>
          <w:lang w:val="en-US"/>
        </w:rPr>
        <w:t xml:space="preserve">year </w:t>
      </w:r>
      <w:r w:rsidR="00AC4B57" w:rsidRPr="00D92061">
        <w:rPr>
          <w:sz w:val="24"/>
          <w:szCs w:val="24"/>
          <w:lang w:val="en-US"/>
        </w:rPr>
        <w:t>(</w:t>
      </w:r>
      <w:r w:rsidR="00750BE6">
        <w:rPr>
          <w:sz w:val="24"/>
          <w:szCs w:val="24"/>
          <w:lang w:val="en-US"/>
        </w:rPr>
        <w:t xml:space="preserve">Stats NZ, 2021e; </w:t>
      </w:r>
      <w:r w:rsidR="00AC4B57">
        <w:rPr>
          <w:sz w:val="24"/>
          <w:szCs w:val="24"/>
          <w:lang w:val="en-US"/>
        </w:rPr>
        <w:t xml:space="preserve">collected </w:t>
      </w:r>
      <w:r w:rsidR="00AC4B57" w:rsidRPr="00D92061">
        <w:rPr>
          <w:sz w:val="24"/>
          <w:szCs w:val="24"/>
          <w:lang w:val="en-US"/>
        </w:rPr>
        <w:t>pre-COVID) and the year to 31 March 2021 (COVID).</w:t>
      </w:r>
      <w:r w:rsidR="00AC4B57" w:rsidRPr="00643430">
        <w:rPr>
          <w:rStyle w:val="UnresolvedMention1"/>
          <w:sz w:val="24"/>
          <w:szCs w:val="24"/>
          <w:vertAlign w:val="superscript"/>
          <w:lang w:val="en-US"/>
        </w:rPr>
        <w:footnoteReference w:id="5"/>
      </w:r>
      <w:r w:rsidR="00AC4B57" w:rsidRPr="00D92061">
        <w:rPr>
          <w:sz w:val="24"/>
          <w:szCs w:val="24"/>
          <w:lang w:val="en-US"/>
        </w:rPr>
        <w:t xml:space="preserve">  </w:t>
      </w:r>
    </w:p>
    <w:p w14:paraId="2EE65854" w14:textId="7366E098" w:rsidR="00AC4B57" w:rsidRPr="00D92061" w:rsidRDefault="00AC4B57" w:rsidP="00AC4B57">
      <w:pPr>
        <w:spacing w:after="240"/>
        <w:rPr>
          <w:sz w:val="24"/>
          <w:szCs w:val="24"/>
          <w:lang w:val="en-US"/>
        </w:rPr>
      </w:pPr>
      <w:r>
        <w:rPr>
          <w:sz w:val="24"/>
          <w:szCs w:val="24"/>
          <w:lang w:val="en-US"/>
        </w:rPr>
        <w:t>There are a number of variables which influence child poverty figures including the</w:t>
      </w:r>
      <w:r w:rsidRPr="001A232C">
        <w:rPr>
          <w:sz w:val="24"/>
          <w:szCs w:val="24"/>
          <w:lang w:val="en-US"/>
        </w:rPr>
        <w:t xml:space="preserve"> median annual household </w:t>
      </w:r>
      <w:proofErr w:type="spellStart"/>
      <w:r w:rsidRPr="001A232C">
        <w:rPr>
          <w:sz w:val="24"/>
          <w:szCs w:val="24"/>
          <w:lang w:val="en-US"/>
        </w:rPr>
        <w:t>equivalised</w:t>
      </w:r>
      <w:proofErr w:type="spellEnd"/>
      <w:r w:rsidRPr="001A232C">
        <w:rPr>
          <w:sz w:val="24"/>
          <w:szCs w:val="24"/>
          <w:lang w:val="en-US"/>
        </w:rPr>
        <w:t xml:space="preserve"> disposable income</w:t>
      </w:r>
      <w:r>
        <w:rPr>
          <w:sz w:val="24"/>
          <w:szCs w:val="24"/>
          <w:lang w:val="en-US"/>
        </w:rPr>
        <w:t xml:space="preserve">. </w:t>
      </w:r>
      <w:r w:rsidR="00DB7B5F">
        <w:rPr>
          <w:sz w:val="24"/>
          <w:szCs w:val="24"/>
          <w:lang w:val="en-US"/>
        </w:rPr>
        <w:t xml:space="preserve">Our </w:t>
      </w:r>
      <w:r>
        <w:rPr>
          <w:sz w:val="24"/>
          <w:szCs w:val="24"/>
          <w:lang w:val="en-US"/>
        </w:rPr>
        <w:t>analysis assumes that the BHC variable median income movements between 2020 and 2021 are not out of line with previous years</w:t>
      </w:r>
      <w:r w:rsidR="00DB7B5F">
        <w:rPr>
          <w:sz w:val="24"/>
          <w:szCs w:val="24"/>
          <w:lang w:val="en-US"/>
        </w:rPr>
        <w:t>, as</w:t>
      </w:r>
      <w:r w:rsidR="00DB7B5F" w:rsidRPr="00DB7B5F">
        <w:rPr>
          <w:sz w:val="24"/>
          <w:szCs w:val="24"/>
          <w:lang w:val="en-US"/>
        </w:rPr>
        <w:t xml:space="preserve"> </w:t>
      </w:r>
      <w:r w:rsidR="00DB7B5F">
        <w:rPr>
          <w:sz w:val="24"/>
          <w:szCs w:val="24"/>
          <w:lang w:val="en-US"/>
        </w:rPr>
        <w:t>recovery is stronger than had been expected so we expect household incomes have not been impacted in any significant way</w:t>
      </w:r>
      <w:r>
        <w:rPr>
          <w:sz w:val="24"/>
          <w:szCs w:val="24"/>
          <w:lang w:val="en-US"/>
        </w:rPr>
        <w:t xml:space="preserve">. In this, our analysis differs to that </w:t>
      </w:r>
      <w:r w:rsidR="00AC5471">
        <w:rPr>
          <w:sz w:val="24"/>
          <w:szCs w:val="24"/>
          <w:lang w:val="en-US"/>
        </w:rPr>
        <w:t xml:space="preserve">most recently </w:t>
      </w:r>
      <w:r>
        <w:rPr>
          <w:sz w:val="24"/>
          <w:szCs w:val="24"/>
          <w:lang w:val="en-US"/>
        </w:rPr>
        <w:t xml:space="preserve">published by </w:t>
      </w:r>
      <w:r w:rsidRPr="00750BE6">
        <w:rPr>
          <w:sz w:val="24"/>
          <w:szCs w:val="24"/>
          <w:lang w:val="en-US"/>
        </w:rPr>
        <w:t>Treasury</w:t>
      </w:r>
      <w:r w:rsidR="00AC5471" w:rsidRPr="00750BE6">
        <w:rPr>
          <w:sz w:val="24"/>
          <w:szCs w:val="24"/>
          <w:lang w:val="en-US"/>
        </w:rPr>
        <w:t xml:space="preserve"> (2021)</w:t>
      </w:r>
      <w:r>
        <w:rPr>
          <w:sz w:val="24"/>
          <w:szCs w:val="24"/>
          <w:lang w:val="en-US"/>
        </w:rPr>
        <w:t xml:space="preserve">, which assumes </w:t>
      </w:r>
      <w:r w:rsidR="00AC5471">
        <w:rPr>
          <w:sz w:val="24"/>
          <w:szCs w:val="24"/>
          <w:lang w:val="en-US"/>
        </w:rPr>
        <w:t xml:space="preserve">slower growth in household </w:t>
      </w:r>
      <w:r>
        <w:rPr>
          <w:sz w:val="24"/>
          <w:szCs w:val="24"/>
          <w:lang w:val="en-US"/>
        </w:rPr>
        <w:t xml:space="preserve">median incomes </w:t>
      </w:r>
      <w:r w:rsidR="00AC5471">
        <w:rPr>
          <w:sz w:val="24"/>
          <w:szCs w:val="24"/>
          <w:lang w:val="en-US"/>
        </w:rPr>
        <w:t>than in previous years.</w:t>
      </w:r>
      <w:r w:rsidR="00DB7B5F">
        <w:rPr>
          <w:sz w:val="24"/>
          <w:szCs w:val="24"/>
          <w:lang w:val="en-US"/>
        </w:rPr>
        <w:t xml:space="preserve"> </w:t>
      </w:r>
    </w:p>
    <w:p w14:paraId="56D31692" w14:textId="14315E8E" w:rsidR="003E72FB" w:rsidRDefault="0042718F" w:rsidP="003E72FB">
      <w:pPr>
        <w:spacing w:after="0"/>
        <w:rPr>
          <w:sz w:val="24"/>
          <w:szCs w:val="24"/>
        </w:rPr>
      </w:pPr>
      <w:r>
        <w:rPr>
          <w:sz w:val="24"/>
          <w:szCs w:val="24"/>
        </w:rPr>
        <w:t xml:space="preserve">To </w:t>
      </w:r>
      <w:r w:rsidR="003E72FB">
        <w:rPr>
          <w:sz w:val="24"/>
          <w:szCs w:val="24"/>
        </w:rPr>
        <w:t>estimate changes in child poverty numbers</w:t>
      </w:r>
      <w:r>
        <w:rPr>
          <w:sz w:val="24"/>
          <w:szCs w:val="24"/>
        </w:rPr>
        <w:t>,</w:t>
      </w:r>
      <w:r w:rsidR="003E72FB">
        <w:rPr>
          <w:sz w:val="24"/>
          <w:szCs w:val="24"/>
        </w:rPr>
        <w:t xml:space="preserve"> </w:t>
      </w:r>
      <w:r>
        <w:rPr>
          <w:sz w:val="24"/>
          <w:szCs w:val="24"/>
        </w:rPr>
        <w:t xml:space="preserve">we considered </w:t>
      </w:r>
      <w:r w:rsidR="003E72FB">
        <w:rPr>
          <w:sz w:val="24"/>
          <w:szCs w:val="24"/>
        </w:rPr>
        <w:t xml:space="preserve">the changes in employment status of households with children, as reported in the </w:t>
      </w:r>
      <w:r>
        <w:rPr>
          <w:sz w:val="24"/>
          <w:szCs w:val="24"/>
        </w:rPr>
        <w:t>Household Labour Force Survey (HLFS) (</w:t>
      </w:r>
      <w:r w:rsidR="00594ACC" w:rsidRPr="00750BE6">
        <w:rPr>
          <w:sz w:val="24"/>
          <w:szCs w:val="24"/>
        </w:rPr>
        <w:t>Stats NZ</w:t>
      </w:r>
      <w:r w:rsidRPr="00750BE6">
        <w:rPr>
          <w:sz w:val="24"/>
          <w:szCs w:val="24"/>
        </w:rPr>
        <w:t>,2021</w:t>
      </w:r>
      <w:r w:rsidR="00750BE6" w:rsidRPr="00750BE6">
        <w:rPr>
          <w:sz w:val="24"/>
          <w:szCs w:val="24"/>
        </w:rPr>
        <w:t>c</w:t>
      </w:r>
      <w:r>
        <w:rPr>
          <w:sz w:val="24"/>
          <w:szCs w:val="24"/>
        </w:rPr>
        <w:t>)</w:t>
      </w:r>
      <w:r w:rsidR="003E72FB">
        <w:rPr>
          <w:sz w:val="24"/>
          <w:szCs w:val="24"/>
        </w:rPr>
        <w:t xml:space="preserve">.  For this analysis, households likely to have children living in poverty have been termed ‘financially vulnerable households’ and include the following: </w:t>
      </w:r>
    </w:p>
    <w:p w14:paraId="7B15B368" w14:textId="77777777" w:rsidR="003E72FB" w:rsidRDefault="003E72FB" w:rsidP="003E72FB">
      <w:pPr>
        <w:pBdr>
          <w:top w:val="nil"/>
          <w:left w:val="nil"/>
          <w:bottom w:val="nil"/>
          <w:right w:val="nil"/>
          <w:between w:val="nil"/>
        </w:pBdr>
        <w:spacing w:after="240"/>
        <w:ind w:left="993"/>
        <w:rPr>
          <w:color w:val="000000"/>
          <w:sz w:val="24"/>
          <w:szCs w:val="24"/>
        </w:rPr>
      </w:pPr>
      <w:r>
        <w:rPr>
          <w:color w:val="000000"/>
          <w:sz w:val="24"/>
          <w:szCs w:val="24"/>
        </w:rPr>
        <w:t>- two parent households with dependent children and with no paid work</w:t>
      </w:r>
      <w:r>
        <w:rPr>
          <w:color w:val="000000"/>
          <w:sz w:val="24"/>
          <w:szCs w:val="24"/>
        </w:rPr>
        <w:br/>
        <w:t>- single parent households with dependent children and with no paid work</w:t>
      </w:r>
      <w:r>
        <w:rPr>
          <w:color w:val="000000"/>
          <w:sz w:val="24"/>
          <w:szCs w:val="24"/>
        </w:rPr>
        <w:br/>
        <w:t>- single parent households with dependent children and with part-time paid work.</w:t>
      </w:r>
    </w:p>
    <w:p w14:paraId="0A908ADB" w14:textId="72D9293E" w:rsidR="003E72FB" w:rsidRDefault="003E72FB" w:rsidP="003E72FB">
      <w:pPr>
        <w:pBdr>
          <w:top w:val="nil"/>
          <w:left w:val="nil"/>
          <w:bottom w:val="nil"/>
          <w:right w:val="nil"/>
          <w:between w:val="nil"/>
        </w:pBdr>
        <w:spacing w:after="240"/>
        <w:rPr>
          <w:color w:val="000000"/>
          <w:sz w:val="24"/>
          <w:szCs w:val="24"/>
        </w:rPr>
      </w:pPr>
      <w:r>
        <w:rPr>
          <w:color w:val="000000"/>
          <w:sz w:val="24"/>
          <w:szCs w:val="24"/>
        </w:rPr>
        <w:t xml:space="preserve">The graph below reports changes in the total numbers of such households since 2016.  Between 2020 and 2021 the numbers of ‘financially vulnerable households’ </w:t>
      </w:r>
      <w:r w:rsidR="00AC5471">
        <w:rPr>
          <w:color w:val="000000"/>
          <w:sz w:val="24"/>
          <w:szCs w:val="24"/>
        </w:rPr>
        <w:t xml:space="preserve">with children </w:t>
      </w:r>
      <w:r>
        <w:rPr>
          <w:color w:val="000000"/>
          <w:sz w:val="24"/>
          <w:szCs w:val="24"/>
        </w:rPr>
        <w:t xml:space="preserve">grew by almost 9000 to just under 160,000.  </w:t>
      </w:r>
    </w:p>
    <w:p w14:paraId="662BA097" w14:textId="1E407AB5" w:rsidR="003E72FB" w:rsidRDefault="003E72FB" w:rsidP="003E72FB">
      <w:pPr>
        <w:keepNext/>
        <w:pBdr>
          <w:top w:val="nil"/>
          <w:left w:val="nil"/>
          <w:bottom w:val="nil"/>
          <w:right w:val="nil"/>
          <w:between w:val="nil"/>
        </w:pBdr>
        <w:spacing w:after="200" w:line="240" w:lineRule="auto"/>
        <w:rPr>
          <w:i/>
          <w:color w:val="44546A"/>
        </w:rPr>
      </w:pPr>
      <w:r>
        <w:rPr>
          <w:i/>
          <w:color w:val="44546A"/>
        </w:rPr>
        <w:lastRenderedPageBreak/>
        <w:t xml:space="preserve">Figure </w:t>
      </w:r>
      <w:r w:rsidR="00DE6247">
        <w:rPr>
          <w:i/>
          <w:color w:val="44546A"/>
        </w:rPr>
        <w:t>1</w:t>
      </w:r>
      <w:r>
        <w:rPr>
          <w:i/>
          <w:color w:val="44546A"/>
        </w:rPr>
        <w:t xml:space="preserve">: Numbers of financially 'vulnerable' households Mar 2008- Mar 2021. Source: </w:t>
      </w:r>
      <w:r w:rsidR="00594ACC">
        <w:rPr>
          <w:i/>
          <w:color w:val="44546A"/>
        </w:rPr>
        <w:t>Stats NZ</w:t>
      </w:r>
      <w:r>
        <w:rPr>
          <w:i/>
          <w:color w:val="44546A"/>
        </w:rPr>
        <w:t>, 2021</w:t>
      </w:r>
    </w:p>
    <w:p w14:paraId="32BCA111" w14:textId="5A49A9C6" w:rsidR="003E72FB" w:rsidRDefault="00374AAB" w:rsidP="003E72FB">
      <w:pPr>
        <w:spacing w:after="240"/>
      </w:pPr>
      <w:r>
        <w:rPr>
          <w:noProof/>
        </w:rPr>
        <mc:AlternateContent>
          <mc:Choice Requires="wps">
            <w:drawing>
              <wp:anchor distT="0" distB="0" distL="114300" distR="114300" simplePos="0" relativeHeight="251677696" behindDoc="0" locked="0" layoutInCell="1" allowOverlap="1" wp14:anchorId="17EFA2FF" wp14:editId="117F4368">
                <wp:simplePos x="0" y="0"/>
                <wp:positionH relativeFrom="column">
                  <wp:posOffset>-844550</wp:posOffset>
                </wp:positionH>
                <wp:positionV relativeFrom="paragraph">
                  <wp:posOffset>958215</wp:posOffset>
                </wp:positionV>
                <wp:extent cx="1727200" cy="368300"/>
                <wp:effectExtent l="0" t="685800" r="0" b="6604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727200" cy="368300"/>
                        </a:xfrm>
                        <a:prstGeom prst="rect">
                          <a:avLst/>
                        </a:prstGeom>
                        <a:solidFill>
                          <a:schemeClr val="lt1"/>
                        </a:solidFill>
                        <a:ln w="6350">
                          <a:noFill/>
                        </a:ln>
                      </wps:spPr>
                      <wps:txbx>
                        <w:txbxContent>
                          <w:p w14:paraId="1120BD57" w14:textId="61E8AB16" w:rsidR="009E65D4" w:rsidRDefault="009E65D4">
                            <w:r>
                              <w:t># of households ( ’000s)</w:t>
                            </w:r>
                          </w:p>
                          <w:p w14:paraId="25C3C1A5" w14:textId="77777777" w:rsidR="009E65D4" w:rsidRDefault="009E65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EFA2FF" id="Text Box 15" o:spid="_x0000_s1073" type="#_x0000_t202" style="position:absolute;margin-left:-66.5pt;margin-top:75.45pt;width:136pt;height:29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" fillcolor="white [3201]" stroked="f" strokeweight=".5pt">
                <v:textbox>
                  <w:txbxContent>
                    <w:p w14:paraId="1120BD57" w14:textId="61E8AB16" w:rsidR="009E65D4" w:rsidRDefault="009E65D4">
                      <w:r>
                        <w:t># of households ( ’000s)</w:t>
                      </w:r>
                    </w:p>
                    <w:p w14:paraId="25C3C1A5" w14:textId="77777777" w:rsidR="009E65D4" w:rsidRDefault="009E65D4"/>
                  </w:txbxContent>
                </v:textbox>
              </v:shape>
            </w:pict>
          </mc:Fallback>
        </mc:AlternateContent>
      </w:r>
      <w:r w:rsidR="003E72FB">
        <w:rPr>
          <w:noProof/>
        </w:rPr>
        <w:drawing>
          <wp:inline distT="0" distB="0" distL="0" distR="0" wp14:anchorId="162F74BA" wp14:editId="4FEB5FD6">
            <wp:extent cx="5607050" cy="2625090"/>
            <wp:effectExtent l="0" t="0" r="0" b="3810"/>
            <wp:docPr id="2023470884"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214"/>
                    <a:srcRect b="43983"/>
                    <a:stretch>
                      <a:fillRect/>
                    </a:stretch>
                  </pic:blipFill>
                  <pic:spPr>
                    <a:xfrm>
                      <a:off x="0" y="0"/>
                      <a:ext cx="5622006" cy="2632092"/>
                    </a:xfrm>
                    <a:prstGeom prst="rect">
                      <a:avLst/>
                    </a:prstGeom>
                    <a:ln/>
                  </pic:spPr>
                </pic:pic>
              </a:graphicData>
            </a:graphic>
          </wp:inline>
        </w:drawing>
      </w:r>
    </w:p>
    <w:p w14:paraId="7886FC50" w14:textId="203BB60F" w:rsidR="0042718F" w:rsidRDefault="0042718F" w:rsidP="003E72FB">
      <w:pPr>
        <w:spacing w:after="0"/>
        <w:rPr>
          <w:color w:val="000000"/>
          <w:sz w:val="24"/>
          <w:szCs w:val="24"/>
        </w:rPr>
      </w:pPr>
      <w:r w:rsidRPr="00750BE6">
        <w:rPr>
          <w:color w:val="000000"/>
          <w:sz w:val="24"/>
          <w:szCs w:val="24"/>
        </w:rPr>
        <w:t>MSD (202</w:t>
      </w:r>
      <w:r w:rsidR="00750BE6">
        <w:rPr>
          <w:color w:val="000000"/>
          <w:sz w:val="24"/>
          <w:szCs w:val="24"/>
        </w:rPr>
        <w:t>1a</w:t>
      </w:r>
      <w:r>
        <w:rPr>
          <w:color w:val="000000"/>
          <w:sz w:val="24"/>
          <w:szCs w:val="24"/>
        </w:rPr>
        <w:t xml:space="preserve">) benefit fact sheets report that the average number of dependent children in a household receiving a Sole Parent Support Payment is two, and this remains constant across the years. If we assume that this average applied to all vulnerable households, the increase in the numbers of children living in such households would be just under </w:t>
      </w:r>
      <w:r>
        <w:rPr>
          <w:b/>
          <w:color w:val="000000"/>
          <w:sz w:val="24"/>
          <w:szCs w:val="24"/>
        </w:rPr>
        <w:t>18,000</w:t>
      </w:r>
      <w:r>
        <w:rPr>
          <w:color w:val="000000"/>
          <w:sz w:val="24"/>
          <w:szCs w:val="24"/>
        </w:rPr>
        <w:t>.</w:t>
      </w:r>
    </w:p>
    <w:p w14:paraId="622A13B9" w14:textId="77777777" w:rsidR="0042718F" w:rsidRDefault="0042718F" w:rsidP="003E72FB">
      <w:pPr>
        <w:spacing w:after="0"/>
      </w:pPr>
    </w:p>
    <w:p w14:paraId="27CAC63C" w14:textId="69CB72C1" w:rsidR="009D573A" w:rsidRPr="009D573A" w:rsidRDefault="009D573A" w:rsidP="009D573A">
      <w:pPr>
        <w:spacing w:after="240"/>
        <w:rPr>
          <w:sz w:val="24"/>
          <w:szCs w:val="24"/>
          <w:lang w:val="en-US"/>
        </w:rPr>
      </w:pPr>
      <w:r>
        <w:rPr>
          <w:b/>
          <w:bCs/>
          <w:sz w:val="24"/>
          <w:szCs w:val="24"/>
          <w:lang w:val="en-US"/>
        </w:rPr>
        <w:t xml:space="preserve">ii. </w:t>
      </w:r>
      <w:r w:rsidRPr="009D573A">
        <w:rPr>
          <w:b/>
          <w:bCs/>
          <w:sz w:val="24"/>
          <w:szCs w:val="24"/>
          <w:lang w:val="en-US"/>
        </w:rPr>
        <w:t>Children in benefit-recipient households:</w:t>
      </w:r>
    </w:p>
    <w:p w14:paraId="2923BD2C" w14:textId="77777777" w:rsidR="009D573A" w:rsidRDefault="009D573A" w:rsidP="009D573A">
      <w:pPr>
        <w:rPr>
          <w:sz w:val="24"/>
          <w:szCs w:val="24"/>
          <w:lang w:val="en-US"/>
        </w:rPr>
      </w:pPr>
      <w:r w:rsidRPr="00A46543">
        <w:rPr>
          <w:sz w:val="24"/>
          <w:szCs w:val="24"/>
          <w:lang w:val="en-US"/>
        </w:rPr>
        <w:t xml:space="preserve">The following graph reports the numbers of children living in benefit dependent household on a quarterly basis.  In March 2021 there were 206,000 such children or 18% of all children, an increase of 23,000 children on March 2020 </w:t>
      </w:r>
      <w:r>
        <w:rPr>
          <w:sz w:val="24"/>
          <w:szCs w:val="24"/>
          <w:lang w:val="en-US"/>
        </w:rPr>
        <w:t>numbers</w:t>
      </w:r>
      <w:r w:rsidRPr="00A46543">
        <w:rPr>
          <w:sz w:val="24"/>
          <w:szCs w:val="24"/>
          <w:lang w:val="en-US"/>
        </w:rPr>
        <w:t xml:space="preserve">  </w:t>
      </w:r>
      <w:r>
        <w:rPr>
          <w:sz w:val="24"/>
          <w:szCs w:val="24"/>
          <w:lang w:val="en-US"/>
        </w:rPr>
        <w:t xml:space="preserve">of </w:t>
      </w:r>
      <w:r w:rsidRPr="00A46543">
        <w:rPr>
          <w:sz w:val="24"/>
          <w:szCs w:val="24"/>
          <w:lang w:val="en-US"/>
        </w:rPr>
        <w:t xml:space="preserve">183,000 and 16% respectively. </w:t>
      </w:r>
      <w:r>
        <w:rPr>
          <w:sz w:val="24"/>
          <w:szCs w:val="24"/>
          <w:lang w:val="en-US"/>
        </w:rPr>
        <w:t xml:space="preserve">The annual average for the year to March 2021 is </w:t>
      </w:r>
      <w:r w:rsidRPr="00A46543">
        <w:rPr>
          <w:sz w:val="24"/>
          <w:szCs w:val="24"/>
          <w:lang w:val="en-US"/>
        </w:rPr>
        <w:t xml:space="preserve">the highest number and proportion of children in benefit recipient households since 2013 (in the wake of the GFC).  </w:t>
      </w:r>
    </w:p>
    <w:p w14:paraId="5B1CFE80" w14:textId="44E6FF35" w:rsidR="009D573A" w:rsidRPr="00004B14" w:rsidRDefault="00374AAB" w:rsidP="009D573A">
      <w:pPr>
        <w:keepNext/>
      </w:pPr>
      <w:r>
        <w:rPr>
          <w:noProof/>
        </w:rPr>
        <mc:AlternateContent>
          <mc:Choice Requires="wps">
            <w:drawing>
              <wp:anchor distT="0" distB="0" distL="114300" distR="114300" simplePos="0" relativeHeight="251685888" behindDoc="0" locked="0" layoutInCell="1" allowOverlap="1" wp14:anchorId="46A6389E" wp14:editId="34DF0E57">
                <wp:simplePos x="0" y="0"/>
                <wp:positionH relativeFrom="column">
                  <wp:posOffset>3238500</wp:posOffset>
                </wp:positionH>
                <wp:positionV relativeFrom="paragraph">
                  <wp:posOffset>285750</wp:posOffset>
                </wp:positionV>
                <wp:extent cx="819150" cy="4445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444500"/>
                        </a:xfrm>
                        <a:prstGeom prst="rect">
                          <a:avLst/>
                        </a:prstGeom>
                        <a:solidFill>
                          <a:schemeClr val="lt1"/>
                        </a:solidFill>
                        <a:ln w="6350">
                          <a:noFill/>
                        </a:ln>
                      </wps:spPr>
                      <wps:txbx>
                        <w:txbxContent>
                          <w:p w14:paraId="6EC530F2" w14:textId="77777777" w:rsidR="009E65D4" w:rsidRDefault="009E65D4" w:rsidP="009D573A">
                            <w:r>
                              <w:t>Lockdown starts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A6389E" id="Text Box 12" o:spid="_x0000_s1074" type="#_x0000_t202" style="position:absolute;margin-left:255pt;margin-top:22.5pt;width:64.5pt;height: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" fillcolor="white [3201]" stroked="f" strokeweight=".5pt">
                <v:textbox>
                  <w:txbxContent>
                    <w:p w14:paraId="6EC530F2" w14:textId="77777777" w:rsidR="009E65D4" w:rsidRDefault="009E65D4" w:rsidP="009D573A">
                      <w:r>
                        <w:t>Lockdown starts</w:t>
                      </w:r>
                    </w:p>
                  </w:txbxContent>
                </v:textbox>
              </v:shape>
            </w:pict>
          </mc:Fallback>
        </mc:AlternateContent>
      </w:r>
      <w:r w:rsidR="009D573A" w:rsidRPr="00004B14">
        <w:t xml:space="preserve">Figure </w:t>
      </w:r>
      <w:r w:rsidR="00DE6247">
        <w:t>2</w:t>
      </w:r>
      <w:r w:rsidR="009D573A" w:rsidRPr="00004B14">
        <w:t xml:space="preserve">: </w:t>
      </w:r>
      <w:r w:rsidR="009D573A">
        <w:t>Quarterly n</w:t>
      </w:r>
      <w:r w:rsidR="009D573A" w:rsidRPr="00004B14">
        <w:t>umbers of children in benefit recipient households</w:t>
      </w:r>
      <w:r w:rsidR="009D573A">
        <w:t>, Mar 2016-Mar 2021. Source: MSD, 2021.</w:t>
      </w:r>
    </w:p>
    <w:p w14:paraId="025C5337" w14:textId="03C87BC1" w:rsidR="009D573A" w:rsidRPr="00A46543" w:rsidRDefault="00374AAB" w:rsidP="009D573A">
      <w:pPr>
        <w:ind w:left="425"/>
        <w:rPr>
          <w:sz w:val="24"/>
          <w:szCs w:val="24"/>
          <w:lang w:val="en-US"/>
        </w:rPr>
      </w:pPr>
      <w:r>
        <w:rPr>
          <w:noProof/>
        </w:rPr>
        <mc:AlternateContent>
          <mc:Choice Requires="wps">
            <w:drawing>
              <wp:anchor distT="0" distB="0" distL="114299" distR="114299" simplePos="0" relativeHeight="251684864" behindDoc="0" locked="0" layoutInCell="1" allowOverlap="1" wp14:anchorId="4516D512" wp14:editId="109373A7">
                <wp:simplePos x="0" y="0"/>
                <wp:positionH relativeFrom="column">
                  <wp:posOffset>2990849</wp:posOffset>
                </wp:positionH>
                <wp:positionV relativeFrom="paragraph">
                  <wp:posOffset>71755</wp:posOffset>
                </wp:positionV>
                <wp:extent cx="0" cy="1981200"/>
                <wp:effectExtent l="0" t="0" r="19050" b="0"/>
                <wp:wrapNone/>
                <wp:docPr id="1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120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E612F7" id="Straight Connector 3"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5.5pt,5.65pt" to="235.5pt,1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" strokecolor="#c00000" strokeweight=".5pt">
                <v:stroke joinstyle="miter"/>
                <o:lock v:ext="edit" shapetype="f"/>
              </v:line>
            </w:pict>
          </mc:Fallback>
        </mc:AlternateContent>
      </w:r>
      <w:r>
        <w:rPr>
          <w:noProof/>
        </w:rPr>
        <mc:AlternateContent>
          <mc:Choice Requires="wps">
            <w:drawing>
              <wp:anchor distT="0" distB="0" distL="114300" distR="114300" simplePos="0" relativeHeight="251686912" behindDoc="0" locked="0" layoutInCell="1" allowOverlap="1" wp14:anchorId="4306052E" wp14:editId="59E7996C">
                <wp:simplePos x="0" y="0"/>
                <wp:positionH relativeFrom="column">
                  <wp:posOffset>2990850</wp:posOffset>
                </wp:positionH>
                <wp:positionV relativeFrom="paragraph">
                  <wp:posOffset>211455</wp:posOffset>
                </wp:positionV>
                <wp:extent cx="336550" cy="82550"/>
                <wp:effectExtent l="38100" t="0" r="6350" b="5080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6550" cy="82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F3F49B" id="Straight Arrow Connector 20" o:spid="_x0000_s1026" type="#_x0000_t32" style="position:absolute;margin-left:235.5pt;margin-top:16.65pt;width:26.5pt;height:6.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" strokecolor="#4472c4 [3204]" strokeweight=".5pt">
                <v:stroke endarrow="block" joinstyle="miter"/>
                <o:lock v:ext="edit" shapetype="f"/>
              </v:shape>
            </w:pict>
          </mc:Fallback>
        </mc:AlternateContent>
      </w:r>
      <w:r w:rsidR="009D573A">
        <w:rPr>
          <w:noProof/>
        </w:rPr>
        <w:drawing>
          <wp:inline distT="0" distB="0" distL="0" distR="0" wp14:anchorId="5138C86B" wp14:editId="0A6DA2EA">
            <wp:extent cx="3362325" cy="2743200"/>
            <wp:effectExtent l="0" t="0" r="0" b="0"/>
            <wp:docPr id="11" name="Chart 11">
              <a:extLst xmlns:a="http://schemas.openxmlformats.org/drawingml/2006/main">
                <a:ext uri="{FF2B5EF4-FFF2-40B4-BE49-F238E27FC236}">
                  <a16:creationId xmlns:a16="http://schemas.microsoft.com/office/drawing/2014/main" id="{7B7674C3-4861-4335-8235-42D0B92049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r w:rsidR="009D573A" w:rsidRPr="00A46543">
        <w:rPr>
          <w:sz w:val="24"/>
          <w:szCs w:val="24"/>
          <w:lang w:val="en-US"/>
        </w:rPr>
        <w:t xml:space="preserve"> </w:t>
      </w:r>
    </w:p>
    <w:p w14:paraId="19F92727" w14:textId="3BF840FA" w:rsidR="009376FD" w:rsidRPr="009376FD" w:rsidRDefault="009D573A" w:rsidP="009D573A">
      <w:pPr>
        <w:spacing w:after="240"/>
        <w:rPr>
          <w:sz w:val="24"/>
          <w:szCs w:val="24"/>
          <w:lang w:val="en-US"/>
        </w:rPr>
      </w:pPr>
      <w:r w:rsidRPr="009D573A">
        <w:rPr>
          <w:sz w:val="24"/>
          <w:szCs w:val="24"/>
          <w:lang w:val="en-US"/>
        </w:rPr>
        <w:lastRenderedPageBreak/>
        <w:t xml:space="preserve">The following graph shows </w:t>
      </w:r>
      <w:r w:rsidR="00594ACC">
        <w:rPr>
          <w:sz w:val="24"/>
          <w:szCs w:val="24"/>
          <w:lang w:val="en-US"/>
        </w:rPr>
        <w:t>Stats NZ</w:t>
      </w:r>
      <w:r w:rsidRPr="009D573A">
        <w:rPr>
          <w:sz w:val="24"/>
          <w:szCs w:val="24"/>
          <w:lang w:val="en-US"/>
        </w:rPr>
        <w:t xml:space="preserve"> child poverty estimates (to March 2020) </w:t>
      </w:r>
      <w:r w:rsidR="00D35623">
        <w:rPr>
          <w:sz w:val="24"/>
          <w:szCs w:val="24"/>
          <w:lang w:val="en-US"/>
        </w:rPr>
        <w:t xml:space="preserve">on two measures, </w:t>
      </w:r>
      <w:r w:rsidRPr="009D573A">
        <w:rPr>
          <w:sz w:val="24"/>
          <w:szCs w:val="24"/>
          <w:lang w:val="en-US"/>
        </w:rPr>
        <w:t xml:space="preserve">and </w:t>
      </w:r>
      <w:r w:rsidR="00D35623">
        <w:rPr>
          <w:sz w:val="24"/>
          <w:szCs w:val="24"/>
          <w:lang w:val="en-US"/>
        </w:rPr>
        <w:t xml:space="preserve">the </w:t>
      </w:r>
      <w:r w:rsidRPr="009376FD">
        <w:rPr>
          <w:sz w:val="24"/>
          <w:szCs w:val="24"/>
          <w:lang w:val="en-US"/>
        </w:rPr>
        <w:t xml:space="preserve">reported numbers of children living in benefit dependent households (annual averages). </w:t>
      </w:r>
      <w:r w:rsidR="009376FD" w:rsidRPr="009376FD">
        <w:rPr>
          <w:sz w:val="24"/>
          <w:szCs w:val="24"/>
        </w:rPr>
        <w:t xml:space="preserve">The relationship between children in benefit dependent households and those living in relative income poverty is complex and not always a direct one: </w:t>
      </w:r>
      <w:r w:rsidR="009376FD" w:rsidRPr="009376FD">
        <w:rPr>
          <w:sz w:val="24"/>
          <w:szCs w:val="24"/>
          <w:lang w:val="en-US"/>
        </w:rPr>
        <w:t>not all children in poverty are in benefit-dependent households (and not all children in benefit-receiving households are in poverty on all measures)</w:t>
      </w:r>
      <w:r w:rsidR="009376FD" w:rsidRPr="009376FD">
        <w:rPr>
          <w:sz w:val="24"/>
          <w:szCs w:val="24"/>
        </w:rPr>
        <w:t xml:space="preserve">.  However, there is considerable overlap: the majority of children living in poverty, particularly in severe poverty, are reliant on benefits as </w:t>
      </w:r>
      <w:r w:rsidR="00D35623">
        <w:rPr>
          <w:sz w:val="24"/>
          <w:szCs w:val="24"/>
        </w:rPr>
        <w:t xml:space="preserve">a key </w:t>
      </w:r>
      <w:r w:rsidR="009376FD" w:rsidRPr="009376FD">
        <w:rPr>
          <w:sz w:val="24"/>
          <w:szCs w:val="24"/>
        </w:rPr>
        <w:t xml:space="preserve">source of family income. </w:t>
      </w:r>
    </w:p>
    <w:p w14:paraId="7BEE2D13" w14:textId="6A5637ED" w:rsidR="009D573A" w:rsidRPr="00D92061" w:rsidRDefault="009D573A" w:rsidP="009D573A">
      <w:pPr>
        <w:keepNext/>
      </w:pPr>
      <w:r w:rsidRPr="00D92061">
        <w:t xml:space="preserve">Figure </w:t>
      </w:r>
      <w:r w:rsidR="00DE6247">
        <w:t>3</w:t>
      </w:r>
      <w:r w:rsidRPr="00D92061">
        <w:t>: numbers of children in benefit recipient households vs government target child poverty reduction indicators</w:t>
      </w:r>
      <w:r>
        <w:t xml:space="preserve">. Source: </w:t>
      </w:r>
      <w:r w:rsidR="00594ACC">
        <w:t>Stats NZ</w:t>
      </w:r>
      <w:r>
        <w:t>, 2021a; MSD, 2021.</w:t>
      </w:r>
      <w:r w:rsidRPr="00D92061">
        <w:t xml:space="preserve"> </w:t>
      </w:r>
    </w:p>
    <w:p w14:paraId="7B442F7B" w14:textId="69BB8DE8" w:rsidR="009D573A" w:rsidRDefault="00425BA2" w:rsidP="009D573A">
      <w:pPr>
        <w:rPr>
          <w:sz w:val="24"/>
          <w:szCs w:val="24"/>
          <w:lang w:val="en-US"/>
        </w:rPr>
      </w:pPr>
      <w:r>
        <w:rPr>
          <w:noProof/>
        </w:rPr>
        <mc:AlternateContent>
          <mc:Choice Requires="wps">
            <w:drawing>
              <wp:anchor distT="0" distB="0" distL="114300" distR="114300" simplePos="0" relativeHeight="251682816" behindDoc="0" locked="0" layoutInCell="1" allowOverlap="1" wp14:anchorId="6DCEA264" wp14:editId="5B707CFA">
                <wp:simplePos x="0" y="0"/>
                <wp:positionH relativeFrom="column">
                  <wp:posOffset>5382985</wp:posOffset>
                </wp:positionH>
                <wp:positionV relativeFrom="paragraph">
                  <wp:posOffset>893082</wp:posOffset>
                </wp:positionV>
                <wp:extent cx="288471" cy="764722"/>
                <wp:effectExtent l="38100" t="19050" r="35560" b="5461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8471" cy="764722"/>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FE0C02C" id="_x0000_t32" coordsize="21600,21600" o:spt="32" o:oned="t" path="m,l21600,21600e" filled="f">
                <v:path arrowok="t" fillok="f" o:connecttype="none"/>
                <o:lock v:ext="edit" shapetype="t"/>
              </v:shapetype>
              <v:shape id="Straight Arrow Connector 7" o:spid="_x0000_s1026" type="#_x0000_t32" style="position:absolute;margin-left:423.85pt;margin-top:70.3pt;width:22.7pt;height:60.2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" strokecolor="black [3200]" strokeweight="3pt">
                <v:stroke endarrow="block" joinstyle="miter"/>
                <o:lock v:ext="edit" shapetype="f"/>
              </v:shape>
            </w:pict>
          </mc:Fallback>
        </mc:AlternateContent>
      </w:r>
      <w:r>
        <w:rPr>
          <w:noProof/>
        </w:rPr>
        <mc:AlternateContent>
          <mc:Choice Requires="wps">
            <w:drawing>
              <wp:anchor distT="0" distB="0" distL="114300" distR="114300" simplePos="0" relativeHeight="251683840" behindDoc="0" locked="0" layoutInCell="1" allowOverlap="1" wp14:anchorId="255FF312" wp14:editId="022D9D80">
                <wp:simplePos x="0" y="0"/>
                <wp:positionH relativeFrom="column">
                  <wp:posOffset>5453742</wp:posOffset>
                </wp:positionH>
                <wp:positionV relativeFrom="paragraph">
                  <wp:posOffset>798014</wp:posOffset>
                </wp:positionV>
                <wp:extent cx="190046" cy="97971"/>
                <wp:effectExtent l="38100" t="19050" r="19685" b="5461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046" cy="97971"/>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AD646F" id="Straight Arrow Connector 8" o:spid="_x0000_s1026" type="#_x0000_t32" style="position:absolute;margin-left:429.45pt;margin-top:62.85pt;width:14.95pt;height:7.7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" strokecolor="black [3200]" strokeweight="3pt">
                <v:stroke endarrow="block" joinstyle="miter"/>
                <o:lock v:ext="edit" shapetype="f"/>
              </v:shape>
            </w:pict>
          </mc:Fallback>
        </mc:AlternateContent>
      </w:r>
      <w:r w:rsidR="00374AAB">
        <w:rPr>
          <w:noProof/>
        </w:rPr>
        <mc:AlternateContent>
          <mc:Choice Requires="wps">
            <w:drawing>
              <wp:anchor distT="0" distB="0" distL="114300" distR="114300" simplePos="0" relativeHeight="251681792" behindDoc="0" locked="0" layoutInCell="1" allowOverlap="1" wp14:anchorId="26EF3867" wp14:editId="39840868">
                <wp:simplePos x="0" y="0"/>
                <wp:positionH relativeFrom="rightMargin">
                  <wp:posOffset>-239486</wp:posOffset>
                </wp:positionH>
                <wp:positionV relativeFrom="paragraph">
                  <wp:posOffset>22225</wp:posOffset>
                </wp:positionV>
                <wp:extent cx="882650" cy="9334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0" cy="933450"/>
                        </a:xfrm>
                        <a:prstGeom prst="rect">
                          <a:avLst/>
                        </a:prstGeom>
                        <a:solidFill>
                          <a:schemeClr val="lt1"/>
                        </a:solidFill>
                        <a:ln w="6350">
                          <a:noFill/>
                        </a:ln>
                      </wps:spPr>
                      <wps:txbx>
                        <w:txbxContent>
                          <w:p w14:paraId="1DF3A9EE" w14:textId="7E8BFCFA" w:rsidR="009E65D4" w:rsidRDefault="009E65D4" w:rsidP="009D573A">
                            <w:r>
                              <w:t xml:space="preserve">Govt </w:t>
                            </w:r>
                            <w:r w:rsidRPr="00425BA2">
                              <w:t>Targets</w:t>
                            </w:r>
                            <w:r>
                              <w:t xml:space="preserve"> (</w:t>
                            </w:r>
                            <w:r w:rsidRPr="009D573A">
                              <w:rPr>
                                <w:i/>
                                <w:iCs/>
                              </w:rPr>
                              <w:t>to be</w:t>
                            </w:r>
                            <w:r>
                              <w:t xml:space="preserve"> </w:t>
                            </w:r>
                            <w:r w:rsidRPr="00241806">
                              <w:rPr>
                                <w:i/>
                                <w:iCs/>
                              </w:rPr>
                              <w:t>reported Feb 2022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F3867" id="Text Box 6" o:spid="_x0000_s1075" type="#_x0000_t202" style="position:absolute;margin-left:-18.85pt;margin-top:1.75pt;width:69.5pt;height:73.5pt;z-index:251681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" fillcolor="white [3201]" stroked="f" strokeweight=".5pt">
                <v:textbox>
                  <w:txbxContent>
                    <w:p w14:paraId="1DF3A9EE" w14:textId="7E8BFCFA" w:rsidR="009E65D4" w:rsidRDefault="009E65D4" w:rsidP="009D573A">
                      <w:r>
                        <w:t xml:space="preserve">Govt </w:t>
                      </w:r>
                      <w:r w:rsidRPr="00425BA2">
                        <w:t>Targets</w:t>
                      </w:r>
                      <w:r>
                        <w:t xml:space="preserve"> (</w:t>
                      </w:r>
                      <w:r w:rsidRPr="009D573A">
                        <w:rPr>
                          <w:i/>
                          <w:iCs/>
                        </w:rPr>
                        <w:t>to be</w:t>
                      </w:r>
                      <w:r>
                        <w:t xml:space="preserve"> </w:t>
                      </w:r>
                      <w:r w:rsidRPr="00241806">
                        <w:rPr>
                          <w:i/>
                          <w:iCs/>
                        </w:rPr>
                        <w:t>reported Feb 2022</w:t>
                      </w:r>
                      <w:r>
                        <w:t>)</w:t>
                      </w:r>
                    </w:p>
                  </w:txbxContent>
                </v:textbox>
                <w10:wrap anchorx="margin"/>
              </v:shape>
            </w:pict>
          </mc:Fallback>
        </mc:AlternateContent>
      </w:r>
      <w:r w:rsidR="00374AAB">
        <w:rPr>
          <w:noProof/>
        </w:rPr>
        <mc:AlternateContent>
          <mc:Choice Requires="wps">
            <w:drawing>
              <wp:anchor distT="0" distB="0" distL="114300" distR="114300" simplePos="0" relativeHeight="251680768" behindDoc="0" locked="0" layoutInCell="1" allowOverlap="1" wp14:anchorId="0D07D72D" wp14:editId="59C6FEF1">
                <wp:simplePos x="0" y="0"/>
                <wp:positionH relativeFrom="column">
                  <wp:posOffset>5245100</wp:posOffset>
                </wp:positionH>
                <wp:positionV relativeFrom="paragraph">
                  <wp:posOffset>896620</wp:posOffset>
                </wp:positionV>
                <wp:extent cx="107950" cy="76200"/>
                <wp:effectExtent l="0" t="0" r="6350" b="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07950" cy="76200"/>
                        </a:xfrm>
                        <a:prstGeom prst="ellipse">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5C3B0A" id="Oval 5" o:spid="_x0000_s1026" style="position:absolute;margin-left:413pt;margin-top:70.6pt;width:8.5pt;height:6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" fillcolor="#c45911 [2405]" strokecolor="#c45911 [2405]" strokeweight="1pt">
                <v:stroke joinstyle="miter"/>
                <v:path arrowok="t"/>
              </v:oval>
            </w:pict>
          </mc:Fallback>
        </mc:AlternateContent>
      </w:r>
      <w:r w:rsidR="00374AAB">
        <w:rPr>
          <w:noProof/>
        </w:rPr>
        <mc:AlternateContent>
          <mc:Choice Requires="wps">
            <w:drawing>
              <wp:anchor distT="0" distB="0" distL="114300" distR="114300" simplePos="0" relativeHeight="251679744" behindDoc="0" locked="0" layoutInCell="1" allowOverlap="1" wp14:anchorId="733E6807" wp14:editId="4D65B62B">
                <wp:simplePos x="0" y="0"/>
                <wp:positionH relativeFrom="column">
                  <wp:posOffset>5270500</wp:posOffset>
                </wp:positionH>
                <wp:positionV relativeFrom="paragraph">
                  <wp:posOffset>1736725</wp:posOffset>
                </wp:positionV>
                <wp:extent cx="107950" cy="76200"/>
                <wp:effectExtent l="0" t="0" r="6350" b="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07950" cy="7620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09F41F" id="Oval 4" o:spid="_x0000_s1026" style="position:absolute;margin-left:415pt;margin-top:136.75pt;width:8.5pt;height:6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" fillcolor="#0070c0" strokecolor="#0070c0" strokeweight="1pt">
                <v:stroke joinstyle="miter"/>
                <v:path arrowok="t"/>
              </v:oval>
            </w:pict>
          </mc:Fallback>
        </mc:AlternateContent>
      </w:r>
      <w:r w:rsidR="009D573A">
        <w:rPr>
          <w:noProof/>
        </w:rPr>
        <w:drawing>
          <wp:inline distT="0" distB="0" distL="0" distR="0" wp14:anchorId="6C0A5B21" wp14:editId="4C377C02">
            <wp:extent cx="5731510" cy="35058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5731510" cy="3505835"/>
                    </a:xfrm>
                    <a:prstGeom prst="rect">
                      <a:avLst/>
                    </a:prstGeom>
                  </pic:spPr>
                </pic:pic>
              </a:graphicData>
            </a:graphic>
          </wp:inline>
        </w:drawing>
      </w:r>
      <w:r w:rsidR="009D573A" w:rsidRPr="00D92061">
        <w:rPr>
          <w:sz w:val="24"/>
          <w:szCs w:val="24"/>
          <w:lang w:val="en-US"/>
        </w:rPr>
        <w:t xml:space="preserve"> </w:t>
      </w:r>
    </w:p>
    <w:p w14:paraId="42FDA8A3" w14:textId="73099554" w:rsidR="00D35623" w:rsidRPr="009D573A" w:rsidRDefault="00D35623" w:rsidP="00D35623">
      <w:pPr>
        <w:spacing w:after="240"/>
        <w:rPr>
          <w:sz w:val="24"/>
          <w:szCs w:val="24"/>
          <w:lang w:val="en-US"/>
        </w:rPr>
      </w:pPr>
      <w:r w:rsidRPr="009D573A">
        <w:rPr>
          <w:sz w:val="24"/>
          <w:szCs w:val="24"/>
          <w:lang w:val="en-US"/>
        </w:rPr>
        <w:t xml:space="preserve">Reductions in child poverty estimates reported by </w:t>
      </w:r>
      <w:r>
        <w:rPr>
          <w:sz w:val="24"/>
          <w:szCs w:val="24"/>
          <w:lang w:val="en-US"/>
        </w:rPr>
        <w:t>Stats NZ</w:t>
      </w:r>
      <w:r w:rsidRPr="009D573A">
        <w:rPr>
          <w:sz w:val="24"/>
          <w:szCs w:val="24"/>
          <w:lang w:val="en-US"/>
        </w:rPr>
        <w:t xml:space="preserve"> 2018-2019 seem largely due to the increases in Working for Families payments introduced in the Families Package 2018 rather than any changes in benefit take-up or families’ employment positions.</w:t>
      </w:r>
      <w:r>
        <w:rPr>
          <w:sz w:val="24"/>
          <w:szCs w:val="24"/>
          <w:lang w:val="en-US"/>
        </w:rPr>
        <w:t xml:space="preserve"> I</w:t>
      </w:r>
      <w:r w:rsidRPr="009D573A">
        <w:rPr>
          <w:sz w:val="24"/>
          <w:szCs w:val="24"/>
          <w:lang w:val="en-US"/>
        </w:rPr>
        <w:t xml:space="preserve">n 2019 and 2020 the relationship </w:t>
      </w:r>
      <w:r>
        <w:rPr>
          <w:sz w:val="24"/>
          <w:szCs w:val="24"/>
          <w:lang w:val="en-US"/>
        </w:rPr>
        <w:t xml:space="preserve">between numbers of children in benefit-recipient households and child poverty numbers </w:t>
      </w:r>
      <w:proofErr w:type="spellStart"/>
      <w:r w:rsidRPr="009D573A">
        <w:rPr>
          <w:sz w:val="24"/>
          <w:szCs w:val="24"/>
          <w:lang w:val="en-US"/>
        </w:rPr>
        <w:t>stabilised</w:t>
      </w:r>
      <w:proofErr w:type="spellEnd"/>
      <w:r w:rsidRPr="009D573A">
        <w:rPr>
          <w:sz w:val="24"/>
          <w:szCs w:val="24"/>
          <w:lang w:val="en-US"/>
        </w:rPr>
        <w:t xml:space="preserve"> somewhat, in the absence of any large new policies.</w:t>
      </w:r>
      <w:r>
        <w:rPr>
          <w:sz w:val="24"/>
          <w:szCs w:val="24"/>
          <w:lang w:val="en-US"/>
        </w:rPr>
        <w:t xml:space="preserve"> C</w:t>
      </w:r>
      <w:r w:rsidRPr="009D573A">
        <w:rPr>
          <w:sz w:val="24"/>
          <w:szCs w:val="24"/>
          <w:lang w:val="en-US"/>
        </w:rPr>
        <w:t xml:space="preserve">hild poverty numbers on the Target 1 (BHC 50 moving) measure were the equivalent of 86%-89% of the numbers of children in benefit recipient households in 2019 and 2020.  </w:t>
      </w:r>
    </w:p>
    <w:p w14:paraId="4CE258F9" w14:textId="34508910" w:rsidR="009D573A" w:rsidRPr="00C11E75" w:rsidRDefault="009D573A" w:rsidP="00F72ACC">
      <w:pPr>
        <w:spacing w:after="120"/>
        <w:rPr>
          <w:sz w:val="24"/>
          <w:szCs w:val="24"/>
          <w:lang w:val="en-US"/>
        </w:rPr>
      </w:pPr>
      <w:r w:rsidRPr="00D92061">
        <w:rPr>
          <w:sz w:val="24"/>
          <w:szCs w:val="24"/>
          <w:lang w:val="en-US"/>
        </w:rPr>
        <w:t xml:space="preserve">If this ratio </w:t>
      </w:r>
      <w:r>
        <w:rPr>
          <w:sz w:val="24"/>
          <w:szCs w:val="24"/>
          <w:lang w:val="en-US"/>
        </w:rPr>
        <w:t xml:space="preserve">remained </w:t>
      </w:r>
      <w:r w:rsidRPr="00D92061">
        <w:rPr>
          <w:sz w:val="24"/>
          <w:szCs w:val="24"/>
          <w:lang w:val="en-US"/>
        </w:rPr>
        <w:t xml:space="preserve">in </w:t>
      </w:r>
      <w:r>
        <w:rPr>
          <w:sz w:val="24"/>
          <w:szCs w:val="24"/>
          <w:lang w:val="en-US"/>
        </w:rPr>
        <w:t xml:space="preserve">the year to March </w:t>
      </w:r>
      <w:r w:rsidRPr="00D92061">
        <w:rPr>
          <w:sz w:val="24"/>
          <w:szCs w:val="24"/>
          <w:lang w:val="en-US"/>
        </w:rPr>
        <w:t xml:space="preserve">2021 </w:t>
      </w:r>
      <w:r>
        <w:rPr>
          <w:sz w:val="24"/>
          <w:szCs w:val="24"/>
          <w:lang w:val="en-US"/>
        </w:rPr>
        <w:t xml:space="preserve"> (of 100:86 or 100:89 for children in benefit households: children in poverty), then approximately 20,000 to 25,000 </w:t>
      </w:r>
      <w:r w:rsidRPr="00D92061">
        <w:rPr>
          <w:sz w:val="24"/>
          <w:szCs w:val="24"/>
          <w:lang w:val="en-US"/>
        </w:rPr>
        <w:t xml:space="preserve">more children </w:t>
      </w:r>
      <w:r>
        <w:rPr>
          <w:sz w:val="24"/>
          <w:szCs w:val="24"/>
          <w:lang w:val="en-US"/>
        </w:rPr>
        <w:t xml:space="preserve">have been </w:t>
      </w:r>
      <w:r w:rsidRPr="00D92061">
        <w:rPr>
          <w:sz w:val="24"/>
          <w:szCs w:val="24"/>
          <w:lang w:val="en-US"/>
        </w:rPr>
        <w:t>living in relative income poverty</w:t>
      </w:r>
      <w:r w:rsidR="00D35623">
        <w:rPr>
          <w:sz w:val="24"/>
          <w:szCs w:val="24"/>
          <w:lang w:val="en-US"/>
        </w:rPr>
        <w:t xml:space="preserve">. </w:t>
      </w:r>
      <w:r w:rsidR="00D35623" w:rsidRPr="00D92061">
        <w:rPr>
          <w:sz w:val="24"/>
          <w:szCs w:val="24"/>
          <w:lang w:val="en-US"/>
        </w:rPr>
        <w:t>It is possible</w:t>
      </w:r>
      <w:r w:rsidR="00D35623">
        <w:rPr>
          <w:sz w:val="24"/>
          <w:szCs w:val="24"/>
          <w:lang w:val="en-US"/>
        </w:rPr>
        <w:t>, however,</w:t>
      </w:r>
      <w:r w:rsidR="00D35623" w:rsidRPr="00D92061">
        <w:rPr>
          <w:sz w:val="24"/>
          <w:szCs w:val="24"/>
          <w:lang w:val="en-US"/>
        </w:rPr>
        <w:t xml:space="preserve"> the proportion of children in benefit recipient households living in poverty </w:t>
      </w:r>
      <w:r w:rsidR="00D35623">
        <w:rPr>
          <w:sz w:val="24"/>
          <w:szCs w:val="24"/>
          <w:lang w:val="en-US"/>
        </w:rPr>
        <w:t xml:space="preserve">(as measured) </w:t>
      </w:r>
      <w:r w:rsidR="00D35623" w:rsidRPr="00D92061">
        <w:rPr>
          <w:sz w:val="24"/>
          <w:szCs w:val="24"/>
          <w:lang w:val="en-US"/>
        </w:rPr>
        <w:t xml:space="preserve">may have been lower in </w:t>
      </w:r>
      <w:r w:rsidR="00D35623">
        <w:rPr>
          <w:sz w:val="24"/>
          <w:szCs w:val="24"/>
          <w:lang w:val="en-US"/>
        </w:rPr>
        <w:t xml:space="preserve">the year to March </w:t>
      </w:r>
      <w:r w:rsidR="00D35623" w:rsidRPr="00D92061">
        <w:rPr>
          <w:sz w:val="24"/>
          <w:szCs w:val="24"/>
          <w:lang w:val="en-US"/>
        </w:rPr>
        <w:t xml:space="preserve">2021 due to </w:t>
      </w:r>
      <w:r w:rsidR="00D35623">
        <w:rPr>
          <w:sz w:val="24"/>
          <w:szCs w:val="24"/>
          <w:lang w:val="en-US"/>
        </w:rPr>
        <w:t xml:space="preserve">the $25 increase in benefit rates per household and </w:t>
      </w:r>
      <w:r w:rsidR="00D35623" w:rsidRPr="00D92061">
        <w:rPr>
          <w:sz w:val="24"/>
          <w:szCs w:val="24"/>
          <w:lang w:val="en-US"/>
        </w:rPr>
        <w:t>the temporary doubling of the Winter Energy Payment (McAllister 2020).</w:t>
      </w:r>
      <w:r w:rsidR="00D35623">
        <w:rPr>
          <w:sz w:val="24"/>
          <w:szCs w:val="24"/>
          <w:lang w:val="en-US"/>
        </w:rPr>
        <w:t xml:space="preserve"> If the ratio is as low as 100:84, then the increase in children in poverty will be approximately 15,000 si</w:t>
      </w:r>
      <w:r w:rsidRPr="00D92061">
        <w:rPr>
          <w:sz w:val="24"/>
          <w:szCs w:val="24"/>
          <w:lang w:val="en-US"/>
        </w:rPr>
        <w:t xml:space="preserve">nce the </w:t>
      </w:r>
      <w:r w:rsidR="00D35623">
        <w:rPr>
          <w:sz w:val="24"/>
          <w:szCs w:val="24"/>
          <w:lang w:val="en-US"/>
        </w:rPr>
        <w:t xml:space="preserve">initial </w:t>
      </w:r>
      <w:r w:rsidRPr="00D92061">
        <w:rPr>
          <w:sz w:val="24"/>
          <w:szCs w:val="24"/>
          <w:lang w:val="en-US"/>
        </w:rPr>
        <w:lastRenderedPageBreak/>
        <w:t xml:space="preserve">COVID-19 lockdown. </w:t>
      </w:r>
      <w:r>
        <w:rPr>
          <w:sz w:val="24"/>
          <w:szCs w:val="24"/>
          <w:lang w:val="en-US"/>
        </w:rPr>
        <w:t xml:space="preserve">Thus our estimate, based on benefit numbers, is that the number of additional children in poverty on the BHC50 moving line is between </w:t>
      </w:r>
      <w:r w:rsidRPr="008B4376">
        <w:rPr>
          <w:b/>
          <w:bCs/>
          <w:sz w:val="24"/>
          <w:szCs w:val="24"/>
          <w:lang w:val="en-US"/>
        </w:rPr>
        <w:t>15,000 and 20,000</w:t>
      </w:r>
      <w:r>
        <w:rPr>
          <w:sz w:val="24"/>
          <w:szCs w:val="24"/>
          <w:lang w:val="en-US"/>
        </w:rPr>
        <w:t>.</w:t>
      </w:r>
      <w:r w:rsidRPr="00D92061">
        <w:rPr>
          <w:sz w:val="24"/>
          <w:szCs w:val="24"/>
          <w:lang w:val="en-US"/>
        </w:rPr>
        <w:t xml:space="preserve"> </w:t>
      </w:r>
      <w:r>
        <w:rPr>
          <w:sz w:val="24"/>
          <w:szCs w:val="24"/>
          <w:lang w:val="en-US"/>
        </w:rPr>
        <w:t>This supports the analysis of the HLFS above that suggests 18,000 additional children will be experiencing relative income poverty.</w:t>
      </w:r>
    </w:p>
    <w:p w14:paraId="6C4E9556" w14:textId="5D148D8B" w:rsidR="003E72FB" w:rsidRDefault="003E72FB" w:rsidP="003E72FB">
      <w:pPr>
        <w:spacing w:after="0"/>
        <w:rPr>
          <w:b/>
          <w:sz w:val="24"/>
          <w:szCs w:val="24"/>
        </w:rPr>
      </w:pPr>
      <w:r>
        <w:rPr>
          <w:b/>
          <w:sz w:val="24"/>
          <w:szCs w:val="24"/>
        </w:rPr>
        <w:t>Child poverty increases by ethnicity</w:t>
      </w:r>
    </w:p>
    <w:p w14:paraId="30891770" w14:textId="77777777" w:rsidR="00D420D1" w:rsidRDefault="004D4A02" w:rsidP="003E72FB">
      <w:pPr>
        <w:spacing w:after="0"/>
        <w:rPr>
          <w:sz w:val="24"/>
          <w:szCs w:val="24"/>
          <w:lang w:val="en-US"/>
        </w:rPr>
      </w:pPr>
      <w:r>
        <w:rPr>
          <w:sz w:val="24"/>
          <w:szCs w:val="24"/>
        </w:rPr>
        <w:t xml:space="preserve">Sample sizes mean </w:t>
      </w:r>
      <w:r w:rsidR="001F0296">
        <w:rPr>
          <w:sz w:val="24"/>
          <w:szCs w:val="24"/>
        </w:rPr>
        <w:t xml:space="preserve">annual changes are </w:t>
      </w:r>
      <w:r>
        <w:rPr>
          <w:sz w:val="24"/>
          <w:szCs w:val="24"/>
        </w:rPr>
        <w:t xml:space="preserve">less clear for specific ethnicities: </w:t>
      </w:r>
      <w:r w:rsidR="00594ACC">
        <w:rPr>
          <w:sz w:val="24"/>
          <w:szCs w:val="24"/>
        </w:rPr>
        <w:t>Stats NZ</w:t>
      </w:r>
      <w:r>
        <w:rPr>
          <w:sz w:val="24"/>
          <w:szCs w:val="24"/>
        </w:rPr>
        <w:t xml:space="preserve"> 2020 child poverty estimates by ethnicity on the BHC50 moving measure have a margin of error of </w:t>
      </w:r>
      <w:r w:rsidR="001F0296">
        <w:rPr>
          <w:sz w:val="24"/>
          <w:szCs w:val="24"/>
        </w:rPr>
        <w:t>2.0</w:t>
      </w:r>
      <w:r w:rsidR="00EA0D1D">
        <w:rPr>
          <w:sz w:val="24"/>
          <w:szCs w:val="24"/>
        </w:rPr>
        <w:t xml:space="preserve"> percentage points</w:t>
      </w:r>
      <w:r w:rsidR="001F0296">
        <w:rPr>
          <w:sz w:val="24"/>
          <w:szCs w:val="24"/>
        </w:rPr>
        <w:t xml:space="preserve"> for Māori, 3.5 for Pacific and </w:t>
      </w:r>
      <w:r>
        <w:rPr>
          <w:sz w:val="24"/>
          <w:szCs w:val="24"/>
        </w:rPr>
        <w:t>1.4</w:t>
      </w:r>
      <w:r w:rsidR="001F0296">
        <w:rPr>
          <w:sz w:val="24"/>
          <w:szCs w:val="24"/>
        </w:rPr>
        <w:t xml:space="preserve"> for </w:t>
      </w:r>
      <w:proofErr w:type="spellStart"/>
      <w:r w:rsidR="001F0296">
        <w:rPr>
          <w:sz w:val="24"/>
          <w:szCs w:val="24"/>
        </w:rPr>
        <w:t>Pākehā</w:t>
      </w:r>
      <w:proofErr w:type="spellEnd"/>
      <w:r w:rsidR="001F0296">
        <w:rPr>
          <w:sz w:val="24"/>
          <w:szCs w:val="24"/>
        </w:rPr>
        <w:t xml:space="preserve">. However, some of the changes in inputs (benefit receipt, for example) are so large that particular </w:t>
      </w:r>
      <w:r w:rsidR="001F0296" w:rsidRPr="001F0296">
        <w:rPr>
          <w:i/>
          <w:iCs/>
          <w:sz w:val="24"/>
          <w:szCs w:val="24"/>
        </w:rPr>
        <w:t xml:space="preserve">directions </w:t>
      </w:r>
      <w:r w:rsidR="001F0296">
        <w:rPr>
          <w:sz w:val="24"/>
          <w:szCs w:val="24"/>
        </w:rPr>
        <w:t xml:space="preserve">of changes in child poverty rates by ethnicity seem likely even if </w:t>
      </w:r>
      <w:r w:rsidR="001F0296" w:rsidRPr="001F0296">
        <w:rPr>
          <w:i/>
          <w:iCs/>
          <w:sz w:val="24"/>
          <w:szCs w:val="24"/>
        </w:rPr>
        <w:t>quantifying</w:t>
      </w:r>
      <w:r w:rsidR="001F0296">
        <w:rPr>
          <w:sz w:val="24"/>
          <w:szCs w:val="24"/>
        </w:rPr>
        <w:t xml:space="preserve"> those changes is more difficult. </w:t>
      </w:r>
      <w:r>
        <w:rPr>
          <w:sz w:val="24"/>
          <w:szCs w:val="24"/>
        </w:rPr>
        <w:t xml:space="preserve"> </w:t>
      </w:r>
      <w:r w:rsidR="003E72FB">
        <w:rPr>
          <w:sz w:val="24"/>
          <w:szCs w:val="24"/>
        </w:rPr>
        <w:t xml:space="preserve">Of particular concern is that the increase of child poverty is likely to be higher than average among </w:t>
      </w:r>
      <w:proofErr w:type="spellStart"/>
      <w:r w:rsidR="003E72FB">
        <w:rPr>
          <w:sz w:val="24"/>
          <w:szCs w:val="24"/>
        </w:rPr>
        <w:t>whānau</w:t>
      </w:r>
      <w:proofErr w:type="spellEnd"/>
      <w:r w:rsidR="003E72FB">
        <w:rPr>
          <w:sz w:val="24"/>
          <w:szCs w:val="24"/>
        </w:rPr>
        <w:t xml:space="preserve"> Māori and Pacific families, for whom child poverty is already high due to historical and ongoing </w:t>
      </w:r>
      <w:r w:rsidR="001C1BCD" w:rsidRPr="001C1BCD">
        <w:rPr>
          <w:sz w:val="24"/>
          <w:szCs w:val="24"/>
        </w:rPr>
        <w:t xml:space="preserve"> </w:t>
      </w:r>
      <w:r w:rsidR="001C1BCD">
        <w:rPr>
          <w:sz w:val="24"/>
          <w:szCs w:val="24"/>
        </w:rPr>
        <w:t xml:space="preserve">effects of </w:t>
      </w:r>
      <w:r w:rsidR="003E72FB">
        <w:rPr>
          <w:sz w:val="24"/>
          <w:szCs w:val="24"/>
        </w:rPr>
        <w:t>colonisation</w:t>
      </w:r>
      <w:r w:rsidR="001C1BCD">
        <w:rPr>
          <w:sz w:val="24"/>
          <w:szCs w:val="24"/>
        </w:rPr>
        <w:t>, institutional racism (</w:t>
      </w:r>
      <w:r w:rsidR="001C1BCD">
        <w:rPr>
          <w:rFonts w:eastAsia="Times New Roman"/>
          <w:color w:val="000000" w:themeColor="text1"/>
          <w:sz w:val="24"/>
          <w:szCs w:val="24"/>
        </w:rPr>
        <w:t xml:space="preserve">Waitangi Tribunal, 2019) </w:t>
      </w:r>
      <w:r w:rsidR="003E72FB">
        <w:rPr>
          <w:sz w:val="24"/>
          <w:szCs w:val="24"/>
        </w:rPr>
        <w:t>and wealth inequities</w:t>
      </w:r>
      <w:r w:rsidR="001C1BCD">
        <w:rPr>
          <w:sz w:val="24"/>
          <w:szCs w:val="24"/>
        </w:rPr>
        <w:t xml:space="preserve"> (McKenzie, 2020)</w:t>
      </w:r>
      <w:r w:rsidR="003E72FB">
        <w:rPr>
          <w:sz w:val="24"/>
          <w:szCs w:val="24"/>
        </w:rPr>
        <w:t xml:space="preserve">. </w:t>
      </w:r>
      <w:r w:rsidR="00BC0114">
        <w:rPr>
          <w:sz w:val="24"/>
          <w:szCs w:val="24"/>
        </w:rPr>
        <w:t>Thus the gap of financial advantage looks to be growing, between P</w:t>
      </w:r>
      <w:proofErr w:type="spellStart"/>
      <w:r w:rsidR="00BC0114">
        <w:rPr>
          <w:sz w:val="24"/>
          <w:szCs w:val="24"/>
          <w:lang w:val="en-US"/>
        </w:rPr>
        <w:t>ākehā</w:t>
      </w:r>
      <w:proofErr w:type="spellEnd"/>
      <w:r w:rsidR="00BC0114">
        <w:rPr>
          <w:sz w:val="24"/>
          <w:szCs w:val="24"/>
          <w:lang w:val="en-US"/>
        </w:rPr>
        <w:t xml:space="preserve"> children on one hand, and Māori and Pacific children on the other. </w:t>
      </w:r>
    </w:p>
    <w:p w14:paraId="1DC3F250" w14:textId="7D1BDA0D" w:rsidR="003E72FB" w:rsidRDefault="003E72FB" w:rsidP="003E72FB">
      <w:pPr>
        <w:spacing w:after="0"/>
        <w:rPr>
          <w:sz w:val="24"/>
          <w:szCs w:val="24"/>
        </w:rPr>
      </w:pPr>
      <w:r>
        <w:rPr>
          <w:sz w:val="24"/>
          <w:szCs w:val="24"/>
        </w:rPr>
        <w:t>The follow</w:t>
      </w:r>
      <w:r w:rsidR="000072DE">
        <w:rPr>
          <w:sz w:val="24"/>
          <w:szCs w:val="24"/>
        </w:rPr>
        <w:t>ing</w:t>
      </w:r>
      <w:r>
        <w:rPr>
          <w:sz w:val="24"/>
          <w:szCs w:val="24"/>
        </w:rPr>
        <w:t xml:space="preserve"> table shows potential increases in child poverty by ethnicity, assuming:</w:t>
      </w:r>
    </w:p>
    <w:p w14:paraId="0133BA76" w14:textId="23F5CDD0" w:rsidR="003E72FB" w:rsidRDefault="00BE6589" w:rsidP="00D420D1">
      <w:pPr>
        <w:numPr>
          <w:ilvl w:val="1"/>
          <w:numId w:val="17"/>
        </w:numPr>
        <w:pBdr>
          <w:top w:val="nil"/>
          <w:left w:val="nil"/>
          <w:bottom w:val="nil"/>
          <w:right w:val="nil"/>
          <w:between w:val="nil"/>
        </w:pBdr>
        <w:spacing w:after="0"/>
        <w:ind w:left="993" w:hanging="357"/>
        <w:rPr>
          <w:color w:val="000000"/>
          <w:sz w:val="24"/>
          <w:szCs w:val="24"/>
        </w:rPr>
      </w:pPr>
      <w:r>
        <w:rPr>
          <w:color w:val="000000"/>
          <w:sz w:val="24"/>
          <w:szCs w:val="24"/>
        </w:rPr>
        <w:t xml:space="preserve">a </w:t>
      </w:r>
      <w:r w:rsidR="003E72FB">
        <w:rPr>
          <w:color w:val="000000"/>
          <w:sz w:val="24"/>
          <w:szCs w:val="24"/>
        </w:rPr>
        <w:t>100:8</w:t>
      </w:r>
      <w:r w:rsidR="00031F4D">
        <w:rPr>
          <w:color w:val="000000"/>
          <w:sz w:val="24"/>
          <w:szCs w:val="24"/>
        </w:rPr>
        <w:t>2</w:t>
      </w:r>
      <w:r w:rsidR="003E72FB">
        <w:rPr>
          <w:color w:val="000000"/>
          <w:sz w:val="24"/>
          <w:szCs w:val="24"/>
        </w:rPr>
        <w:t xml:space="preserve"> </w:t>
      </w:r>
      <w:r>
        <w:rPr>
          <w:color w:val="000000"/>
          <w:sz w:val="24"/>
          <w:szCs w:val="24"/>
        </w:rPr>
        <w:t xml:space="preserve">or 100:84 </w:t>
      </w:r>
      <w:r w:rsidR="003E72FB">
        <w:rPr>
          <w:color w:val="000000"/>
          <w:sz w:val="24"/>
          <w:szCs w:val="24"/>
        </w:rPr>
        <w:t xml:space="preserve">ratio of children in benefit recipient households to children in BHC 50% median poverty, for all ethnicities </w:t>
      </w:r>
      <w:r w:rsidR="004D4A02">
        <w:rPr>
          <w:color w:val="000000"/>
          <w:sz w:val="24"/>
          <w:szCs w:val="24"/>
        </w:rPr>
        <w:t xml:space="preserve">(more conservative than the assumption in the modelling above, </w:t>
      </w:r>
      <w:r w:rsidR="001F0296">
        <w:rPr>
          <w:color w:val="000000"/>
          <w:sz w:val="24"/>
          <w:szCs w:val="24"/>
        </w:rPr>
        <w:t xml:space="preserve">to mitigate the possibility of over-estimates for ethnicities, meaning an overall total </w:t>
      </w:r>
      <w:r w:rsidR="00031F4D">
        <w:rPr>
          <w:color w:val="000000"/>
          <w:sz w:val="24"/>
          <w:szCs w:val="24"/>
        </w:rPr>
        <w:t xml:space="preserve">increase of </w:t>
      </w:r>
      <w:r w:rsidR="00357492">
        <w:rPr>
          <w:color w:val="000000"/>
          <w:sz w:val="24"/>
          <w:szCs w:val="24"/>
        </w:rPr>
        <w:t>~</w:t>
      </w:r>
      <w:r w:rsidR="00031F4D">
        <w:rPr>
          <w:color w:val="000000"/>
          <w:sz w:val="24"/>
          <w:szCs w:val="24"/>
        </w:rPr>
        <w:t>11,000</w:t>
      </w:r>
      <w:r>
        <w:rPr>
          <w:color w:val="000000"/>
          <w:sz w:val="24"/>
          <w:szCs w:val="24"/>
        </w:rPr>
        <w:t xml:space="preserve"> - ~15,000</w:t>
      </w:r>
      <w:r w:rsidR="001F0296">
        <w:rPr>
          <w:color w:val="000000"/>
          <w:sz w:val="24"/>
          <w:szCs w:val="24"/>
        </w:rPr>
        <w:t xml:space="preserve">). </w:t>
      </w:r>
      <w:r w:rsidR="004D4A02">
        <w:rPr>
          <w:color w:val="000000"/>
          <w:sz w:val="24"/>
          <w:szCs w:val="24"/>
        </w:rPr>
        <w:t xml:space="preserve"> </w:t>
      </w:r>
    </w:p>
    <w:p w14:paraId="3884FAB6" w14:textId="77777777" w:rsidR="003E72FB" w:rsidRDefault="003E72FB" w:rsidP="00D420D1">
      <w:pPr>
        <w:numPr>
          <w:ilvl w:val="1"/>
          <w:numId w:val="17"/>
        </w:numPr>
        <w:pBdr>
          <w:top w:val="nil"/>
          <w:left w:val="nil"/>
          <w:bottom w:val="nil"/>
          <w:right w:val="nil"/>
          <w:between w:val="nil"/>
        </w:pBdr>
        <w:spacing w:after="0"/>
        <w:ind w:left="993" w:hanging="357"/>
        <w:rPr>
          <w:color w:val="000000"/>
          <w:sz w:val="24"/>
          <w:szCs w:val="24"/>
        </w:rPr>
      </w:pPr>
      <w:r>
        <w:rPr>
          <w:color w:val="000000"/>
          <w:sz w:val="24"/>
          <w:szCs w:val="24"/>
        </w:rPr>
        <w:t xml:space="preserve">the Sole Parent Support household average number of children (2) remains the same across all ethnicities, and </w:t>
      </w:r>
    </w:p>
    <w:p w14:paraId="6092FAA6" w14:textId="01DFB147" w:rsidR="003E72FB" w:rsidRDefault="003E72FB" w:rsidP="00D420D1">
      <w:pPr>
        <w:numPr>
          <w:ilvl w:val="1"/>
          <w:numId w:val="17"/>
        </w:numPr>
        <w:pBdr>
          <w:top w:val="nil"/>
          <w:left w:val="nil"/>
          <w:bottom w:val="nil"/>
          <w:right w:val="nil"/>
          <w:between w:val="nil"/>
        </w:pBdr>
        <w:spacing w:after="0"/>
        <w:ind w:left="993" w:hanging="357"/>
        <w:rPr>
          <w:color w:val="000000"/>
          <w:sz w:val="24"/>
          <w:szCs w:val="24"/>
        </w:rPr>
      </w:pPr>
      <w:r>
        <w:rPr>
          <w:color w:val="000000"/>
          <w:sz w:val="24"/>
          <w:szCs w:val="24"/>
        </w:rPr>
        <w:t xml:space="preserve">the </w:t>
      </w:r>
      <w:proofErr w:type="spellStart"/>
      <w:r w:rsidR="00D420D1">
        <w:rPr>
          <w:color w:val="000000"/>
          <w:sz w:val="24"/>
          <w:szCs w:val="24"/>
        </w:rPr>
        <w:t>JobSeeker</w:t>
      </w:r>
      <w:proofErr w:type="spellEnd"/>
      <w:r w:rsidR="00D420D1">
        <w:rPr>
          <w:color w:val="000000"/>
          <w:sz w:val="24"/>
          <w:szCs w:val="24"/>
        </w:rPr>
        <w:t xml:space="preserve"> (</w:t>
      </w:r>
      <w:r>
        <w:rPr>
          <w:color w:val="000000"/>
          <w:sz w:val="24"/>
          <w:szCs w:val="24"/>
        </w:rPr>
        <w:t>JSS</w:t>
      </w:r>
      <w:r w:rsidR="00D420D1">
        <w:rPr>
          <w:color w:val="000000"/>
          <w:sz w:val="24"/>
          <w:szCs w:val="24"/>
        </w:rPr>
        <w:t>)</w:t>
      </w:r>
      <w:r>
        <w:rPr>
          <w:color w:val="000000"/>
          <w:sz w:val="24"/>
          <w:szCs w:val="24"/>
        </w:rPr>
        <w:t xml:space="preserve"> recipient increases by ethnicity </w:t>
      </w:r>
      <w:r w:rsidR="00BC0114">
        <w:rPr>
          <w:color w:val="000000"/>
          <w:sz w:val="24"/>
          <w:szCs w:val="24"/>
        </w:rPr>
        <w:t xml:space="preserve">(as reported by MSD) </w:t>
      </w:r>
      <w:r>
        <w:rPr>
          <w:color w:val="000000"/>
          <w:sz w:val="24"/>
          <w:szCs w:val="24"/>
        </w:rPr>
        <w:t>are the same for children in JSS recipient households.</w:t>
      </w:r>
    </w:p>
    <w:p w14:paraId="341E1D69" w14:textId="63A28CB0" w:rsidR="00F9291F" w:rsidRDefault="00031F4D" w:rsidP="00F9291F">
      <w:pPr>
        <w:spacing w:after="240"/>
        <w:rPr>
          <w:sz w:val="24"/>
          <w:szCs w:val="24"/>
        </w:rPr>
      </w:pPr>
      <w:r>
        <w:rPr>
          <w:sz w:val="24"/>
          <w:szCs w:val="24"/>
        </w:rPr>
        <w:t xml:space="preserve">If these assumptions are correct, </w:t>
      </w:r>
      <w:r w:rsidR="003E72FB">
        <w:rPr>
          <w:sz w:val="24"/>
          <w:szCs w:val="24"/>
        </w:rPr>
        <w:t xml:space="preserve">as the table below shows, </w:t>
      </w:r>
      <w:proofErr w:type="spellStart"/>
      <w:r w:rsidR="00F9291F">
        <w:rPr>
          <w:sz w:val="24"/>
          <w:szCs w:val="24"/>
        </w:rPr>
        <w:t>tamariki</w:t>
      </w:r>
      <w:proofErr w:type="spellEnd"/>
      <w:r w:rsidR="00F9291F">
        <w:rPr>
          <w:sz w:val="24"/>
          <w:szCs w:val="24"/>
        </w:rPr>
        <w:t xml:space="preserve"> Māori and Pacific children are around 2.5 to 3 times as likely as </w:t>
      </w:r>
      <w:proofErr w:type="spellStart"/>
      <w:r w:rsidR="00F9291F">
        <w:rPr>
          <w:sz w:val="24"/>
          <w:szCs w:val="24"/>
        </w:rPr>
        <w:t>Pākehā</w:t>
      </w:r>
      <w:proofErr w:type="spellEnd"/>
      <w:r w:rsidR="00F9291F">
        <w:rPr>
          <w:sz w:val="24"/>
          <w:szCs w:val="24"/>
        </w:rPr>
        <w:t xml:space="preserve"> children to have been pushed into poverty, and children </w:t>
      </w:r>
      <w:r w:rsidR="00454416">
        <w:rPr>
          <w:sz w:val="24"/>
          <w:szCs w:val="24"/>
        </w:rPr>
        <w:t xml:space="preserve">within the MSD category of “all </w:t>
      </w:r>
      <w:r w:rsidR="00F9291F">
        <w:rPr>
          <w:sz w:val="24"/>
          <w:szCs w:val="24"/>
        </w:rPr>
        <w:t>other ethnicities</w:t>
      </w:r>
      <w:r w:rsidR="00454416">
        <w:rPr>
          <w:sz w:val="24"/>
          <w:szCs w:val="24"/>
        </w:rPr>
        <w:t>”</w:t>
      </w:r>
      <w:r w:rsidR="00F9291F">
        <w:rPr>
          <w:sz w:val="24"/>
          <w:szCs w:val="24"/>
        </w:rPr>
        <w:t xml:space="preserve"> are also around two times more likely than </w:t>
      </w:r>
      <w:proofErr w:type="spellStart"/>
      <w:r w:rsidR="00F9291F">
        <w:rPr>
          <w:sz w:val="24"/>
          <w:szCs w:val="24"/>
        </w:rPr>
        <w:t>Pākehā</w:t>
      </w:r>
      <w:proofErr w:type="spellEnd"/>
      <w:r w:rsidR="00F9291F">
        <w:rPr>
          <w:sz w:val="24"/>
          <w:szCs w:val="24"/>
        </w:rPr>
        <w:t xml:space="preserve"> to have been pushed into poverty</w:t>
      </w:r>
      <w:r w:rsidR="00F732B3">
        <w:rPr>
          <w:sz w:val="24"/>
          <w:szCs w:val="24"/>
        </w:rPr>
        <w:t>. These findings hold for both the 11,000 and 15,000 totals.</w:t>
      </w:r>
    </w:p>
    <w:p w14:paraId="025B2582" w14:textId="58F3D170" w:rsidR="00F9291F" w:rsidRPr="009D1F0C" w:rsidRDefault="00F9291F" w:rsidP="00F9291F">
      <w:pPr>
        <w:keepNext/>
        <w:pBdr>
          <w:top w:val="nil"/>
          <w:left w:val="nil"/>
          <w:bottom w:val="nil"/>
          <w:right w:val="nil"/>
          <w:between w:val="nil"/>
        </w:pBdr>
        <w:spacing w:after="200" w:line="240" w:lineRule="auto"/>
        <w:rPr>
          <w:i/>
          <w:color w:val="1F3864" w:themeColor="accent1" w:themeShade="80"/>
        </w:rPr>
      </w:pPr>
      <w:r>
        <w:rPr>
          <w:i/>
          <w:color w:val="44546A"/>
        </w:rPr>
        <w:t>Table 1: Estimates of increases in child poverty by ethnicity from March 2020 to March 2021, BHC 50 moving measure (‘unspecified’ ethnicity of ~1000 in</w:t>
      </w:r>
      <w:r w:rsidRPr="009D1F0C">
        <w:rPr>
          <w:i/>
          <w:color w:val="1F3864" w:themeColor="accent1" w:themeShade="80"/>
        </w:rPr>
        <w:t xml:space="preserve">crease not included), based on estimated increases in children in benefit recipient households </w:t>
      </w:r>
    </w:p>
    <w:tbl>
      <w:tblPr>
        <w:tblW w:w="8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1620"/>
        <w:gridCol w:w="1515"/>
        <w:gridCol w:w="1559"/>
        <w:gridCol w:w="992"/>
        <w:gridCol w:w="1083"/>
      </w:tblGrid>
      <w:tr w:rsidR="00BE6589" w14:paraId="5AE223A7" w14:textId="77777777" w:rsidTr="00F72ACC">
        <w:trPr>
          <w:trHeight w:val="1090"/>
        </w:trPr>
        <w:tc>
          <w:tcPr>
            <w:tcW w:w="1255" w:type="dxa"/>
            <w:shd w:val="clear" w:color="auto" w:fill="FFFFFF"/>
          </w:tcPr>
          <w:p w14:paraId="7DBA8FF7" w14:textId="77777777" w:rsidR="00BE6589" w:rsidRDefault="00BE6589" w:rsidP="00BE6589">
            <w:pPr>
              <w:spacing w:after="0" w:line="240" w:lineRule="auto"/>
              <w:jc w:val="right"/>
              <w:rPr>
                <w:color w:val="000000"/>
              </w:rPr>
            </w:pPr>
          </w:p>
        </w:tc>
        <w:tc>
          <w:tcPr>
            <w:tcW w:w="1620" w:type="dxa"/>
            <w:shd w:val="clear" w:color="auto" w:fill="FFFFFF"/>
            <w:vAlign w:val="bottom"/>
          </w:tcPr>
          <w:p w14:paraId="46807A05" w14:textId="1B3C85B8" w:rsidR="00BE6589" w:rsidRPr="00554BA3" w:rsidRDefault="00BE6589" w:rsidP="00BE6589">
            <w:pPr>
              <w:spacing w:after="0" w:line="240" w:lineRule="auto"/>
              <w:jc w:val="right"/>
              <w:rPr>
                <w:color w:val="000000"/>
                <w:sz w:val="18"/>
                <w:szCs w:val="18"/>
              </w:rPr>
            </w:pPr>
            <w:r>
              <w:rPr>
                <w:color w:val="000000"/>
              </w:rPr>
              <w:t xml:space="preserve">Total number of all children </w:t>
            </w:r>
          </w:p>
        </w:tc>
        <w:tc>
          <w:tcPr>
            <w:tcW w:w="1515" w:type="dxa"/>
            <w:shd w:val="clear" w:color="auto" w:fill="FFFFFF"/>
          </w:tcPr>
          <w:p w14:paraId="0ACD0F3F" w14:textId="0F1116A4" w:rsidR="00BE6589" w:rsidRPr="00BE6589" w:rsidRDefault="00F732B3" w:rsidP="00F732B3">
            <w:pPr>
              <w:spacing w:after="0" w:line="240" w:lineRule="auto"/>
              <w:jc w:val="right"/>
              <w:rPr>
                <w:color w:val="000000"/>
                <w:sz w:val="18"/>
                <w:szCs w:val="18"/>
              </w:rPr>
            </w:pPr>
            <w:r>
              <w:rPr>
                <w:color w:val="000000"/>
                <w:sz w:val="18"/>
                <w:szCs w:val="18"/>
              </w:rPr>
              <w:t>#</w:t>
            </w:r>
            <w:r w:rsidR="00BE6589">
              <w:rPr>
                <w:color w:val="000000"/>
                <w:sz w:val="18"/>
                <w:szCs w:val="18"/>
              </w:rPr>
              <w:t xml:space="preserve"> of </w:t>
            </w:r>
            <w:r w:rsidR="00BE6589" w:rsidRPr="00BE6589">
              <w:rPr>
                <w:i/>
                <w:iCs/>
                <w:color w:val="000000"/>
                <w:sz w:val="18"/>
                <w:szCs w:val="18"/>
              </w:rPr>
              <w:t>additional</w:t>
            </w:r>
            <w:r w:rsidR="00BE6589">
              <w:rPr>
                <w:color w:val="000000"/>
                <w:sz w:val="18"/>
                <w:szCs w:val="18"/>
              </w:rPr>
              <w:t xml:space="preserve"> children </w:t>
            </w:r>
            <w:r>
              <w:rPr>
                <w:color w:val="000000"/>
                <w:sz w:val="18"/>
                <w:szCs w:val="18"/>
              </w:rPr>
              <w:t xml:space="preserve">in </w:t>
            </w:r>
            <w:r w:rsidR="00BE6589" w:rsidRPr="00554BA3">
              <w:rPr>
                <w:color w:val="000000"/>
                <w:sz w:val="18"/>
                <w:szCs w:val="18"/>
              </w:rPr>
              <w:t>poverty</w:t>
            </w:r>
            <w:r>
              <w:rPr>
                <w:color w:val="000000"/>
                <w:sz w:val="18"/>
                <w:szCs w:val="18"/>
              </w:rPr>
              <w:t xml:space="preserve">, at </w:t>
            </w:r>
            <w:r w:rsidR="00BE6589">
              <w:rPr>
                <w:color w:val="000000"/>
                <w:sz w:val="18"/>
                <w:szCs w:val="18"/>
              </w:rPr>
              <w:t>~</w:t>
            </w:r>
            <w:r w:rsidR="00BE6589" w:rsidRPr="00554BA3">
              <w:rPr>
                <w:color w:val="000000"/>
                <w:sz w:val="18"/>
                <w:szCs w:val="18"/>
              </w:rPr>
              <w:t>82% of children in</w:t>
            </w:r>
            <w:r w:rsidR="00BE6589">
              <w:rPr>
                <w:color w:val="000000"/>
                <w:sz w:val="18"/>
                <w:szCs w:val="18"/>
              </w:rPr>
              <w:t xml:space="preserve"> benefit-receiving households (11,000 in total)</w:t>
            </w:r>
            <w:r w:rsidR="00BE6589" w:rsidRPr="00554BA3">
              <w:rPr>
                <w:color w:val="000000"/>
                <w:sz w:val="18"/>
                <w:szCs w:val="18"/>
              </w:rPr>
              <w:t xml:space="preserve"> </w:t>
            </w:r>
          </w:p>
        </w:tc>
        <w:tc>
          <w:tcPr>
            <w:tcW w:w="1559" w:type="dxa"/>
            <w:shd w:val="clear" w:color="auto" w:fill="FFFFFF"/>
          </w:tcPr>
          <w:p w14:paraId="493BB75B" w14:textId="50B2AA4A" w:rsidR="00BE6589" w:rsidRDefault="00D47228" w:rsidP="00F732B3">
            <w:pPr>
              <w:spacing w:after="0" w:line="240" w:lineRule="auto"/>
              <w:jc w:val="right"/>
              <w:rPr>
                <w:color w:val="000000"/>
              </w:rPr>
            </w:pPr>
            <w:r>
              <w:rPr>
                <w:color w:val="000000"/>
                <w:sz w:val="18"/>
                <w:szCs w:val="18"/>
              </w:rPr>
              <w:t>#</w:t>
            </w:r>
            <w:r w:rsidR="00BE6589">
              <w:rPr>
                <w:color w:val="000000"/>
                <w:sz w:val="18"/>
                <w:szCs w:val="18"/>
              </w:rPr>
              <w:t xml:space="preserve"> of </w:t>
            </w:r>
            <w:r w:rsidR="00BE6589" w:rsidRPr="00BE6589">
              <w:rPr>
                <w:i/>
                <w:iCs/>
                <w:color w:val="000000"/>
                <w:sz w:val="18"/>
                <w:szCs w:val="18"/>
              </w:rPr>
              <w:t>additional</w:t>
            </w:r>
            <w:r w:rsidR="00BE6589">
              <w:rPr>
                <w:color w:val="000000"/>
                <w:sz w:val="18"/>
                <w:szCs w:val="18"/>
              </w:rPr>
              <w:t xml:space="preserve"> children </w:t>
            </w:r>
            <w:r w:rsidR="00F732B3">
              <w:rPr>
                <w:color w:val="000000"/>
                <w:sz w:val="18"/>
                <w:szCs w:val="18"/>
              </w:rPr>
              <w:t xml:space="preserve">in </w:t>
            </w:r>
            <w:r w:rsidR="00BE6589" w:rsidRPr="00554BA3">
              <w:rPr>
                <w:color w:val="000000"/>
                <w:sz w:val="18"/>
                <w:szCs w:val="18"/>
              </w:rPr>
              <w:t>poverty</w:t>
            </w:r>
            <w:r w:rsidR="00F732B3">
              <w:rPr>
                <w:color w:val="000000"/>
                <w:sz w:val="18"/>
                <w:szCs w:val="18"/>
              </w:rPr>
              <w:t>,</w:t>
            </w:r>
            <w:r w:rsidR="00BE6589" w:rsidRPr="00554BA3">
              <w:rPr>
                <w:color w:val="000000"/>
                <w:sz w:val="18"/>
                <w:szCs w:val="18"/>
              </w:rPr>
              <w:t xml:space="preserve"> </w:t>
            </w:r>
            <w:r w:rsidR="00F732B3">
              <w:rPr>
                <w:color w:val="000000"/>
                <w:sz w:val="18"/>
                <w:szCs w:val="18"/>
              </w:rPr>
              <w:t xml:space="preserve">at </w:t>
            </w:r>
            <w:r w:rsidR="00BE6589" w:rsidRPr="00554BA3">
              <w:rPr>
                <w:color w:val="000000"/>
                <w:sz w:val="18"/>
                <w:szCs w:val="18"/>
              </w:rPr>
              <w:t>8</w:t>
            </w:r>
            <w:r w:rsidR="00BE6589">
              <w:rPr>
                <w:color w:val="000000"/>
                <w:sz w:val="18"/>
                <w:szCs w:val="18"/>
              </w:rPr>
              <w:t>4</w:t>
            </w:r>
            <w:r w:rsidR="00BE6589" w:rsidRPr="00554BA3">
              <w:rPr>
                <w:color w:val="000000"/>
                <w:sz w:val="18"/>
                <w:szCs w:val="18"/>
              </w:rPr>
              <w:t>% of children in</w:t>
            </w:r>
            <w:r w:rsidR="00BE6589">
              <w:rPr>
                <w:color w:val="000000"/>
                <w:sz w:val="18"/>
                <w:szCs w:val="18"/>
              </w:rPr>
              <w:t xml:space="preserve"> benefit-receiving households (15,000 </w:t>
            </w:r>
            <w:r w:rsidR="00F72ACC">
              <w:rPr>
                <w:color w:val="000000"/>
                <w:sz w:val="18"/>
                <w:szCs w:val="18"/>
              </w:rPr>
              <w:t>in total</w:t>
            </w:r>
            <w:r w:rsidR="00BE6589">
              <w:rPr>
                <w:color w:val="000000"/>
                <w:sz w:val="18"/>
                <w:szCs w:val="18"/>
              </w:rPr>
              <w:t>)</w:t>
            </w:r>
          </w:p>
        </w:tc>
        <w:tc>
          <w:tcPr>
            <w:tcW w:w="992" w:type="dxa"/>
            <w:shd w:val="clear" w:color="auto" w:fill="FFFFFF"/>
            <w:vAlign w:val="bottom"/>
          </w:tcPr>
          <w:p w14:paraId="4CF11A71" w14:textId="7F86651A" w:rsidR="00BE6589" w:rsidRDefault="00BE6589" w:rsidP="00BE6589">
            <w:pPr>
              <w:spacing w:after="0" w:line="240" w:lineRule="auto"/>
              <w:jc w:val="right"/>
              <w:rPr>
                <w:color w:val="000000"/>
              </w:rPr>
            </w:pPr>
            <w:r w:rsidRPr="00BE6589">
              <w:rPr>
                <w:color w:val="000000"/>
                <w:sz w:val="18"/>
                <w:szCs w:val="18"/>
              </w:rPr>
              <w:t xml:space="preserve">Estimated additional </w:t>
            </w:r>
            <w:proofErr w:type="spellStart"/>
            <w:r w:rsidRPr="00BE6589">
              <w:rPr>
                <w:color w:val="000000"/>
                <w:sz w:val="18"/>
                <w:szCs w:val="18"/>
              </w:rPr>
              <w:t>propor</w:t>
            </w:r>
            <w:r w:rsidR="00F732B3">
              <w:rPr>
                <w:color w:val="000000"/>
                <w:sz w:val="18"/>
                <w:szCs w:val="18"/>
              </w:rPr>
              <w:t>-</w:t>
            </w:r>
            <w:r w:rsidRPr="00BE6589">
              <w:rPr>
                <w:color w:val="000000"/>
                <w:sz w:val="18"/>
                <w:szCs w:val="18"/>
              </w:rPr>
              <w:t>tion</w:t>
            </w:r>
            <w:proofErr w:type="spellEnd"/>
            <w:r w:rsidRPr="00BE6589">
              <w:rPr>
                <w:color w:val="000000"/>
                <w:sz w:val="18"/>
                <w:szCs w:val="18"/>
              </w:rPr>
              <w:t xml:space="preserve"> of all children </w:t>
            </w:r>
            <w:r w:rsidR="00F72ACC">
              <w:rPr>
                <w:color w:val="000000"/>
                <w:sz w:val="18"/>
                <w:szCs w:val="18"/>
              </w:rPr>
              <w:t xml:space="preserve">in </w:t>
            </w:r>
            <w:r w:rsidRPr="00BE6589">
              <w:rPr>
                <w:color w:val="000000"/>
                <w:sz w:val="18"/>
                <w:szCs w:val="18"/>
              </w:rPr>
              <w:t xml:space="preserve">poverty </w:t>
            </w:r>
            <w:r>
              <w:rPr>
                <w:color w:val="000000"/>
                <w:sz w:val="18"/>
                <w:szCs w:val="18"/>
              </w:rPr>
              <w:t xml:space="preserve"> on 82%</w:t>
            </w:r>
          </w:p>
        </w:tc>
        <w:tc>
          <w:tcPr>
            <w:tcW w:w="1083" w:type="dxa"/>
            <w:shd w:val="clear" w:color="auto" w:fill="FFFFFF"/>
            <w:vAlign w:val="bottom"/>
          </w:tcPr>
          <w:p w14:paraId="03226DFD" w14:textId="0E1C9467" w:rsidR="00BE6589" w:rsidRDefault="00454416" w:rsidP="00BE6589">
            <w:pPr>
              <w:spacing w:after="0" w:line="240" w:lineRule="auto"/>
              <w:jc w:val="right"/>
              <w:rPr>
                <w:color w:val="000000"/>
              </w:rPr>
            </w:pPr>
            <w:r w:rsidRPr="00BE6589">
              <w:rPr>
                <w:color w:val="000000"/>
                <w:sz w:val="18"/>
                <w:szCs w:val="18"/>
              </w:rPr>
              <w:t xml:space="preserve">Estimated additional </w:t>
            </w:r>
            <w:proofErr w:type="spellStart"/>
            <w:r w:rsidRPr="00BE6589">
              <w:rPr>
                <w:color w:val="000000"/>
                <w:sz w:val="18"/>
                <w:szCs w:val="18"/>
              </w:rPr>
              <w:t>propor</w:t>
            </w:r>
            <w:r w:rsidR="00F732B3">
              <w:rPr>
                <w:color w:val="000000"/>
                <w:sz w:val="18"/>
                <w:szCs w:val="18"/>
              </w:rPr>
              <w:t>-</w:t>
            </w:r>
            <w:r w:rsidRPr="00BE6589">
              <w:rPr>
                <w:color w:val="000000"/>
                <w:sz w:val="18"/>
                <w:szCs w:val="18"/>
              </w:rPr>
              <w:t>tion</w:t>
            </w:r>
            <w:proofErr w:type="spellEnd"/>
            <w:r w:rsidRPr="00BE6589">
              <w:rPr>
                <w:color w:val="000000"/>
                <w:sz w:val="18"/>
                <w:szCs w:val="18"/>
              </w:rPr>
              <w:t xml:space="preserve"> of all children </w:t>
            </w:r>
            <w:r w:rsidR="00F732B3">
              <w:rPr>
                <w:color w:val="000000"/>
                <w:sz w:val="18"/>
                <w:szCs w:val="18"/>
              </w:rPr>
              <w:t xml:space="preserve">in </w:t>
            </w:r>
            <w:r w:rsidRPr="00BE6589">
              <w:rPr>
                <w:color w:val="000000"/>
                <w:sz w:val="18"/>
                <w:szCs w:val="18"/>
              </w:rPr>
              <w:t xml:space="preserve">poverty </w:t>
            </w:r>
            <w:r>
              <w:rPr>
                <w:color w:val="000000"/>
                <w:sz w:val="18"/>
                <w:szCs w:val="18"/>
              </w:rPr>
              <w:t xml:space="preserve"> on 84%</w:t>
            </w:r>
          </w:p>
        </w:tc>
      </w:tr>
      <w:tr w:rsidR="00BE6589" w14:paraId="3E286795" w14:textId="77777777" w:rsidTr="00F72ACC">
        <w:trPr>
          <w:trHeight w:val="270"/>
        </w:trPr>
        <w:tc>
          <w:tcPr>
            <w:tcW w:w="1255" w:type="dxa"/>
            <w:shd w:val="clear" w:color="auto" w:fill="FFFFFF"/>
          </w:tcPr>
          <w:p w14:paraId="307EA5F9" w14:textId="77777777" w:rsidR="00BE6589" w:rsidRDefault="00BE6589" w:rsidP="00BE6589">
            <w:pPr>
              <w:spacing w:after="0" w:line="240" w:lineRule="auto"/>
              <w:jc w:val="right"/>
              <w:rPr>
                <w:color w:val="000000"/>
              </w:rPr>
            </w:pPr>
            <w:r>
              <w:rPr>
                <w:color w:val="000000"/>
              </w:rPr>
              <w:t>Māori</w:t>
            </w:r>
          </w:p>
        </w:tc>
        <w:tc>
          <w:tcPr>
            <w:tcW w:w="1620" w:type="dxa"/>
            <w:shd w:val="clear" w:color="auto" w:fill="FFFFFF"/>
            <w:vAlign w:val="center"/>
          </w:tcPr>
          <w:p w14:paraId="2C5FD8FE" w14:textId="7BE2AEEB" w:rsidR="00BE6589" w:rsidRPr="00554BA3" w:rsidRDefault="00BE6589" w:rsidP="00BE6589">
            <w:pPr>
              <w:spacing w:after="0" w:line="240" w:lineRule="auto"/>
              <w:jc w:val="center"/>
              <w:rPr>
                <w:rFonts w:eastAsia="Times New Roman"/>
                <w:color w:val="000000"/>
              </w:rPr>
            </w:pPr>
            <w:r w:rsidRPr="00554BA3">
              <w:rPr>
                <w:color w:val="000000"/>
              </w:rPr>
              <w:t>288,800</w:t>
            </w:r>
          </w:p>
        </w:tc>
        <w:tc>
          <w:tcPr>
            <w:tcW w:w="1515" w:type="dxa"/>
            <w:shd w:val="clear" w:color="auto" w:fill="FFFFFF"/>
            <w:vAlign w:val="center"/>
          </w:tcPr>
          <w:p w14:paraId="05B205F2" w14:textId="49D5DBD8" w:rsidR="00BE6589" w:rsidRPr="00554BA3" w:rsidRDefault="00BE6589" w:rsidP="00BE6589">
            <w:pPr>
              <w:spacing w:after="0" w:line="240" w:lineRule="auto"/>
              <w:jc w:val="center"/>
              <w:rPr>
                <w:color w:val="000000"/>
              </w:rPr>
            </w:pPr>
            <w:r w:rsidRPr="00554BA3">
              <w:rPr>
                <w:rFonts w:eastAsia="Times New Roman"/>
                <w:color w:val="000000"/>
              </w:rPr>
              <w:t xml:space="preserve">3,100 </w:t>
            </w:r>
          </w:p>
        </w:tc>
        <w:tc>
          <w:tcPr>
            <w:tcW w:w="1559" w:type="dxa"/>
            <w:shd w:val="clear" w:color="auto" w:fill="FFFFFF"/>
            <w:vAlign w:val="center"/>
          </w:tcPr>
          <w:p w14:paraId="199AC924" w14:textId="77777777" w:rsidR="00BE6589" w:rsidRPr="00554BA3" w:rsidRDefault="00BE6589" w:rsidP="00BE6589">
            <w:pPr>
              <w:spacing w:after="0" w:line="240" w:lineRule="auto"/>
              <w:jc w:val="center"/>
              <w:rPr>
                <w:color w:val="000000"/>
              </w:rPr>
            </w:pPr>
            <w:r w:rsidRPr="00554BA3">
              <w:rPr>
                <w:color w:val="000000"/>
              </w:rPr>
              <w:t>4700</w:t>
            </w:r>
          </w:p>
        </w:tc>
        <w:tc>
          <w:tcPr>
            <w:tcW w:w="992" w:type="dxa"/>
            <w:shd w:val="clear" w:color="auto" w:fill="FFFFFF"/>
            <w:vAlign w:val="center"/>
          </w:tcPr>
          <w:p w14:paraId="43AC1469" w14:textId="71E45D28" w:rsidR="00BE6589" w:rsidRPr="00554BA3" w:rsidRDefault="00BE6589" w:rsidP="00BE6589">
            <w:pPr>
              <w:spacing w:after="0" w:line="240" w:lineRule="auto"/>
              <w:jc w:val="center"/>
              <w:rPr>
                <w:color w:val="000000"/>
              </w:rPr>
            </w:pPr>
            <w:r w:rsidRPr="00554BA3">
              <w:rPr>
                <w:color w:val="000000"/>
              </w:rPr>
              <w:t xml:space="preserve">~1.1% </w:t>
            </w:r>
          </w:p>
        </w:tc>
        <w:tc>
          <w:tcPr>
            <w:tcW w:w="1083" w:type="dxa"/>
            <w:shd w:val="clear" w:color="auto" w:fill="FFFFFF"/>
            <w:vAlign w:val="center"/>
          </w:tcPr>
          <w:p w14:paraId="7BA9DA4B" w14:textId="4CFADE26" w:rsidR="00BE6589" w:rsidRPr="00554BA3" w:rsidRDefault="00454416" w:rsidP="00BE6589">
            <w:pPr>
              <w:spacing w:after="0" w:line="240" w:lineRule="auto"/>
              <w:jc w:val="center"/>
              <w:rPr>
                <w:color w:val="000000"/>
              </w:rPr>
            </w:pPr>
            <w:r>
              <w:rPr>
                <w:color w:val="000000"/>
              </w:rPr>
              <w:t>~</w:t>
            </w:r>
            <w:r w:rsidR="00BE6589">
              <w:rPr>
                <w:color w:val="000000"/>
              </w:rPr>
              <w:t>1.6%</w:t>
            </w:r>
          </w:p>
        </w:tc>
      </w:tr>
      <w:tr w:rsidR="00BE6589" w14:paraId="385C1012" w14:textId="77777777" w:rsidTr="00F72ACC">
        <w:trPr>
          <w:trHeight w:val="270"/>
        </w:trPr>
        <w:tc>
          <w:tcPr>
            <w:tcW w:w="1255" w:type="dxa"/>
            <w:shd w:val="clear" w:color="auto" w:fill="FFFFFF"/>
          </w:tcPr>
          <w:p w14:paraId="2F1A8E2E" w14:textId="77777777" w:rsidR="00BE6589" w:rsidRDefault="00BE6589" w:rsidP="00BE6589">
            <w:pPr>
              <w:spacing w:after="0" w:line="240" w:lineRule="auto"/>
              <w:jc w:val="right"/>
              <w:rPr>
                <w:color w:val="000000"/>
              </w:rPr>
            </w:pPr>
            <w:r>
              <w:rPr>
                <w:color w:val="000000"/>
              </w:rPr>
              <w:t>Pacific</w:t>
            </w:r>
          </w:p>
        </w:tc>
        <w:tc>
          <w:tcPr>
            <w:tcW w:w="1620" w:type="dxa"/>
            <w:shd w:val="clear" w:color="auto" w:fill="FFFFFF"/>
            <w:vAlign w:val="center"/>
          </w:tcPr>
          <w:p w14:paraId="4B07FB19" w14:textId="425D6DB9" w:rsidR="00BE6589" w:rsidRPr="00554BA3" w:rsidRDefault="00BE6589" w:rsidP="00BE6589">
            <w:pPr>
              <w:spacing w:after="0" w:line="240" w:lineRule="auto"/>
              <w:jc w:val="center"/>
              <w:rPr>
                <w:rFonts w:eastAsia="Times New Roman"/>
                <w:color w:val="000000"/>
              </w:rPr>
            </w:pPr>
            <w:r w:rsidRPr="00554BA3">
              <w:rPr>
                <w:color w:val="000000"/>
              </w:rPr>
              <w:t>146,000</w:t>
            </w:r>
          </w:p>
        </w:tc>
        <w:tc>
          <w:tcPr>
            <w:tcW w:w="1515" w:type="dxa"/>
            <w:shd w:val="clear" w:color="auto" w:fill="FFFFFF"/>
            <w:vAlign w:val="center"/>
          </w:tcPr>
          <w:p w14:paraId="28CD4664" w14:textId="741454D9" w:rsidR="00BE6589" w:rsidRPr="00554BA3" w:rsidRDefault="00BE6589" w:rsidP="00BE6589">
            <w:pPr>
              <w:spacing w:after="0" w:line="240" w:lineRule="auto"/>
              <w:jc w:val="center"/>
              <w:rPr>
                <w:color w:val="000000"/>
              </w:rPr>
            </w:pPr>
            <w:r w:rsidRPr="00554BA3">
              <w:rPr>
                <w:rFonts w:eastAsia="Times New Roman"/>
                <w:color w:val="000000"/>
              </w:rPr>
              <w:t xml:space="preserve">1,900 </w:t>
            </w:r>
          </w:p>
        </w:tc>
        <w:tc>
          <w:tcPr>
            <w:tcW w:w="1559" w:type="dxa"/>
            <w:shd w:val="clear" w:color="auto" w:fill="FFFFFF"/>
            <w:vAlign w:val="center"/>
          </w:tcPr>
          <w:p w14:paraId="66122F56" w14:textId="77777777" w:rsidR="00BE6589" w:rsidRPr="00554BA3" w:rsidRDefault="00BE6589" w:rsidP="00BE6589">
            <w:pPr>
              <w:spacing w:after="0" w:line="240" w:lineRule="auto"/>
              <w:jc w:val="center"/>
              <w:rPr>
                <w:color w:val="000000"/>
              </w:rPr>
            </w:pPr>
            <w:r w:rsidRPr="00554BA3">
              <w:rPr>
                <w:color w:val="000000"/>
              </w:rPr>
              <w:t>2300</w:t>
            </w:r>
          </w:p>
        </w:tc>
        <w:tc>
          <w:tcPr>
            <w:tcW w:w="992" w:type="dxa"/>
            <w:shd w:val="clear" w:color="auto" w:fill="FFFFFF"/>
            <w:vAlign w:val="center"/>
          </w:tcPr>
          <w:p w14:paraId="0310C7E7" w14:textId="30B901CE" w:rsidR="00BE6589" w:rsidRPr="00554BA3" w:rsidRDefault="00BE6589" w:rsidP="00BE6589">
            <w:pPr>
              <w:spacing w:after="0" w:line="240" w:lineRule="auto"/>
              <w:jc w:val="center"/>
              <w:rPr>
                <w:color w:val="000000"/>
              </w:rPr>
            </w:pPr>
            <w:r w:rsidRPr="00554BA3">
              <w:rPr>
                <w:color w:val="000000"/>
              </w:rPr>
              <w:t>~1.3%</w:t>
            </w:r>
          </w:p>
        </w:tc>
        <w:tc>
          <w:tcPr>
            <w:tcW w:w="1083" w:type="dxa"/>
            <w:shd w:val="clear" w:color="auto" w:fill="FFFFFF"/>
            <w:vAlign w:val="center"/>
          </w:tcPr>
          <w:p w14:paraId="691DD407" w14:textId="4F2939F6" w:rsidR="00BE6589" w:rsidRPr="00554BA3" w:rsidRDefault="00454416" w:rsidP="00BE6589">
            <w:pPr>
              <w:spacing w:after="0" w:line="240" w:lineRule="auto"/>
              <w:jc w:val="center"/>
              <w:rPr>
                <w:color w:val="000000"/>
              </w:rPr>
            </w:pPr>
            <w:r>
              <w:rPr>
                <w:color w:val="000000"/>
              </w:rPr>
              <w:t>~</w:t>
            </w:r>
            <w:r w:rsidR="00BE6589">
              <w:rPr>
                <w:color w:val="000000"/>
              </w:rPr>
              <w:t>1.6%</w:t>
            </w:r>
          </w:p>
        </w:tc>
      </w:tr>
      <w:tr w:rsidR="00BE6589" w14:paraId="0DEC24FA" w14:textId="77777777" w:rsidTr="00F72ACC">
        <w:trPr>
          <w:trHeight w:val="270"/>
        </w:trPr>
        <w:tc>
          <w:tcPr>
            <w:tcW w:w="1255" w:type="dxa"/>
            <w:shd w:val="clear" w:color="auto" w:fill="FFFFFF"/>
          </w:tcPr>
          <w:p w14:paraId="3EE16239" w14:textId="77777777" w:rsidR="00BE6589" w:rsidRDefault="00BE6589" w:rsidP="00BE6589">
            <w:pPr>
              <w:spacing w:after="0" w:line="240" w:lineRule="auto"/>
              <w:jc w:val="right"/>
              <w:rPr>
                <w:color w:val="000000"/>
              </w:rPr>
            </w:pPr>
            <w:proofErr w:type="spellStart"/>
            <w:r>
              <w:rPr>
                <w:color w:val="000000"/>
              </w:rPr>
              <w:t>Pākehā</w:t>
            </w:r>
            <w:proofErr w:type="spellEnd"/>
          </w:p>
        </w:tc>
        <w:tc>
          <w:tcPr>
            <w:tcW w:w="1620" w:type="dxa"/>
            <w:shd w:val="clear" w:color="auto" w:fill="FFFFFF"/>
            <w:vAlign w:val="center"/>
          </w:tcPr>
          <w:p w14:paraId="79603A25" w14:textId="154731E5" w:rsidR="00BE6589" w:rsidRPr="00554BA3" w:rsidRDefault="00BE6589" w:rsidP="00BE6589">
            <w:pPr>
              <w:spacing w:after="0" w:line="240" w:lineRule="auto"/>
              <w:jc w:val="center"/>
              <w:rPr>
                <w:rFonts w:eastAsia="Times New Roman"/>
                <w:color w:val="000000"/>
              </w:rPr>
            </w:pPr>
            <w:r w:rsidRPr="00554BA3">
              <w:rPr>
                <w:color w:val="000000"/>
              </w:rPr>
              <w:t>770,000</w:t>
            </w:r>
          </w:p>
        </w:tc>
        <w:tc>
          <w:tcPr>
            <w:tcW w:w="1515" w:type="dxa"/>
            <w:shd w:val="clear" w:color="auto" w:fill="FFFFFF"/>
            <w:vAlign w:val="center"/>
          </w:tcPr>
          <w:p w14:paraId="6781FCD2" w14:textId="0C38C813" w:rsidR="00BE6589" w:rsidRPr="00554BA3" w:rsidRDefault="00BE6589" w:rsidP="00BE6589">
            <w:pPr>
              <w:spacing w:after="0" w:line="240" w:lineRule="auto"/>
              <w:jc w:val="center"/>
              <w:rPr>
                <w:color w:val="000000"/>
              </w:rPr>
            </w:pPr>
            <w:r w:rsidRPr="00554BA3">
              <w:rPr>
                <w:rFonts w:eastAsia="Times New Roman"/>
                <w:color w:val="000000"/>
              </w:rPr>
              <w:t xml:space="preserve">3,200 </w:t>
            </w:r>
          </w:p>
        </w:tc>
        <w:tc>
          <w:tcPr>
            <w:tcW w:w="1559" w:type="dxa"/>
            <w:shd w:val="clear" w:color="auto" w:fill="FFFFFF"/>
            <w:vAlign w:val="center"/>
          </w:tcPr>
          <w:p w14:paraId="00CCF583" w14:textId="77777777" w:rsidR="00BE6589" w:rsidRPr="00554BA3" w:rsidRDefault="00BE6589" w:rsidP="00BE6589">
            <w:pPr>
              <w:spacing w:after="0" w:line="240" w:lineRule="auto"/>
              <w:jc w:val="center"/>
              <w:rPr>
                <w:color w:val="000000"/>
              </w:rPr>
            </w:pPr>
            <w:r w:rsidRPr="00554BA3">
              <w:rPr>
                <w:color w:val="000000"/>
              </w:rPr>
              <w:t>4300</w:t>
            </w:r>
          </w:p>
        </w:tc>
        <w:tc>
          <w:tcPr>
            <w:tcW w:w="992" w:type="dxa"/>
            <w:shd w:val="clear" w:color="auto" w:fill="FFFFFF"/>
            <w:vAlign w:val="center"/>
          </w:tcPr>
          <w:p w14:paraId="107D6DD7" w14:textId="738D9C83" w:rsidR="00BE6589" w:rsidRPr="00554BA3" w:rsidRDefault="00BE6589" w:rsidP="00BE6589">
            <w:pPr>
              <w:spacing w:after="0" w:line="240" w:lineRule="auto"/>
              <w:jc w:val="center"/>
              <w:rPr>
                <w:color w:val="000000"/>
              </w:rPr>
            </w:pPr>
            <w:r w:rsidRPr="00554BA3">
              <w:rPr>
                <w:color w:val="000000"/>
              </w:rPr>
              <w:t xml:space="preserve">~0.4% </w:t>
            </w:r>
          </w:p>
        </w:tc>
        <w:tc>
          <w:tcPr>
            <w:tcW w:w="1083" w:type="dxa"/>
            <w:shd w:val="clear" w:color="auto" w:fill="FFFFFF"/>
            <w:vAlign w:val="center"/>
          </w:tcPr>
          <w:p w14:paraId="7C1D5FAB" w14:textId="7BA16A41" w:rsidR="00BE6589" w:rsidRPr="00554BA3" w:rsidRDefault="00454416" w:rsidP="00BE6589">
            <w:pPr>
              <w:spacing w:after="0" w:line="240" w:lineRule="auto"/>
              <w:jc w:val="center"/>
              <w:rPr>
                <w:color w:val="000000"/>
              </w:rPr>
            </w:pPr>
            <w:r>
              <w:rPr>
                <w:color w:val="000000"/>
              </w:rPr>
              <w:t>~</w:t>
            </w:r>
            <w:r w:rsidR="00BE6589">
              <w:rPr>
                <w:color w:val="000000"/>
              </w:rPr>
              <w:t>0.6%</w:t>
            </w:r>
          </w:p>
        </w:tc>
      </w:tr>
      <w:tr w:rsidR="00BE6589" w14:paraId="3EE3B1BB" w14:textId="77777777" w:rsidTr="00F72ACC">
        <w:trPr>
          <w:trHeight w:val="270"/>
        </w:trPr>
        <w:tc>
          <w:tcPr>
            <w:tcW w:w="1255" w:type="dxa"/>
            <w:shd w:val="clear" w:color="auto" w:fill="FFFFFF"/>
          </w:tcPr>
          <w:p w14:paraId="3753360E" w14:textId="77777777" w:rsidR="00BE6589" w:rsidRDefault="00BE6589" w:rsidP="00BE6589">
            <w:pPr>
              <w:spacing w:after="0" w:line="240" w:lineRule="auto"/>
              <w:jc w:val="right"/>
              <w:rPr>
                <w:color w:val="000000"/>
              </w:rPr>
            </w:pPr>
            <w:r>
              <w:rPr>
                <w:color w:val="000000"/>
              </w:rPr>
              <w:t xml:space="preserve">All other ethnicities </w:t>
            </w:r>
          </w:p>
        </w:tc>
        <w:tc>
          <w:tcPr>
            <w:tcW w:w="1620" w:type="dxa"/>
            <w:shd w:val="clear" w:color="auto" w:fill="FFFFFF"/>
            <w:vAlign w:val="center"/>
          </w:tcPr>
          <w:p w14:paraId="4D9623B1" w14:textId="6751CFF1" w:rsidR="00BE6589" w:rsidRPr="00554BA3" w:rsidRDefault="00BE6589" w:rsidP="00BE6589">
            <w:pPr>
              <w:spacing w:after="0" w:line="240" w:lineRule="auto"/>
              <w:jc w:val="center"/>
              <w:rPr>
                <w:rFonts w:eastAsia="Times New Roman"/>
                <w:color w:val="000000"/>
              </w:rPr>
            </w:pPr>
            <w:r w:rsidRPr="00554BA3">
              <w:rPr>
                <w:color w:val="000000"/>
              </w:rPr>
              <w:t>235,000</w:t>
            </w:r>
          </w:p>
        </w:tc>
        <w:tc>
          <w:tcPr>
            <w:tcW w:w="1515" w:type="dxa"/>
            <w:shd w:val="clear" w:color="auto" w:fill="FFFFFF"/>
            <w:vAlign w:val="center"/>
          </w:tcPr>
          <w:p w14:paraId="0E4D8983" w14:textId="7BA394F3" w:rsidR="00BE6589" w:rsidRPr="00554BA3" w:rsidRDefault="00BE6589" w:rsidP="00BE6589">
            <w:pPr>
              <w:spacing w:after="0" w:line="240" w:lineRule="auto"/>
              <w:jc w:val="center"/>
              <w:rPr>
                <w:color w:val="000000"/>
              </w:rPr>
            </w:pPr>
            <w:r w:rsidRPr="00554BA3">
              <w:rPr>
                <w:rFonts w:eastAsia="Times New Roman"/>
                <w:color w:val="000000"/>
              </w:rPr>
              <w:t xml:space="preserve">2,100 </w:t>
            </w:r>
          </w:p>
        </w:tc>
        <w:tc>
          <w:tcPr>
            <w:tcW w:w="1559" w:type="dxa"/>
            <w:shd w:val="clear" w:color="auto" w:fill="FFFFFF"/>
            <w:vAlign w:val="center"/>
          </w:tcPr>
          <w:p w14:paraId="4FA11292" w14:textId="77777777" w:rsidR="00BE6589" w:rsidRPr="00554BA3" w:rsidRDefault="00BE6589" w:rsidP="00BE6589">
            <w:pPr>
              <w:spacing w:after="0" w:line="240" w:lineRule="auto"/>
              <w:jc w:val="center"/>
              <w:rPr>
                <w:color w:val="000000"/>
              </w:rPr>
            </w:pPr>
            <w:r w:rsidRPr="00554BA3">
              <w:rPr>
                <w:color w:val="000000"/>
              </w:rPr>
              <w:t>2500</w:t>
            </w:r>
          </w:p>
        </w:tc>
        <w:tc>
          <w:tcPr>
            <w:tcW w:w="992" w:type="dxa"/>
            <w:shd w:val="clear" w:color="auto" w:fill="FFFFFF"/>
            <w:vAlign w:val="center"/>
          </w:tcPr>
          <w:p w14:paraId="5E148784" w14:textId="13D89D58" w:rsidR="00BE6589" w:rsidRPr="00554BA3" w:rsidRDefault="00BE6589" w:rsidP="00BE6589">
            <w:pPr>
              <w:spacing w:after="0" w:line="240" w:lineRule="auto"/>
              <w:jc w:val="center"/>
              <w:rPr>
                <w:color w:val="000000"/>
              </w:rPr>
            </w:pPr>
            <w:r w:rsidRPr="00554BA3">
              <w:rPr>
                <w:color w:val="000000"/>
              </w:rPr>
              <w:t xml:space="preserve"> ~0.9%</w:t>
            </w:r>
            <w:r>
              <w:rPr>
                <w:color w:val="000000"/>
              </w:rPr>
              <w:t xml:space="preserve"> </w:t>
            </w:r>
          </w:p>
        </w:tc>
        <w:tc>
          <w:tcPr>
            <w:tcW w:w="1083" w:type="dxa"/>
            <w:shd w:val="clear" w:color="auto" w:fill="FFFFFF"/>
            <w:vAlign w:val="center"/>
          </w:tcPr>
          <w:p w14:paraId="7FBE3427" w14:textId="7A764249" w:rsidR="00BE6589" w:rsidRPr="00554BA3" w:rsidRDefault="00454416" w:rsidP="00BE6589">
            <w:pPr>
              <w:spacing w:after="0" w:line="240" w:lineRule="auto"/>
              <w:jc w:val="center"/>
              <w:rPr>
                <w:color w:val="000000"/>
              </w:rPr>
            </w:pPr>
            <w:r>
              <w:rPr>
                <w:color w:val="000000"/>
              </w:rPr>
              <w:t>~</w:t>
            </w:r>
            <w:r w:rsidR="00BE6589">
              <w:rPr>
                <w:color w:val="000000"/>
              </w:rPr>
              <w:t>1.1%</w:t>
            </w:r>
          </w:p>
        </w:tc>
      </w:tr>
    </w:tbl>
    <w:p w14:paraId="070A1664" w14:textId="77777777" w:rsidR="001B33AC" w:rsidRPr="00F72ACC" w:rsidRDefault="001B33AC" w:rsidP="00454416">
      <w:pPr>
        <w:rPr>
          <w:sz w:val="2"/>
          <w:szCs w:val="2"/>
        </w:rPr>
      </w:pPr>
    </w:p>
    <w:sectPr w:rsidR="001B33AC" w:rsidRPr="00F72ACC">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25E6D" w14:textId="77777777" w:rsidR="0062552E" w:rsidRDefault="0062552E">
      <w:pPr>
        <w:spacing w:after="0" w:line="240" w:lineRule="auto"/>
      </w:pPr>
      <w:r>
        <w:separator/>
      </w:r>
    </w:p>
  </w:endnote>
  <w:endnote w:type="continuationSeparator" w:id="0">
    <w:p w14:paraId="50650B74" w14:textId="77777777" w:rsidR="0062552E" w:rsidRDefault="00625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nterstateLight">
    <w:altName w:val="Calibri"/>
    <w:charset w:val="00"/>
    <w:family w:val="auto"/>
    <w:pitch w:val="variable"/>
    <w:sig w:usb0="00000003" w:usb1="00000000" w:usb2="00000000" w:usb3="00000000" w:csb0="00000001" w:csb1="00000000"/>
  </w:font>
  <w:font w:name="Quattrocento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19" w14:textId="109788CD" w:rsidR="009E65D4" w:rsidRDefault="009E65D4" w:rsidP="0006481E">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12DF7">
      <w:rPr>
        <w:noProof/>
        <w:color w:val="000000"/>
      </w:rPr>
      <w:t>20</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A68E" w14:textId="0DD367D3" w:rsidR="009E65D4" w:rsidRDefault="00374AAB" w:rsidP="00CB1FDE">
    <w:pPr>
      <w:pStyle w:val="Footer"/>
      <w:spacing w:after="240"/>
      <w:ind w:left="1440"/>
    </w:pPr>
    <w:r>
      <w:rPr>
        <w:noProof/>
      </w:rPr>
      <mc:AlternateContent>
        <mc:Choice Requires="wps">
          <w:drawing>
            <wp:anchor distT="4294967295" distB="4294967295" distL="114300" distR="114300" simplePos="0" relativeHeight="251660288" behindDoc="0" locked="0" layoutInCell="1" allowOverlap="1" wp14:anchorId="092684FE" wp14:editId="019D625E">
              <wp:simplePos x="0" y="0"/>
              <wp:positionH relativeFrom="column">
                <wp:posOffset>929640</wp:posOffset>
              </wp:positionH>
              <wp:positionV relativeFrom="paragraph">
                <wp:posOffset>495299</wp:posOffset>
              </wp:positionV>
              <wp:extent cx="5151120" cy="0"/>
              <wp:effectExtent l="0" t="38100" r="3048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51120" cy="0"/>
                      </a:xfrm>
                      <a:prstGeom prst="line">
                        <a:avLst/>
                      </a:prstGeom>
                      <a:ln w="762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4DAC7" id="Straight Connector 1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3.2pt,39pt" to="478.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" strokecolor="#538135 [2409]" strokeweight="6pt">
              <v:stroke joinstyle="miter"/>
              <o:lock v:ext="edit" shapetype="f"/>
            </v:line>
          </w:pict>
        </mc:Fallback>
      </mc:AlternateContent>
    </w:r>
    <w:r w:rsidR="009E65D4" w:rsidRPr="00CB1FDE">
      <w:rPr>
        <w:rFonts w:ascii="InterstateLight" w:hAnsi="InterstateLight"/>
      </w:rPr>
      <w:t xml:space="preserve">Janet McAllister, Caitlin </w:t>
    </w:r>
    <w:proofErr w:type="spellStart"/>
    <w:r w:rsidR="009E65D4" w:rsidRPr="00CB1FDE">
      <w:rPr>
        <w:rFonts w:ascii="InterstateLight" w:hAnsi="InterstateLight"/>
      </w:rPr>
      <w:t>Neuwelt</w:t>
    </w:r>
    <w:proofErr w:type="spellEnd"/>
    <w:r w:rsidR="009E65D4" w:rsidRPr="00CB1FDE">
      <w:rPr>
        <w:rFonts w:ascii="InterstateLight" w:hAnsi="InterstateLight"/>
      </w:rPr>
      <w:t>-Kearns,</w:t>
    </w:r>
    <w:r w:rsidR="009E65D4">
      <w:rPr>
        <w:rFonts w:ascii="InterstateLight" w:hAnsi="InterstateLight"/>
      </w:rPr>
      <w:t xml:space="preserve"> Leah Bain</w:t>
    </w:r>
    <w:r w:rsidR="009E65D4" w:rsidRPr="00CB1FDE">
      <w:rPr>
        <w:rFonts w:ascii="InterstateLight" w:hAnsi="InterstateLight"/>
      </w:rPr>
      <w:t xml:space="preserve">, </w:t>
    </w:r>
    <w:r w:rsidR="009E65D4">
      <w:rPr>
        <w:rFonts w:ascii="InterstateLight" w:hAnsi="InterstateLight"/>
      </w:rPr>
      <w:br/>
    </w:r>
    <w:r w:rsidR="00D1358D">
      <w:rPr>
        <w:rFonts w:ascii="InterstateLight" w:hAnsi="InterstateLight"/>
      </w:rPr>
      <w:t>Nikki Turner</w:t>
    </w:r>
    <w:r w:rsidR="009E65D4" w:rsidRPr="00CB1FDE">
      <w:rPr>
        <w:rFonts w:ascii="InterstateLight" w:hAnsi="InterstateLight"/>
      </w:rPr>
      <w:t xml:space="preserve">, Donna Wynd </w:t>
    </w:r>
    <w:r w:rsidR="009E65D4" w:rsidRPr="00CB1FDE">
      <w:rPr>
        <w:noProof/>
        <w:sz w:val="20"/>
        <w:szCs w:val="20"/>
      </w:rPr>
      <w:drawing>
        <wp:anchor distT="0" distB="0" distL="114300" distR="114300" simplePos="0" relativeHeight="251659264" behindDoc="0" locked="0" layoutInCell="1" allowOverlap="1" wp14:anchorId="2929648B" wp14:editId="4FB084EF">
          <wp:simplePos x="0" y="0"/>
          <wp:positionH relativeFrom="margin">
            <wp:posOffset>4871720</wp:posOffset>
          </wp:positionH>
          <wp:positionV relativeFrom="margin">
            <wp:posOffset>7893685</wp:posOffset>
          </wp:positionV>
          <wp:extent cx="1346200" cy="1100455"/>
          <wp:effectExtent l="0" t="0" r="6350" b="444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6200"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4DB72" w14:textId="77777777" w:rsidR="0062552E" w:rsidRDefault="0062552E">
      <w:pPr>
        <w:spacing w:after="0" w:line="240" w:lineRule="auto"/>
      </w:pPr>
      <w:r>
        <w:separator/>
      </w:r>
    </w:p>
  </w:footnote>
  <w:footnote w:type="continuationSeparator" w:id="0">
    <w:p w14:paraId="2153A60B" w14:textId="77777777" w:rsidR="0062552E" w:rsidRDefault="0062552E">
      <w:pPr>
        <w:spacing w:after="0" w:line="240" w:lineRule="auto"/>
      </w:pPr>
      <w:r>
        <w:continuationSeparator/>
      </w:r>
    </w:p>
  </w:footnote>
  <w:footnote w:id="1">
    <w:p w14:paraId="4CA034D8" w14:textId="66424851" w:rsidR="00C421CE" w:rsidRDefault="00C421CE" w:rsidP="00C421CE">
      <w:pPr>
        <w:pBdr>
          <w:top w:val="nil"/>
          <w:left w:val="nil"/>
          <w:bottom w:val="nil"/>
          <w:right w:val="nil"/>
          <w:between w:val="nil"/>
        </w:pBdr>
        <w:spacing w:after="0" w:line="240" w:lineRule="auto"/>
        <w:rPr>
          <w:color w:val="000000"/>
          <w:sz w:val="20"/>
          <w:szCs w:val="20"/>
        </w:rPr>
      </w:pPr>
      <w:r>
        <w:rPr>
          <w:rStyle w:val="UnresolvedMention1"/>
        </w:rPr>
        <w:footnoteRef/>
      </w:r>
      <w:r>
        <w:rPr>
          <w:color w:val="000000"/>
          <w:sz w:val="18"/>
          <w:szCs w:val="18"/>
        </w:rPr>
        <w:t xml:space="preserve"> </w:t>
      </w:r>
      <w:r>
        <w:rPr>
          <w:color w:val="000000"/>
        </w:rPr>
        <w:t>The Budget 2021 benefit increases are out of scope for this report but even those increases are not enough to ensure people living in ordinary circumstances have enough to live on (</w:t>
      </w:r>
      <w:r w:rsidRPr="00C10CDB">
        <w:rPr>
          <w:color w:val="000000"/>
        </w:rPr>
        <w:t>CPAG, 2021</w:t>
      </w:r>
      <w:r w:rsidR="003D47C5">
        <w:rPr>
          <w:color w:val="000000"/>
        </w:rPr>
        <w:t>a</w:t>
      </w:r>
      <w:r>
        <w:rPr>
          <w:color w:val="000000"/>
        </w:rPr>
        <w:t xml:space="preserve">) and they are predicted by government officials to reduce child poverty only minimally: from 18.4% to 17% of all children on one primary measure (AHC 50 fixed; </w:t>
      </w:r>
      <w:r w:rsidRPr="00C10CDB">
        <w:rPr>
          <w:color w:val="000000"/>
        </w:rPr>
        <w:t>Treasury, 2021</w:t>
      </w:r>
      <w:r>
        <w:rPr>
          <w:color w:val="000000"/>
        </w:rPr>
        <w:t>).</w:t>
      </w:r>
    </w:p>
  </w:footnote>
  <w:footnote w:id="2">
    <w:p w14:paraId="00000216" w14:textId="244ADCA9" w:rsidR="009E65D4" w:rsidRDefault="009E65D4">
      <w:pPr>
        <w:pBdr>
          <w:top w:val="nil"/>
          <w:left w:val="nil"/>
          <w:bottom w:val="nil"/>
          <w:right w:val="nil"/>
          <w:between w:val="nil"/>
        </w:pBdr>
        <w:spacing w:after="0" w:line="240" w:lineRule="auto"/>
        <w:rPr>
          <w:color w:val="000000"/>
          <w:sz w:val="20"/>
          <w:szCs w:val="20"/>
        </w:rPr>
      </w:pPr>
      <w:r w:rsidRPr="003A6F0D">
        <w:rPr>
          <w:rStyle w:val="UnresolvedMention1"/>
          <w:vertAlign w:val="superscript"/>
        </w:rPr>
        <w:footnoteRef/>
      </w:r>
      <w:r>
        <w:rPr>
          <w:color w:val="000000"/>
          <w:sz w:val="20"/>
          <w:szCs w:val="20"/>
        </w:rPr>
        <w:t xml:space="preserve"> Numbers of students attending regularly and students chronically absent (attending less than 70 % of the school term) can both rise, as numbers between the two categories, with moderate absences, are decreasing</w:t>
      </w:r>
      <w:r w:rsidR="003A6F0D">
        <w:rPr>
          <w:color w:val="000000"/>
          <w:sz w:val="20"/>
          <w:szCs w:val="20"/>
        </w:rPr>
        <w:t>.</w:t>
      </w:r>
    </w:p>
  </w:footnote>
  <w:footnote w:id="3">
    <w:p w14:paraId="00000217" w14:textId="77777777" w:rsidR="009E65D4" w:rsidRPr="00750BE6" w:rsidRDefault="009E65D4">
      <w:pPr>
        <w:pBdr>
          <w:top w:val="nil"/>
          <w:left w:val="nil"/>
          <w:bottom w:val="nil"/>
          <w:right w:val="nil"/>
          <w:between w:val="nil"/>
        </w:pBdr>
        <w:spacing w:after="0" w:line="240" w:lineRule="auto"/>
        <w:rPr>
          <w:color w:val="000000"/>
          <w:sz w:val="20"/>
          <w:szCs w:val="20"/>
        </w:rPr>
      </w:pPr>
      <w:r>
        <w:rPr>
          <w:rStyle w:val="UnresolvedMention1"/>
        </w:rPr>
        <w:footnoteRef/>
      </w:r>
      <w:r>
        <w:rPr>
          <w:color w:val="000000"/>
          <w:sz w:val="20"/>
          <w:szCs w:val="20"/>
        </w:rPr>
        <w:t xml:space="preserve"> </w:t>
      </w:r>
      <w:r w:rsidRPr="00750BE6">
        <w:rPr>
          <w:color w:val="3D3D3D"/>
          <w:sz w:val="20"/>
          <w:szCs w:val="20"/>
          <w:highlight w:val="white"/>
        </w:rPr>
        <w:t>“[T</w:t>
      </w:r>
      <w:r w:rsidRPr="00750BE6">
        <w:rPr>
          <w:color w:val="000000"/>
          <w:sz w:val="20"/>
          <w:szCs w:val="20"/>
        </w:rPr>
        <w:t xml:space="preserve">]he majority of those who are living with the most harmful levels of family violence and who experience the highest levels of entrapment are those sitting at the intersection of multiple axes of disadvantage – poverty, racism and sexism” </w:t>
      </w:r>
      <w:hyperlink r:id="rId1">
        <w:r w:rsidRPr="00750BE6">
          <w:rPr>
            <w:color w:val="0563C1"/>
            <w:sz w:val="20"/>
            <w:szCs w:val="20"/>
            <w:u w:val="single"/>
          </w:rPr>
          <w:t>FVDRC, 2016</w:t>
        </w:r>
      </w:hyperlink>
    </w:p>
  </w:footnote>
  <w:footnote w:id="4">
    <w:p w14:paraId="3795D3CF" w14:textId="7A7692F3" w:rsidR="009E65D4" w:rsidRPr="00F90CBC" w:rsidRDefault="009E65D4" w:rsidP="002D69FB">
      <w:pPr>
        <w:pStyle w:val="ListParagraph"/>
        <w:ind w:left="142"/>
        <w:rPr>
          <w:lang w:val="en-US"/>
        </w:rPr>
      </w:pPr>
      <w:r>
        <w:rPr>
          <w:rStyle w:val="UnresolvedMention1"/>
        </w:rPr>
        <w:footnoteRef/>
      </w:r>
      <w:r>
        <w:t xml:space="preserve"> </w:t>
      </w:r>
      <w:r>
        <w:rPr>
          <w:lang w:val="en-US"/>
        </w:rPr>
        <w:t>The year was clarified from the reported “2020” to the actual “2019” in a CPAG phone call with Ministry of Justice, 25 June 2021.</w:t>
      </w:r>
    </w:p>
  </w:footnote>
  <w:footnote w:id="5">
    <w:p w14:paraId="4D87EC92" w14:textId="4EB7D35A" w:rsidR="009E65D4" w:rsidRPr="00750BE6" w:rsidRDefault="009E65D4">
      <w:pPr>
        <w:pStyle w:val="ListParagraph"/>
        <w:rPr>
          <w:sz w:val="20"/>
          <w:szCs w:val="20"/>
        </w:rPr>
      </w:pPr>
      <w:r w:rsidRPr="00750BE6">
        <w:rPr>
          <w:rStyle w:val="UnresolvedMention1"/>
          <w:sz w:val="20"/>
          <w:szCs w:val="20"/>
        </w:rPr>
        <w:footnoteRef/>
      </w:r>
      <w:r w:rsidRPr="00750BE6">
        <w:rPr>
          <w:sz w:val="20"/>
          <w:szCs w:val="20"/>
        </w:rPr>
        <w:t xml:space="preserve"> </w:t>
      </w:r>
      <w:r w:rsidR="00750BE6" w:rsidRPr="00750BE6">
        <w:rPr>
          <w:sz w:val="20"/>
          <w:szCs w:val="20"/>
        </w:rPr>
        <w:t xml:space="preserve">Due to the first Covid-19 lockdowns, </w:t>
      </w:r>
      <w:r w:rsidR="00750BE6" w:rsidRPr="00750BE6">
        <w:rPr>
          <w:color w:val="0B0C0C"/>
          <w:sz w:val="20"/>
          <w:szCs w:val="20"/>
          <w:shd w:val="clear" w:color="auto" w:fill="FFFFFF"/>
        </w:rPr>
        <w:t>StatsNZ child poverty data for the year ended June 2020 only covers the period to the end of March 2020.</w:t>
      </w:r>
      <w:r w:rsidR="00750BE6" w:rsidRPr="00750BE6">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28DA3" w14:textId="2EB981F1" w:rsidR="009E65D4" w:rsidRPr="00E76684" w:rsidRDefault="00E76684" w:rsidP="00E76684">
    <w:pPr>
      <w:pStyle w:val="Header"/>
      <w:jc w:val="right"/>
      <w:rPr>
        <w:i/>
        <w:iCs/>
        <w:color w:val="C00000"/>
        <w:lang w:val="mi-NZ"/>
      </w:rPr>
    </w:pPr>
    <w:r>
      <w:rPr>
        <w:color w:val="C00000"/>
        <w:lang w:val="mi-NZ"/>
      </w:rPr>
      <w:t xml:space="preserve"> </w:t>
    </w:r>
    <w:r w:rsidRPr="00E76684">
      <w:rPr>
        <w:i/>
        <w:iCs/>
        <w:color w:val="000000"/>
        <w:sz w:val="20"/>
        <w:szCs w:val="20"/>
      </w:rPr>
      <w:t>CPAG: First Year of Covid-19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C68DB" w14:textId="266B12A5" w:rsidR="009E65D4" w:rsidRDefault="009E65D4" w:rsidP="00786D68">
    <w:pPr>
      <w:pStyle w:val="Header"/>
      <w:tabs>
        <w:tab w:val="clear" w:pos="9026"/>
        <w:tab w:val="right" w:pos="8370"/>
      </w:tabs>
      <w:ind w:right="-874"/>
      <w:jc w:val="right"/>
    </w:pPr>
    <w:r>
      <w:rPr>
        <w:noProof/>
      </w:rPr>
      <w:drawing>
        <wp:inline distT="0" distB="0" distL="0" distR="0" wp14:anchorId="330BFC01" wp14:editId="375DE4C4">
          <wp:extent cx="5448200" cy="95250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085" cy="95912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140"/>
    <w:multiLevelType w:val="multilevel"/>
    <w:tmpl w:val="5726DF96"/>
    <w:lvl w:ilvl="0">
      <w:start w:val="1"/>
      <w:numFmt w:val="bullet"/>
      <w:lvlText w:val="●"/>
      <w:lvlJc w:val="left"/>
      <w:pPr>
        <w:ind w:left="720" w:hanging="360"/>
      </w:pPr>
      <w:rPr>
        <w:rFonts w:ascii="Noto Sans Symbols" w:eastAsia="Noto Sans Symbols" w:hAnsi="Noto Sans Symbols" w:cs="Noto Sans Symbols"/>
        <w:i w:val="0"/>
        <w:color w:val="5F6368"/>
        <w:sz w:val="21"/>
        <w:szCs w:val="2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CB4F82"/>
    <w:multiLevelType w:val="multilevel"/>
    <w:tmpl w:val="E476260E"/>
    <w:lvl w:ilvl="0">
      <w:start w:val="2"/>
      <w:numFmt w:val="bullet"/>
      <w:lvlText w:val="●"/>
      <w:lvlJc w:val="left"/>
      <w:pPr>
        <w:ind w:left="47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F3431D"/>
    <w:multiLevelType w:val="multilevel"/>
    <w:tmpl w:val="C90EC40A"/>
    <w:lvl w:ilvl="0">
      <w:start w:val="1"/>
      <w:numFmt w:val="bullet"/>
      <w:lvlText w:val="-"/>
      <w:lvlJc w:val="left"/>
      <w:pPr>
        <w:ind w:left="408" w:hanging="360"/>
      </w:pPr>
      <w:rPr>
        <w:rFonts w:ascii="Calibri" w:eastAsia="Calibri" w:hAnsi="Calibri" w:cs="Calibri"/>
      </w:rPr>
    </w:lvl>
    <w:lvl w:ilvl="1">
      <w:start w:val="1"/>
      <w:numFmt w:val="bullet"/>
      <w:lvlText w:val="o"/>
      <w:lvlJc w:val="left"/>
      <w:pPr>
        <w:ind w:left="1128" w:hanging="360"/>
      </w:pPr>
      <w:rPr>
        <w:rFonts w:ascii="Courier New" w:eastAsia="Courier New" w:hAnsi="Courier New" w:cs="Courier New"/>
      </w:rPr>
    </w:lvl>
    <w:lvl w:ilvl="2">
      <w:start w:val="1"/>
      <w:numFmt w:val="bullet"/>
      <w:lvlText w:val="▪"/>
      <w:lvlJc w:val="left"/>
      <w:pPr>
        <w:ind w:left="1848" w:hanging="360"/>
      </w:pPr>
      <w:rPr>
        <w:rFonts w:ascii="Noto Sans Symbols" w:eastAsia="Noto Sans Symbols" w:hAnsi="Noto Sans Symbols" w:cs="Noto Sans Symbols"/>
      </w:rPr>
    </w:lvl>
    <w:lvl w:ilvl="3">
      <w:start w:val="1"/>
      <w:numFmt w:val="bullet"/>
      <w:lvlText w:val="●"/>
      <w:lvlJc w:val="left"/>
      <w:pPr>
        <w:ind w:left="2568" w:hanging="360"/>
      </w:pPr>
      <w:rPr>
        <w:rFonts w:ascii="Noto Sans Symbols" w:eastAsia="Noto Sans Symbols" w:hAnsi="Noto Sans Symbols" w:cs="Noto Sans Symbols"/>
      </w:rPr>
    </w:lvl>
    <w:lvl w:ilvl="4">
      <w:start w:val="1"/>
      <w:numFmt w:val="bullet"/>
      <w:lvlText w:val="o"/>
      <w:lvlJc w:val="left"/>
      <w:pPr>
        <w:ind w:left="3288" w:hanging="360"/>
      </w:pPr>
      <w:rPr>
        <w:rFonts w:ascii="Courier New" w:eastAsia="Courier New" w:hAnsi="Courier New" w:cs="Courier New"/>
      </w:rPr>
    </w:lvl>
    <w:lvl w:ilvl="5">
      <w:start w:val="1"/>
      <w:numFmt w:val="bullet"/>
      <w:lvlText w:val="▪"/>
      <w:lvlJc w:val="left"/>
      <w:pPr>
        <w:ind w:left="4008" w:hanging="360"/>
      </w:pPr>
      <w:rPr>
        <w:rFonts w:ascii="Noto Sans Symbols" w:eastAsia="Noto Sans Symbols" w:hAnsi="Noto Sans Symbols" w:cs="Noto Sans Symbols"/>
      </w:rPr>
    </w:lvl>
    <w:lvl w:ilvl="6">
      <w:start w:val="1"/>
      <w:numFmt w:val="bullet"/>
      <w:lvlText w:val="●"/>
      <w:lvlJc w:val="left"/>
      <w:pPr>
        <w:ind w:left="4728" w:hanging="360"/>
      </w:pPr>
      <w:rPr>
        <w:rFonts w:ascii="Noto Sans Symbols" w:eastAsia="Noto Sans Symbols" w:hAnsi="Noto Sans Symbols" w:cs="Noto Sans Symbols"/>
      </w:rPr>
    </w:lvl>
    <w:lvl w:ilvl="7">
      <w:start w:val="1"/>
      <w:numFmt w:val="bullet"/>
      <w:lvlText w:val="o"/>
      <w:lvlJc w:val="left"/>
      <w:pPr>
        <w:ind w:left="5448" w:hanging="360"/>
      </w:pPr>
      <w:rPr>
        <w:rFonts w:ascii="Courier New" w:eastAsia="Courier New" w:hAnsi="Courier New" w:cs="Courier New"/>
      </w:rPr>
    </w:lvl>
    <w:lvl w:ilvl="8">
      <w:start w:val="1"/>
      <w:numFmt w:val="bullet"/>
      <w:lvlText w:val="▪"/>
      <w:lvlJc w:val="left"/>
      <w:pPr>
        <w:ind w:left="6168" w:hanging="360"/>
      </w:pPr>
      <w:rPr>
        <w:rFonts w:ascii="Noto Sans Symbols" w:eastAsia="Noto Sans Symbols" w:hAnsi="Noto Sans Symbols" w:cs="Noto Sans Symbols"/>
      </w:rPr>
    </w:lvl>
  </w:abstractNum>
  <w:abstractNum w:abstractNumId="3" w15:restartNumberingAfterBreak="0">
    <w:nsid w:val="04071F49"/>
    <w:multiLevelType w:val="multilevel"/>
    <w:tmpl w:val="E190F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3D1C40"/>
    <w:multiLevelType w:val="multilevel"/>
    <w:tmpl w:val="A348B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C52F6C"/>
    <w:multiLevelType w:val="hybridMultilevel"/>
    <w:tmpl w:val="9A866B8C"/>
    <w:lvl w:ilvl="0" w:tplc="754A2E4C">
      <w:start w:val="10"/>
      <w:numFmt w:val="bullet"/>
      <w:lvlText w:val="-"/>
      <w:lvlJc w:val="left"/>
      <w:pPr>
        <w:ind w:left="502" w:hanging="360"/>
      </w:pPr>
      <w:rPr>
        <w:rFonts w:ascii="Calibri" w:eastAsia="Calibri" w:hAnsi="Calibri" w:cs="Calibri" w:hint="default"/>
        <w:i w:val="0"/>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6" w15:restartNumberingAfterBreak="0">
    <w:nsid w:val="0FA43B86"/>
    <w:multiLevelType w:val="multilevel"/>
    <w:tmpl w:val="8D8E11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062B84"/>
    <w:multiLevelType w:val="multilevel"/>
    <w:tmpl w:val="4ED260B8"/>
    <w:lvl w:ilvl="0">
      <w:start w:val="2"/>
      <w:numFmt w:val="bullet"/>
      <w:lvlText w:val="●"/>
      <w:lvlJc w:val="left"/>
      <w:pPr>
        <w:ind w:left="470" w:hanging="360"/>
      </w:pPr>
      <w:rPr>
        <w:rFonts w:ascii="Noto Sans Symbols" w:eastAsia="Noto Sans Symbols" w:hAnsi="Noto Sans Symbols" w:cs="Noto Sans Symbols"/>
      </w:rPr>
    </w:lvl>
    <w:lvl w:ilvl="1">
      <w:start w:val="1"/>
      <w:numFmt w:val="bullet"/>
      <w:lvlText w:val="o"/>
      <w:lvlJc w:val="left"/>
      <w:pPr>
        <w:ind w:left="1190" w:hanging="360"/>
      </w:pPr>
      <w:rPr>
        <w:rFonts w:ascii="Courier New" w:eastAsia="Courier New" w:hAnsi="Courier New" w:cs="Courier New"/>
      </w:rPr>
    </w:lvl>
    <w:lvl w:ilvl="2">
      <w:start w:val="1"/>
      <w:numFmt w:val="bullet"/>
      <w:lvlText w:val="▪"/>
      <w:lvlJc w:val="left"/>
      <w:pPr>
        <w:ind w:left="1910" w:hanging="360"/>
      </w:pPr>
      <w:rPr>
        <w:rFonts w:ascii="Noto Sans Symbols" w:eastAsia="Noto Sans Symbols" w:hAnsi="Noto Sans Symbols" w:cs="Noto Sans Symbols"/>
      </w:rPr>
    </w:lvl>
    <w:lvl w:ilvl="3">
      <w:start w:val="1"/>
      <w:numFmt w:val="bullet"/>
      <w:lvlText w:val="●"/>
      <w:lvlJc w:val="left"/>
      <w:pPr>
        <w:ind w:left="2630" w:hanging="360"/>
      </w:pPr>
      <w:rPr>
        <w:rFonts w:ascii="Noto Sans Symbols" w:eastAsia="Noto Sans Symbols" w:hAnsi="Noto Sans Symbols" w:cs="Noto Sans Symbols"/>
      </w:rPr>
    </w:lvl>
    <w:lvl w:ilvl="4">
      <w:start w:val="1"/>
      <w:numFmt w:val="bullet"/>
      <w:lvlText w:val="o"/>
      <w:lvlJc w:val="left"/>
      <w:pPr>
        <w:ind w:left="3350" w:hanging="360"/>
      </w:pPr>
      <w:rPr>
        <w:rFonts w:ascii="Courier New" w:eastAsia="Courier New" w:hAnsi="Courier New" w:cs="Courier New"/>
      </w:rPr>
    </w:lvl>
    <w:lvl w:ilvl="5">
      <w:start w:val="1"/>
      <w:numFmt w:val="bullet"/>
      <w:lvlText w:val="▪"/>
      <w:lvlJc w:val="left"/>
      <w:pPr>
        <w:ind w:left="4070" w:hanging="360"/>
      </w:pPr>
      <w:rPr>
        <w:rFonts w:ascii="Noto Sans Symbols" w:eastAsia="Noto Sans Symbols" w:hAnsi="Noto Sans Symbols" w:cs="Noto Sans Symbols"/>
      </w:rPr>
    </w:lvl>
    <w:lvl w:ilvl="6">
      <w:start w:val="1"/>
      <w:numFmt w:val="bullet"/>
      <w:lvlText w:val="●"/>
      <w:lvlJc w:val="left"/>
      <w:pPr>
        <w:ind w:left="4790" w:hanging="360"/>
      </w:pPr>
      <w:rPr>
        <w:rFonts w:ascii="Noto Sans Symbols" w:eastAsia="Noto Sans Symbols" w:hAnsi="Noto Sans Symbols" w:cs="Noto Sans Symbols"/>
      </w:rPr>
    </w:lvl>
    <w:lvl w:ilvl="7">
      <w:start w:val="1"/>
      <w:numFmt w:val="bullet"/>
      <w:lvlText w:val="o"/>
      <w:lvlJc w:val="left"/>
      <w:pPr>
        <w:ind w:left="5510" w:hanging="360"/>
      </w:pPr>
      <w:rPr>
        <w:rFonts w:ascii="Courier New" w:eastAsia="Courier New" w:hAnsi="Courier New" w:cs="Courier New"/>
      </w:rPr>
    </w:lvl>
    <w:lvl w:ilvl="8">
      <w:start w:val="1"/>
      <w:numFmt w:val="bullet"/>
      <w:lvlText w:val="▪"/>
      <w:lvlJc w:val="left"/>
      <w:pPr>
        <w:ind w:left="6230" w:hanging="360"/>
      </w:pPr>
      <w:rPr>
        <w:rFonts w:ascii="Noto Sans Symbols" w:eastAsia="Noto Sans Symbols" w:hAnsi="Noto Sans Symbols" w:cs="Noto Sans Symbols"/>
      </w:rPr>
    </w:lvl>
  </w:abstractNum>
  <w:abstractNum w:abstractNumId="8" w15:restartNumberingAfterBreak="0">
    <w:nsid w:val="14AF3A4A"/>
    <w:multiLevelType w:val="multilevel"/>
    <w:tmpl w:val="DEBEA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DB5A74"/>
    <w:multiLevelType w:val="multilevel"/>
    <w:tmpl w:val="A348B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93755F"/>
    <w:multiLevelType w:val="hybridMultilevel"/>
    <w:tmpl w:val="AB86E4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9AC2350"/>
    <w:multiLevelType w:val="multilevel"/>
    <w:tmpl w:val="D20C98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C26295"/>
    <w:multiLevelType w:val="multilevel"/>
    <w:tmpl w:val="518CD1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C32102"/>
    <w:multiLevelType w:val="multilevel"/>
    <w:tmpl w:val="F3048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5E03D77"/>
    <w:multiLevelType w:val="multilevel"/>
    <w:tmpl w:val="7BB6764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A5D603E"/>
    <w:multiLevelType w:val="multilevel"/>
    <w:tmpl w:val="1028516C"/>
    <w:lvl w:ilvl="0">
      <w:start w:val="1"/>
      <w:numFmt w:val="bullet"/>
      <w:lvlText w:val="-"/>
      <w:lvlJc w:val="left"/>
      <w:pPr>
        <w:ind w:left="720" w:hanging="360"/>
      </w:pPr>
      <w:rPr>
        <w:rFonts w:ascii="Arial" w:eastAsia="Arial" w:hAnsi="Arial" w:cs="Arial"/>
        <w:i w:val="0"/>
        <w:color w:val="5F6368"/>
        <w:sz w:val="21"/>
        <w:szCs w:val="2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4FE40D5"/>
    <w:multiLevelType w:val="hybridMultilevel"/>
    <w:tmpl w:val="E8BE463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8013875"/>
    <w:multiLevelType w:val="multilevel"/>
    <w:tmpl w:val="1DFE092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C280375"/>
    <w:multiLevelType w:val="hybridMultilevel"/>
    <w:tmpl w:val="AFD4F7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54B03A0"/>
    <w:multiLevelType w:val="multilevel"/>
    <w:tmpl w:val="73D67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64C1905"/>
    <w:multiLevelType w:val="hybridMultilevel"/>
    <w:tmpl w:val="219A58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6957CDB"/>
    <w:multiLevelType w:val="multilevel"/>
    <w:tmpl w:val="5AC6B220"/>
    <w:lvl w:ilvl="0">
      <w:start w:val="2"/>
      <w:numFmt w:val="bullet"/>
      <w:lvlText w:val="●"/>
      <w:lvlJc w:val="left"/>
      <w:pPr>
        <w:ind w:left="47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4190696"/>
    <w:multiLevelType w:val="hybridMultilevel"/>
    <w:tmpl w:val="3AF8CCAC"/>
    <w:lvl w:ilvl="0" w:tplc="FAEAA23A">
      <w:numFmt w:val="bullet"/>
      <w:lvlText w:val="-"/>
      <w:lvlJc w:val="left"/>
      <w:pPr>
        <w:ind w:left="720" w:hanging="360"/>
      </w:pPr>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1571F4C"/>
    <w:multiLevelType w:val="multilevel"/>
    <w:tmpl w:val="CEC6F808"/>
    <w:lvl w:ilvl="0">
      <w:start w:val="2"/>
      <w:numFmt w:val="bullet"/>
      <w:lvlText w:val="●"/>
      <w:lvlJc w:val="left"/>
      <w:pPr>
        <w:ind w:left="47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4A14BD3"/>
    <w:multiLevelType w:val="multilevel"/>
    <w:tmpl w:val="3D041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71C727D"/>
    <w:multiLevelType w:val="hybridMultilevel"/>
    <w:tmpl w:val="94503872"/>
    <w:lvl w:ilvl="0" w:tplc="F944385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691B7778"/>
    <w:multiLevelType w:val="multilevel"/>
    <w:tmpl w:val="00F642F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BE20549"/>
    <w:multiLevelType w:val="hybridMultilevel"/>
    <w:tmpl w:val="5C3CC7D0"/>
    <w:lvl w:ilvl="0" w:tplc="581EDEEC">
      <w:start w:val="1"/>
      <w:numFmt w:val="lowerRoman"/>
      <w:lvlText w:val="%1."/>
      <w:lvlJc w:val="left"/>
      <w:pPr>
        <w:ind w:left="1145" w:hanging="720"/>
      </w:pPr>
      <w:rPr>
        <w:rFonts w:hint="default"/>
      </w:rPr>
    </w:lvl>
    <w:lvl w:ilvl="1" w:tplc="1200C7A0">
      <w:start w:val="2"/>
      <w:numFmt w:val="bullet"/>
      <w:lvlText w:val="-"/>
      <w:lvlJc w:val="left"/>
      <w:pPr>
        <w:ind w:left="1505" w:hanging="360"/>
      </w:pPr>
      <w:rPr>
        <w:rFonts w:ascii="Calibri" w:eastAsiaTheme="minorHAnsi" w:hAnsi="Calibri" w:cs="Calibri" w:hint="default"/>
      </w:rPr>
    </w:lvl>
    <w:lvl w:ilvl="2" w:tplc="1409001B" w:tentative="1">
      <w:start w:val="1"/>
      <w:numFmt w:val="lowerRoman"/>
      <w:lvlText w:val="%3."/>
      <w:lvlJc w:val="right"/>
      <w:pPr>
        <w:ind w:left="2225" w:hanging="180"/>
      </w:pPr>
    </w:lvl>
    <w:lvl w:ilvl="3" w:tplc="1409000F" w:tentative="1">
      <w:start w:val="1"/>
      <w:numFmt w:val="decimal"/>
      <w:lvlText w:val="%4."/>
      <w:lvlJc w:val="left"/>
      <w:pPr>
        <w:ind w:left="2945" w:hanging="360"/>
      </w:pPr>
    </w:lvl>
    <w:lvl w:ilvl="4" w:tplc="14090019" w:tentative="1">
      <w:start w:val="1"/>
      <w:numFmt w:val="lowerLetter"/>
      <w:lvlText w:val="%5."/>
      <w:lvlJc w:val="left"/>
      <w:pPr>
        <w:ind w:left="3665" w:hanging="360"/>
      </w:pPr>
    </w:lvl>
    <w:lvl w:ilvl="5" w:tplc="1409001B" w:tentative="1">
      <w:start w:val="1"/>
      <w:numFmt w:val="lowerRoman"/>
      <w:lvlText w:val="%6."/>
      <w:lvlJc w:val="right"/>
      <w:pPr>
        <w:ind w:left="4385" w:hanging="180"/>
      </w:pPr>
    </w:lvl>
    <w:lvl w:ilvl="6" w:tplc="1409000F" w:tentative="1">
      <w:start w:val="1"/>
      <w:numFmt w:val="decimal"/>
      <w:lvlText w:val="%7."/>
      <w:lvlJc w:val="left"/>
      <w:pPr>
        <w:ind w:left="5105" w:hanging="360"/>
      </w:pPr>
    </w:lvl>
    <w:lvl w:ilvl="7" w:tplc="14090019" w:tentative="1">
      <w:start w:val="1"/>
      <w:numFmt w:val="lowerLetter"/>
      <w:lvlText w:val="%8."/>
      <w:lvlJc w:val="left"/>
      <w:pPr>
        <w:ind w:left="5825" w:hanging="360"/>
      </w:pPr>
    </w:lvl>
    <w:lvl w:ilvl="8" w:tplc="1409001B" w:tentative="1">
      <w:start w:val="1"/>
      <w:numFmt w:val="lowerRoman"/>
      <w:lvlText w:val="%9."/>
      <w:lvlJc w:val="right"/>
      <w:pPr>
        <w:ind w:left="6545" w:hanging="180"/>
      </w:pPr>
    </w:lvl>
  </w:abstractNum>
  <w:abstractNum w:abstractNumId="28" w15:restartNumberingAfterBreak="0">
    <w:nsid w:val="70E84D5A"/>
    <w:multiLevelType w:val="hybridMultilevel"/>
    <w:tmpl w:val="562073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1116C52"/>
    <w:multiLevelType w:val="multilevel"/>
    <w:tmpl w:val="C63455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7ED1576"/>
    <w:multiLevelType w:val="multilevel"/>
    <w:tmpl w:val="1A208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8302AD8"/>
    <w:multiLevelType w:val="multilevel"/>
    <w:tmpl w:val="D570A01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D893E0C"/>
    <w:multiLevelType w:val="multilevel"/>
    <w:tmpl w:val="132CC8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D97A0B"/>
    <w:multiLevelType w:val="multilevel"/>
    <w:tmpl w:val="AB5A08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5"/>
  </w:num>
  <w:num w:numId="3">
    <w:abstractNumId w:val="7"/>
  </w:num>
  <w:num w:numId="4">
    <w:abstractNumId w:val="0"/>
  </w:num>
  <w:num w:numId="5">
    <w:abstractNumId w:val="1"/>
  </w:num>
  <w:num w:numId="6">
    <w:abstractNumId w:val="11"/>
  </w:num>
  <w:num w:numId="7">
    <w:abstractNumId w:val="23"/>
  </w:num>
  <w:num w:numId="8">
    <w:abstractNumId w:val="3"/>
  </w:num>
  <w:num w:numId="9">
    <w:abstractNumId w:val="21"/>
  </w:num>
  <w:num w:numId="10">
    <w:abstractNumId w:val="30"/>
  </w:num>
  <w:num w:numId="11">
    <w:abstractNumId w:val="14"/>
  </w:num>
  <w:num w:numId="12">
    <w:abstractNumId w:val="26"/>
  </w:num>
  <w:num w:numId="13">
    <w:abstractNumId w:val="24"/>
  </w:num>
  <w:num w:numId="14">
    <w:abstractNumId w:val="17"/>
  </w:num>
  <w:num w:numId="15">
    <w:abstractNumId w:val="6"/>
  </w:num>
  <w:num w:numId="16">
    <w:abstractNumId w:val="19"/>
  </w:num>
  <w:num w:numId="17">
    <w:abstractNumId w:val="29"/>
  </w:num>
  <w:num w:numId="18">
    <w:abstractNumId w:val="9"/>
  </w:num>
  <w:num w:numId="19">
    <w:abstractNumId w:val="31"/>
  </w:num>
  <w:num w:numId="20">
    <w:abstractNumId w:val="13"/>
  </w:num>
  <w:num w:numId="21">
    <w:abstractNumId w:val="4"/>
  </w:num>
  <w:num w:numId="22">
    <w:abstractNumId w:val="18"/>
  </w:num>
  <w:num w:numId="23">
    <w:abstractNumId w:val="25"/>
  </w:num>
  <w:num w:numId="24">
    <w:abstractNumId w:val="27"/>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16"/>
  </w:num>
  <w:num w:numId="28">
    <w:abstractNumId w:val="5"/>
  </w:num>
  <w:num w:numId="29">
    <w:abstractNumId w:val="20"/>
  </w:num>
  <w:num w:numId="30">
    <w:abstractNumId w:val="10"/>
  </w:num>
  <w:num w:numId="31">
    <w:abstractNumId w:val="10"/>
  </w:num>
  <w:num w:numId="32">
    <w:abstractNumId w:val="8"/>
  </w:num>
  <w:num w:numId="33">
    <w:abstractNumId w:val="33"/>
  </w:num>
  <w:num w:numId="34">
    <w:abstractNumId w:val="12"/>
  </w:num>
  <w:num w:numId="35">
    <w:abstractNumId w:val="32"/>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3AC"/>
    <w:rsid w:val="0000257B"/>
    <w:rsid w:val="000072DE"/>
    <w:rsid w:val="00013D3A"/>
    <w:rsid w:val="00016528"/>
    <w:rsid w:val="00017FE5"/>
    <w:rsid w:val="00022B21"/>
    <w:rsid w:val="00022FCC"/>
    <w:rsid w:val="00026BF5"/>
    <w:rsid w:val="00026D91"/>
    <w:rsid w:val="00031EDA"/>
    <w:rsid w:val="00031F4D"/>
    <w:rsid w:val="00036B4C"/>
    <w:rsid w:val="00042227"/>
    <w:rsid w:val="00045083"/>
    <w:rsid w:val="00053EE1"/>
    <w:rsid w:val="00055306"/>
    <w:rsid w:val="00055B7D"/>
    <w:rsid w:val="00057859"/>
    <w:rsid w:val="00062469"/>
    <w:rsid w:val="000633A3"/>
    <w:rsid w:val="00064449"/>
    <w:rsid w:val="0006481E"/>
    <w:rsid w:val="000652AC"/>
    <w:rsid w:val="000655D5"/>
    <w:rsid w:val="000670A6"/>
    <w:rsid w:val="0006727B"/>
    <w:rsid w:val="000704EF"/>
    <w:rsid w:val="00070A04"/>
    <w:rsid w:val="00071954"/>
    <w:rsid w:val="00074A91"/>
    <w:rsid w:val="00075AE2"/>
    <w:rsid w:val="00077BAE"/>
    <w:rsid w:val="00080710"/>
    <w:rsid w:val="00083A1F"/>
    <w:rsid w:val="00083F0F"/>
    <w:rsid w:val="00085EB7"/>
    <w:rsid w:val="000901DE"/>
    <w:rsid w:val="00090861"/>
    <w:rsid w:val="00092422"/>
    <w:rsid w:val="00093788"/>
    <w:rsid w:val="0009576B"/>
    <w:rsid w:val="00095CB0"/>
    <w:rsid w:val="0009678E"/>
    <w:rsid w:val="00097B16"/>
    <w:rsid w:val="000A1111"/>
    <w:rsid w:val="000A1F9A"/>
    <w:rsid w:val="000A27DD"/>
    <w:rsid w:val="000A3E5D"/>
    <w:rsid w:val="000B068F"/>
    <w:rsid w:val="000B0E42"/>
    <w:rsid w:val="000C1C80"/>
    <w:rsid w:val="000C457D"/>
    <w:rsid w:val="000D0C0A"/>
    <w:rsid w:val="000F11F7"/>
    <w:rsid w:val="000F1246"/>
    <w:rsid w:val="000F4877"/>
    <w:rsid w:val="000F5660"/>
    <w:rsid w:val="0010167D"/>
    <w:rsid w:val="001070EA"/>
    <w:rsid w:val="001072C9"/>
    <w:rsid w:val="0011220B"/>
    <w:rsid w:val="00112D03"/>
    <w:rsid w:val="0011478C"/>
    <w:rsid w:val="00114C13"/>
    <w:rsid w:val="00124F84"/>
    <w:rsid w:val="00127EDC"/>
    <w:rsid w:val="001310C5"/>
    <w:rsid w:val="00132D0A"/>
    <w:rsid w:val="00134CA7"/>
    <w:rsid w:val="0013665C"/>
    <w:rsid w:val="001371D9"/>
    <w:rsid w:val="001436E2"/>
    <w:rsid w:val="00150FA9"/>
    <w:rsid w:val="001555A0"/>
    <w:rsid w:val="00160DF8"/>
    <w:rsid w:val="0016309D"/>
    <w:rsid w:val="00163D8D"/>
    <w:rsid w:val="0016467A"/>
    <w:rsid w:val="001676B8"/>
    <w:rsid w:val="00172F15"/>
    <w:rsid w:val="00176690"/>
    <w:rsid w:val="0017702A"/>
    <w:rsid w:val="00184464"/>
    <w:rsid w:val="00184FB8"/>
    <w:rsid w:val="00192465"/>
    <w:rsid w:val="00192E9E"/>
    <w:rsid w:val="00194A88"/>
    <w:rsid w:val="001A7417"/>
    <w:rsid w:val="001B10AA"/>
    <w:rsid w:val="001B33AC"/>
    <w:rsid w:val="001B56D4"/>
    <w:rsid w:val="001B6040"/>
    <w:rsid w:val="001C1BCD"/>
    <w:rsid w:val="001C2DFE"/>
    <w:rsid w:val="001C3262"/>
    <w:rsid w:val="001C5EFE"/>
    <w:rsid w:val="001D1109"/>
    <w:rsid w:val="001D572E"/>
    <w:rsid w:val="001E1A22"/>
    <w:rsid w:val="001E28B4"/>
    <w:rsid w:val="001E617E"/>
    <w:rsid w:val="001E7ED2"/>
    <w:rsid w:val="001F0296"/>
    <w:rsid w:val="001F722C"/>
    <w:rsid w:val="001F7D77"/>
    <w:rsid w:val="00204210"/>
    <w:rsid w:val="0021155D"/>
    <w:rsid w:val="00211695"/>
    <w:rsid w:val="00211A47"/>
    <w:rsid w:val="00216992"/>
    <w:rsid w:val="00216E5C"/>
    <w:rsid w:val="00221788"/>
    <w:rsid w:val="0023086A"/>
    <w:rsid w:val="002329B7"/>
    <w:rsid w:val="00233F28"/>
    <w:rsid w:val="00234493"/>
    <w:rsid w:val="0024092F"/>
    <w:rsid w:val="00241B4F"/>
    <w:rsid w:val="00246BE3"/>
    <w:rsid w:val="00252187"/>
    <w:rsid w:val="002534EB"/>
    <w:rsid w:val="00254282"/>
    <w:rsid w:val="00267F6D"/>
    <w:rsid w:val="00271D3B"/>
    <w:rsid w:val="00273094"/>
    <w:rsid w:val="002744CB"/>
    <w:rsid w:val="0027558D"/>
    <w:rsid w:val="002775D7"/>
    <w:rsid w:val="00277F4D"/>
    <w:rsid w:val="002816A7"/>
    <w:rsid w:val="00281A4F"/>
    <w:rsid w:val="0028220D"/>
    <w:rsid w:val="00282AB6"/>
    <w:rsid w:val="00285345"/>
    <w:rsid w:val="002905A8"/>
    <w:rsid w:val="0029068F"/>
    <w:rsid w:val="002A121F"/>
    <w:rsid w:val="002A28CC"/>
    <w:rsid w:val="002A3924"/>
    <w:rsid w:val="002B06D8"/>
    <w:rsid w:val="002B2668"/>
    <w:rsid w:val="002B3C89"/>
    <w:rsid w:val="002D21F8"/>
    <w:rsid w:val="002D2B87"/>
    <w:rsid w:val="002D69FB"/>
    <w:rsid w:val="002E1F83"/>
    <w:rsid w:val="002E6515"/>
    <w:rsid w:val="002F07BB"/>
    <w:rsid w:val="002F3AEF"/>
    <w:rsid w:val="002F5AA0"/>
    <w:rsid w:val="00305081"/>
    <w:rsid w:val="00305F24"/>
    <w:rsid w:val="003105CD"/>
    <w:rsid w:val="003109B4"/>
    <w:rsid w:val="003128BB"/>
    <w:rsid w:val="00312933"/>
    <w:rsid w:val="00313E56"/>
    <w:rsid w:val="00316CF6"/>
    <w:rsid w:val="00320CCA"/>
    <w:rsid w:val="00324428"/>
    <w:rsid w:val="00326682"/>
    <w:rsid w:val="00330508"/>
    <w:rsid w:val="0033131F"/>
    <w:rsid w:val="00333AD8"/>
    <w:rsid w:val="00335A5D"/>
    <w:rsid w:val="003438BB"/>
    <w:rsid w:val="0034719E"/>
    <w:rsid w:val="00350EB0"/>
    <w:rsid w:val="00357492"/>
    <w:rsid w:val="0036409E"/>
    <w:rsid w:val="00364D9C"/>
    <w:rsid w:val="0036747E"/>
    <w:rsid w:val="00374AAB"/>
    <w:rsid w:val="0038323C"/>
    <w:rsid w:val="00384B50"/>
    <w:rsid w:val="00390AF2"/>
    <w:rsid w:val="003A3168"/>
    <w:rsid w:val="003A6F0D"/>
    <w:rsid w:val="003A7786"/>
    <w:rsid w:val="003A7AC8"/>
    <w:rsid w:val="003B500B"/>
    <w:rsid w:val="003B5AB2"/>
    <w:rsid w:val="003B66B8"/>
    <w:rsid w:val="003B7475"/>
    <w:rsid w:val="003C2177"/>
    <w:rsid w:val="003D47C5"/>
    <w:rsid w:val="003D583D"/>
    <w:rsid w:val="003D5D5A"/>
    <w:rsid w:val="003D6E43"/>
    <w:rsid w:val="003E2C6A"/>
    <w:rsid w:val="003E3A68"/>
    <w:rsid w:val="003E5112"/>
    <w:rsid w:val="003E72FB"/>
    <w:rsid w:val="003F1457"/>
    <w:rsid w:val="003F31E4"/>
    <w:rsid w:val="003F7CAC"/>
    <w:rsid w:val="0041592A"/>
    <w:rsid w:val="00420F44"/>
    <w:rsid w:val="00425BA2"/>
    <w:rsid w:val="0042718F"/>
    <w:rsid w:val="0043160E"/>
    <w:rsid w:val="00440125"/>
    <w:rsid w:val="00444313"/>
    <w:rsid w:val="004457D0"/>
    <w:rsid w:val="00453945"/>
    <w:rsid w:val="00454416"/>
    <w:rsid w:val="0045543F"/>
    <w:rsid w:val="00456112"/>
    <w:rsid w:val="00464AD0"/>
    <w:rsid w:val="004715AE"/>
    <w:rsid w:val="0047591E"/>
    <w:rsid w:val="00475F25"/>
    <w:rsid w:val="004773BE"/>
    <w:rsid w:val="004801B8"/>
    <w:rsid w:val="00482BF1"/>
    <w:rsid w:val="00485E32"/>
    <w:rsid w:val="004915DD"/>
    <w:rsid w:val="00492F48"/>
    <w:rsid w:val="0049674D"/>
    <w:rsid w:val="004A25B7"/>
    <w:rsid w:val="004B0DB4"/>
    <w:rsid w:val="004B3B45"/>
    <w:rsid w:val="004B4F33"/>
    <w:rsid w:val="004B6F2C"/>
    <w:rsid w:val="004C2AF8"/>
    <w:rsid w:val="004C59FC"/>
    <w:rsid w:val="004C6E85"/>
    <w:rsid w:val="004D0F7C"/>
    <w:rsid w:val="004D336E"/>
    <w:rsid w:val="004D4A02"/>
    <w:rsid w:val="004D68AC"/>
    <w:rsid w:val="004D6A42"/>
    <w:rsid w:val="004E55E9"/>
    <w:rsid w:val="004E69DA"/>
    <w:rsid w:val="004F1E32"/>
    <w:rsid w:val="004F23CE"/>
    <w:rsid w:val="00502EAC"/>
    <w:rsid w:val="005044E7"/>
    <w:rsid w:val="005068DE"/>
    <w:rsid w:val="00511304"/>
    <w:rsid w:val="00512430"/>
    <w:rsid w:val="00513FCF"/>
    <w:rsid w:val="005230D1"/>
    <w:rsid w:val="00537F07"/>
    <w:rsid w:val="005456B1"/>
    <w:rsid w:val="005461E0"/>
    <w:rsid w:val="00554BA3"/>
    <w:rsid w:val="00562169"/>
    <w:rsid w:val="00562491"/>
    <w:rsid w:val="00563BED"/>
    <w:rsid w:val="005753DE"/>
    <w:rsid w:val="0057735A"/>
    <w:rsid w:val="00577420"/>
    <w:rsid w:val="00580451"/>
    <w:rsid w:val="00581AEA"/>
    <w:rsid w:val="00590AFB"/>
    <w:rsid w:val="00593A4B"/>
    <w:rsid w:val="00594ACC"/>
    <w:rsid w:val="00595998"/>
    <w:rsid w:val="00596E3E"/>
    <w:rsid w:val="00597527"/>
    <w:rsid w:val="005A1AB9"/>
    <w:rsid w:val="005A771D"/>
    <w:rsid w:val="005B002C"/>
    <w:rsid w:val="005B02E4"/>
    <w:rsid w:val="005B0FEE"/>
    <w:rsid w:val="005B205D"/>
    <w:rsid w:val="005C0E2B"/>
    <w:rsid w:val="005C2CC0"/>
    <w:rsid w:val="005C2CF4"/>
    <w:rsid w:val="005C3A87"/>
    <w:rsid w:val="005C427E"/>
    <w:rsid w:val="005E0310"/>
    <w:rsid w:val="005E0A3C"/>
    <w:rsid w:val="005E34B2"/>
    <w:rsid w:val="005E3AF6"/>
    <w:rsid w:val="005E4DC6"/>
    <w:rsid w:val="005E4E7B"/>
    <w:rsid w:val="005F0179"/>
    <w:rsid w:val="005F3A7A"/>
    <w:rsid w:val="005F47A9"/>
    <w:rsid w:val="005F75A9"/>
    <w:rsid w:val="00603883"/>
    <w:rsid w:val="0061082E"/>
    <w:rsid w:val="00610FCB"/>
    <w:rsid w:val="0061336D"/>
    <w:rsid w:val="0061690C"/>
    <w:rsid w:val="0061727B"/>
    <w:rsid w:val="00617498"/>
    <w:rsid w:val="00622658"/>
    <w:rsid w:val="0062295A"/>
    <w:rsid w:val="00623983"/>
    <w:rsid w:val="0062552E"/>
    <w:rsid w:val="00627544"/>
    <w:rsid w:val="00631D2A"/>
    <w:rsid w:val="00640AD4"/>
    <w:rsid w:val="00642449"/>
    <w:rsid w:val="00643430"/>
    <w:rsid w:val="006442A4"/>
    <w:rsid w:val="00647F99"/>
    <w:rsid w:val="00651960"/>
    <w:rsid w:val="00653B35"/>
    <w:rsid w:val="00656C3B"/>
    <w:rsid w:val="006632CF"/>
    <w:rsid w:val="006644E9"/>
    <w:rsid w:val="00665999"/>
    <w:rsid w:val="0067054E"/>
    <w:rsid w:val="00670F21"/>
    <w:rsid w:val="0067310E"/>
    <w:rsid w:val="006737AF"/>
    <w:rsid w:val="0067629C"/>
    <w:rsid w:val="0068540E"/>
    <w:rsid w:val="00687AFA"/>
    <w:rsid w:val="00692C44"/>
    <w:rsid w:val="0069368F"/>
    <w:rsid w:val="006937E2"/>
    <w:rsid w:val="006957C2"/>
    <w:rsid w:val="00695B96"/>
    <w:rsid w:val="006A4D2D"/>
    <w:rsid w:val="006A7A6A"/>
    <w:rsid w:val="006B1879"/>
    <w:rsid w:val="006B1D9D"/>
    <w:rsid w:val="006B4A4D"/>
    <w:rsid w:val="006C004B"/>
    <w:rsid w:val="006C1C39"/>
    <w:rsid w:val="006C7B41"/>
    <w:rsid w:val="006D7506"/>
    <w:rsid w:val="006E7065"/>
    <w:rsid w:val="006F4973"/>
    <w:rsid w:val="006F5AF7"/>
    <w:rsid w:val="00701609"/>
    <w:rsid w:val="00702550"/>
    <w:rsid w:val="00705958"/>
    <w:rsid w:val="007072C9"/>
    <w:rsid w:val="00713D87"/>
    <w:rsid w:val="007140D9"/>
    <w:rsid w:val="00717360"/>
    <w:rsid w:val="0072233F"/>
    <w:rsid w:val="0072796C"/>
    <w:rsid w:val="0073021E"/>
    <w:rsid w:val="00750BE6"/>
    <w:rsid w:val="00751C55"/>
    <w:rsid w:val="00754892"/>
    <w:rsid w:val="0075541D"/>
    <w:rsid w:val="00755E93"/>
    <w:rsid w:val="007700E0"/>
    <w:rsid w:val="0077027E"/>
    <w:rsid w:val="00771486"/>
    <w:rsid w:val="00774D30"/>
    <w:rsid w:val="00783B0B"/>
    <w:rsid w:val="00786D68"/>
    <w:rsid w:val="00786EFD"/>
    <w:rsid w:val="007946D4"/>
    <w:rsid w:val="007950D6"/>
    <w:rsid w:val="00795904"/>
    <w:rsid w:val="00795A0D"/>
    <w:rsid w:val="007A3ACC"/>
    <w:rsid w:val="007A5E54"/>
    <w:rsid w:val="007A66D9"/>
    <w:rsid w:val="007B398F"/>
    <w:rsid w:val="007C2271"/>
    <w:rsid w:val="007C5004"/>
    <w:rsid w:val="007D09D0"/>
    <w:rsid w:val="007D4F54"/>
    <w:rsid w:val="007E1802"/>
    <w:rsid w:val="007E193A"/>
    <w:rsid w:val="007E4868"/>
    <w:rsid w:val="007E5022"/>
    <w:rsid w:val="007E6BC1"/>
    <w:rsid w:val="007F0991"/>
    <w:rsid w:val="007F2320"/>
    <w:rsid w:val="007F6A26"/>
    <w:rsid w:val="008048C0"/>
    <w:rsid w:val="008067D0"/>
    <w:rsid w:val="00807E35"/>
    <w:rsid w:val="008167C5"/>
    <w:rsid w:val="00817A22"/>
    <w:rsid w:val="00821FDD"/>
    <w:rsid w:val="00822B93"/>
    <w:rsid w:val="00834E6A"/>
    <w:rsid w:val="008355F2"/>
    <w:rsid w:val="00836A78"/>
    <w:rsid w:val="00840FA3"/>
    <w:rsid w:val="00852633"/>
    <w:rsid w:val="008530DC"/>
    <w:rsid w:val="00853613"/>
    <w:rsid w:val="00860EE9"/>
    <w:rsid w:val="00861B35"/>
    <w:rsid w:val="00862506"/>
    <w:rsid w:val="00863A70"/>
    <w:rsid w:val="00863B64"/>
    <w:rsid w:val="00864CF2"/>
    <w:rsid w:val="00866828"/>
    <w:rsid w:val="00877137"/>
    <w:rsid w:val="00880F97"/>
    <w:rsid w:val="00886845"/>
    <w:rsid w:val="00887FFA"/>
    <w:rsid w:val="0089185A"/>
    <w:rsid w:val="00896570"/>
    <w:rsid w:val="008A10AE"/>
    <w:rsid w:val="008A3674"/>
    <w:rsid w:val="008A569A"/>
    <w:rsid w:val="008B3D7F"/>
    <w:rsid w:val="008B4B96"/>
    <w:rsid w:val="008D3674"/>
    <w:rsid w:val="008D4C9F"/>
    <w:rsid w:val="008E2E5E"/>
    <w:rsid w:val="008E34A2"/>
    <w:rsid w:val="008F73CD"/>
    <w:rsid w:val="0090326D"/>
    <w:rsid w:val="00907C62"/>
    <w:rsid w:val="00915805"/>
    <w:rsid w:val="00915C4D"/>
    <w:rsid w:val="0092736E"/>
    <w:rsid w:val="00930486"/>
    <w:rsid w:val="00931E32"/>
    <w:rsid w:val="00932487"/>
    <w:rsid w:val="00934946"/>
    <w:rsid w:val="009376FD"/>
    <w:rsid w:val="0094543F"/>
    <w:rsid w:val="009470F9"/>
    <w:rsid w:val="00947EB9"/>
    <w:rsid w:val="00951E5A"/>
    <w:rsid w:val="00952B96"/>
    <w:rsid w:val="00953C6C"/>
    <w:rsid w:val="009612C4"/>
    <w:rsid w:val="0096156B"/>
    <w:rsid w:val="009750E5"/>
    <w:rsid w:val="00975D7B"/>
    <w:rsid w:val="009772F6"/>
    <w:rsid w:val="00985619"/>
    <w:rsid w:val="0098686E"/>
    <w:rsid w:val="00990B7D"/>
    <w:rsid w:val="00991B3A"/>
    <w:rsid w:val="009B1AED"/>
    <w:rsid w:val="009B4427"/>
    <w:rsid w:val="009C0491"/>
    <w:rsid w:val="009D1F0C"/>
    <w:rsid w:val="009D3F9E"/>
    <w:rsid w:val="009D573A"/>
    <w:rsid w:val="009E0C62"/>
    <w:rsid w:val="009E1025"/>
    <w:rsid w:val="009E65C6"/>
    <w:rsid w:val="009E65D4"/>
    <w:rsid w:val="009E6DF6"/>
    <w:rsid w:val="009F5552"/>
    <w:rsid w:val="009F77D3"/>
    <w:rsid w:val="00A03B4C"/>
    <w:rsid w:val="00A05142"/>
    <w:rsid w:val="00A0732A"/>
    <w:rsid w:val="00A15E8C"/>
    <w:rsid w:val="00A17419"/>
    <w:rsid w:val="00A2059B"/>
    <w:rsid w:val="00A27CCA"/>
    <w:rsid w:val="00A34B20"/>
    <w:rsid w:val="00A3626E"/>
    <w:rsid w:val="00A37F0F"/>
    <w:rsid w:val="00A50FD9"/>
    <w:rsid w:val="00A5441E"/>
    <w:rsid w:val="00A61315"/>
    <w:rsid w:val="00A61EAF"/>
    <w:rsid w:val="00A65BF3"/>
    <w:rsid w:val="00A670EF"/>
    <w:rsid w:val="00A75371"/>
    <w:rsid w:val="00A81395"/>
    <w:rsid w:val="00A84A53"/>
    <w:rsid w:val="00A860AE"/>
    <w:rsid w:val="00A90B08"/>
    <w:rsid w:val="00A93AD5"/>
    <w:rsid w:val="00A9427B"/>
    <w:rsid w:val="00A950AC"/>
    <w:rsid w:val="00AA3044"/>
    <w:rsid w:val="00AA4A5E"/>
    <w:rsid w:val="00AB2298"/>
    <w:rsid w:val="00AB3C17"/>
    <w:rsid w:val="00AB5890"/>
    <w:rsid w:val="00AB67DA"/>
    <w:rsid w:val="00AC18BC"/>
    <w:rsid w:val="00AC4B57"/>
    <w:rsid w:val="00AC5471"/>
    <w:rsid w:val="00AD02AF"/>
    <w:rsid w:val="00AD0847"/>
    <w:rsid w:val="00AE2D54"/>
    <w:rsid w:val="00AE43C5"/>
    <w:rsid w:val="00AF2E63"/>
    <w:rsid w:val="00AF5565"/>
    <w:rsid w:val="00AF7ACE"/>
    <w:rsid w:val="00B03205"/>
    <w:rsid w:val="00B1515E"/>
    <w:rsid w:val="00B23A1C"/>
    <w:rsid w:val="00B25564"/>
    <w:rsid w:val="00B30555"/>
    <w:rsid w:val="00B30E13"/>
    <w:rsid w:val="00B35F39"/>
    <w:rsid w:val="00B362B1"/>
    <w:rsid w:val="00B41777"/>
    <w:rsid w:val="00B505F8"/>
    <w:rsid w:val="00B560C8"/>
    <w:rsid w:val="00B562C6"/>
    <w:rsid w:val="00B639E8"/>
    <w:rsid w:val="00B73D47"/>
    <w:rsid w:val="00B74E00"/>
    <w:rsid w:val="00B7529B"/>
    <w:rsid w:val="00B86292"/>
    <w:rsid w:val="00B94D5F"/>
    <w:rsid w:val="00B97613"/>
    <w:rsid w:val="00BA03F9"/>
    <w:rsid w:val="00BA1501"/>
    <w:rsid w:val="00BA3B51"/>
    <w:rsid w:val="00BA3F7B"/>
    <w:rsid w:val="00BA5CB6"/>
    <w:rsid w:val="00BA60D1"/>
    <w:rsid w:val="00BB15F3"/>
    <w:rsid w:val="00BB1D83"/>
    <w:rsid w:val="00BB4239"/>
    <w:rsid w:val="00BB6820"/>
    <w:rsid w:val="00BC0114"/>
    <w:rsid w:val="00BC205A"/>
    <w:rsid w:val="00BC20D2"/>
    <w:rsid w:val="00BD4C11"/>
    <w:rsid w:val="00BE101A"/>
    <w:rsid w:val="00BE6589"/>
    <w:rsid w:val="00BF09B4"/>
    <w:rsid w:val="00BF6CF3"/>
    <w:rsid w:val="00BF7DEE"/>
    <w:rsid w:val="00C019B2"/>
    <w:rsid w:val="00C10CDB"/>
    <w:rsid w:val="00C12DF7"/>
    <w:rsid w:val="00C136FD"/>
    <w:rsid w:val="00C21487"/>
    <w:rsid w:val="00C270D7"/>
    <w:rsid w:val="00C27784"/>
    <w:rsid w:val="00C30155"/>
    <w:rsid w:val="00C32440"/>
    <w:rsid w:val="00C339C0"/>
    <w:rsid w:val="00C36478"/>
    <w:rsid w:val="00C36DF0"/>
    <w:rsid w:val="00C421CE"/>
    <w:rsid w:val="00C42A47"/>
    <w:rsid w:val="00C532F6"/>
    <w:rsid w:val="00C55541"/>
    <w:rsid w:val="00C561F2"/>
    <w:rsid w:val="00C5683D"/>
    <w:rsid w:val="00C60EAC"/>
    <w:rsid w:val="00C623BB"/>
    <w:rsid w:val="00C641A4"/>
    <w:rsid w:val="00C651CF"/>
    <w:rsid w:val="00C66B01"/>
    <w:rsid w:val="00C76F5F"/>
    <w:rsid w:val="00C811E7"/>
    <w:rsid w:val="00C8176A"/>
    <w:rsid w:val="00C905CB"/>
    <w:rsid w:val="00C90BA4"/>
    <w:rsid w:val="00C94B42"/>
    <w:rsid w:val="00CA46BB"/>
    <w:rsid w:val="00CA5EB7"/>
    <w:rsid w:val="00CA699D"/>
    <w:rsid w:val="00CB1009"/>
    <w:rsid w:val="00CB11C0"/>
    <w:rsid w:val="00CB1FDE"/>
    <w:rsid w:val="00CB264E"/>
    <w:rsid w:val="00CB6AB9"/>
    <w:rsid w:val="00CB6CE9"/>
    <w:rsid w:val="00CB6FDE"/>
    <w:rsid w:val="00CC233F"/>
    <w:rsid w:val="00CC386D"/>
    <w:rsid w:val="00CC3EC8"/>
    <w:rsid w:val="00CC7BEC"/>
    <w:rsid w:val="00CD4BF4"/>
    <w:rsid w:val="00CD7CED"/>
    <w:rsid w:val="00CE5923"/>
    <w:rsid w:val="00CE5C51"/>
    <w:rsid w:val="00CF03C4"/>
    <w:rsid w:val="00CF2BF4"/>
    <w:rsid w:val="00D0076B"/>
    <w:rsid w:val="00D0291E"/>
    <w:rsid w:val="00D02BB5"/>
    <w:rsid w:val="00D05533"/>
    <w:rsid w:val="00D073B9"/>
    <w:rsid w:val="00D1358D"/>
    <w:rsid w:val="00D1525F"/>
    <w:rsid w:val="00D15FB8"/>
    <w:rsid w:val="00D16855"/>
    <w:rsid w:val="00D2787A"/>
    <w:rsid w:val="00D306AC"/>
    <w:rsid w:val="00D3371B"/>
    <w:rsid w:val="00D35623"/>
    <w:rsid w:val="00D361D2"/>
    <w:rsid w:val="00D4144B"/>
    <w:rsid w:val="00D41C7F"/>
    <w:rsid w:val="00D420D1"/>
    <w:rsid w:val="00D44254"/>
    <w:rsid w:val="00D4428C"/>
    <w:rsid w:val="00D45B42"/>
    <w:rsid w:val="00D47228"/>
    <w:rsid w:val="00D50093"/>
    <w:rsid w:val="00D55B56"/>
    <w:rsid w:val="00D61D58"/>
    <w:rsid w:val="00D62A9D"/>
    <w:rsid w:val="00D64C26"/>
    <w:rsid w:val="00D66C5F"/>
    <w:rsid w:val="00D71C69"/>
    <w:rsid w:val="00D73642"/>
    <w:rsid w:val="00D80C73"/>
    <w:rsid w:val="00D84CB9"/>
    <w:rsid w:val="00D852A9"/>
    <w:rsid w:val="00D86A55"/>
    <w:rsid w:val="00D96E90"/>
    <w:rsid w:val="00DB4F4D"/>
    <w:rsid w:val="00DB7B5F"/>
    <w:rsid w:val="00DC184F"/>
    <w:rsid w:val="00DC3125"/>
    <w:rsid w:val="00DC3F8A"/>
    <w:rsid w:val="00DC7C56"/>
    <w:rsid w:val="00DD2AEB"/>
    <w:rsid w:val="00DD3CB0"/>
    <w:rsid w:val="00DD4A94"/>
    <w:rsid w:val="00DD50FE"/>
    <w:rsid w:val="00DD5D36"/>
    <w:rsid w:val="00DE6247"/>
    <w:rsid w:val="00DE7150"/>
    <w:rsid w:val="00DF2C21"/>
    <w:rsid w:val="00E01C77"/>
    <w:rsid w:val="00E05864"/>
    <w:rsid w:val="00E06140"/>
    <w:rsid w:val="00E06330"/>
    <w:rsid w:val="00E16460"/>
    <w:rsid w:val="00E200E4"/>
    <w:rsid w:val="00E20BDA"/>
    <w:rsid w:val="00E22FEC"/>
    <w:rsid w:val="00E34F47"/>
    <w:rsid w:val="00E362D8"/>
    <w:rsid w:val="00E40D72"/>
    <w:rsid w:val="00E41194"/>
    <w:rsid w:val="00E47EF4"/>
    <w:rsid w:val="00E5247A"/>
    <w:rsid w:val="00E540A6"/>
    <w:rsid w:val="00E546DF"/>
    <w:rsid w:val="00E55098"/>
    <w:rsid w:val="00E55099"/>
    <w:rsid w:val="00E62123"/>
    <w:rsid w:val="00E6543E"/>
    <w:rsid w:val="00E70CA1"/>
    <w:rsid w:val="00E7125D"/>
    <w:rsid w:val="00E720C5"/>
    <w:rsid w:val="00E72BDE"/>
    <w:rsid w:val="00E76684"/>
    <w:rsid w:val="00E80CBB"/>
    <w:rsid w:val="00E81CCC"/>
    <w:rsid w:val="00E86F09"/>
    <w:rsid w:val="00E948AB"/>
    <w:rsid w:val="00EA0D1D"/>
    <w:rsid w:val="00EB6A17"/>
    <w:rsid w:val="00EC24F5"/>
    <w:rsid w:val="00EC2AA5"/>
    <w:rsid w:val="00ED7E03"/>
    <w:rsid w:val="00EF1971"/>
    <w:rsid w:val="00EF36F5"/>
    <w:rsid w:val="00F00F7B"/>
    <w:rsid w:val="00F13CC9"/>
    <w:rsid w:val="00F159A7"/>
    <w:rsid w:val="00F22CFE"/>
    <w:rsid w:val="00F267A7"/>
    <w:rsid w:val="00F3024C"/>
    <w:rsid w:val="00F33B90"/>
    <w:rsid w:val="00F41563"/>
    <w:rsid w:val="00F50F15"/>
    <w:rsid w:val="00F559C7"/>
    <w:rsid w:val="00F57063"/>
    <w:rsid w:val="00F57A04"/>
    <w:rsid w:val="00F72ACC"/>
    <w:rsid w:val="00F732B3"/>
    <w:rsid w:val="00F74A0A"/>
    <w:rsid w:val="00F80EE2"/>
    <w:rsid w:val="00F902C2"/>
    <w:rsid w:val="00F90CBC"/>
    <w:rsid w:val="00F90E6E"/>
    <w:rsid w:val="00F9291F"/>
    <w:rsid w:val="00F942F0"/>
    <w:rsid w:val="00F943C1"/>
    <w:rsid w:val="00F94603"/>
    <w:rsid w:val="00FA26D5"/>
    <w:rsid w:val="00FA5DEE"/>
    <w:rsid w:val="00FA71F9"/>
    <w:rsid w:val="00FB16F7"/>
    <w:rsid w:val="00FB1A93"/>
    <w:rsid w:val="00FB3DB3"/>
    <w:rsid w:val="00FB5B0B"/>
    <w:rsid w:val="00FC4E03"/>
    <w:rsid w:val="00FC7452"/>
    <w:rsid w:val="00FD0C24"/>
    <w:rsid w:val="00FD35E6"/>
    <w:rsid w:val="00FD4062"/>
    <w:rsid w:val="00FD40BB"/>
    <w:rsid w:val="00FD79D2"/>
    <w:rsid w:val="00FD7D72"/>
    <w:rsid w:val="00FE7535"/>
    <w:rsid w:val="00FF781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FF5ED"/>
  <w15:docId w15:val="{570188CA-5051-42FC-B0B2-DDE20AA97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F7B"/>
  </w:style>
  <w:style w:type="paragraph" w:styleId="Heading1">
    <w:name w:val="heading 1"/>
    <w:basedOn w:val="Normal"/>
    <w:next w:val="Normal"/>
    <w:link w:val="Heading1Char"/>
    <w:uiPriority w:val="9"/>
    <w:qFormat/>
    <w:rsid w:val="00D84CB9"/>
    <w:pPr>
      <w:keepNext/>
      <w:keepLines/>
      <w:spacing w:before="240" w:after="0"/>
      <w:outlineLvl w:val="0"/>
    </w:pPr>
    <w:rPr>
      <w:rFonts w:asciiTheme="majorHAnsi" w:eastAsiaTheme="majorEastAsia" w:hAnsiTheme="majorHAnsi" w:cstheme="majorBidi"/>
      <w:b/>
      <w:color w:val="538135" w:themeColor="accent6" w:themeShade="BF"/>
      <w:sz w:val="32"/>
      <w:szCs w:val="32"/>
    </w:rPr>
  </w:style>
  <w:style w:type="paragraph" w:styleId="Heading2">
    <w:name w:val="heading 2"/>
    <w:basedOn w:val="Normal"/>
    <w:next w:val="Normal"/>
    <w:link w:val="Heading2Char"/>
    <w:uiPriority w:val="9"/>
    <w:unhideWhenUsed/>
    <w:qFormat/>
    <w:rsid w:val="00F120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F43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05E8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CB9"/>
    <w:rPr>
      <w:rFonts w:asciiTheme="majorHAnsi" w:eastAsiaTheme="majorEastAsia" w:hAnsiTheme="majorHAnsi" w:cstheme="majorBidi"/>
      <w:b/>
      <w:color w:val="538135" w:themeColor="accent6" w:themeShade="BF"/>
      <w:sz w:val="32"/>
      <w:szCs w:val="32"/>
    </w:rPr>
  </w:style>
  <w:style w:type="character" w:customStyle="1" w:styleId="Heading2Char">
    <w:name w:val="Heading 2 Char"/>
    <w:basedOn w:val="DefaultParagraphFont"/>
    <w:link w:val="Heading2"/>
    <w:uiPriority w:val="9"/>
    <w:rsid w:val="00F1203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F439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05E82"/>
    <w:rPr>
      <w:rFonts w:asciiTheme="majorHAnsi" w:eastAsiaTheme="majorEastAsia" w:hAnsiTheme="majorHAnsi" w:cstheme="majorBidi"/>
      <w:i/>
      <w:iCs/>
      <w:color w:val="2F5496" w:themeColor="accent1" w:themeShade="BF"/>
    </w:rPr>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5F7C38"/>
    <w:rPr>
      <w:sz w:val="16"/>
      <w:szCs w:val="16"/>
    </w:rPr>
  </w:style>
  <w:style w:type="paragraph" w:styleId="CommentText">
    <w:name w:val="annotation text"/>
    <w:basedOn w:val="Normal"/>
    <w:link w:val="CommentTextChar"/>
    <w:uiPriority w:val="99"/>
    <w:unhideWhenUsed/>
    <w:rsid w:val="005F7C38"/>
    <w:pPr>
      <w:spacing w:line="240" w:lineRule="auto"/>
    </w:pPr>
    <w:rPr>
      <w:sz w:val="20"/>
      <w:szCs w:val="20"/>
    </w:rPr>
  </w:style>
  <w:style w:type="character" w:customStyle="1" w:styleId="CommentTextChar">
    <w:name w:val="Comment Text Char"/>
    <w:basedOn w:val="DefaultParagraphFont"/>
    <w:link w:val="CommentText"/>
    <w:uiPriority w:val="99"/>
    <w:rsid w:val="005F7C38"/>
    <w:rPr>
      <w:sz w:val="20"/>
      <w:szCs w:val="20"/>
    </w:rPr>
  </w:style>
  <w:style w:type="paragraph" w:styleId="CommentSubject">
    <w:name w:val="annotation subject"/>
    <w:basedOn w:val="CommentText"/>
    <w:next w:val="CommentText"/>
    <w:link w:val="CommentSubjectChar"/>
    <w:uiPriority w:val="99"/>
    <w:semiHidden/>
    <w:unhideWhenUsed/>
    <w:rsid w:val="005F7C38"/>
    <w:rPr>
      <w:b/>
      <w:bCs/>
    </w:rPr>
  </w:style>
  <w:style w:type="character" w:customStyle="1" w:styleId="CommentSubjectChar">
    <w:name w:val="Comment Subject Char"/>
    <w:basedOn w:val="CommentTextChar"/>
    <w:link w:val="CommentSubject"/>
    <w:uiPriority w:val="99"/>
    <w:semiHidden/>
    <w:rsid w:val="005F7C38"/>
    <w:rPr>
      <w:b/>
      <w:bCs/>
      <w:sz w:val="20"/>
      <w:szCs w:val="20"/>
    </w:rPr>
  </w:style>
  <w:style w:type="paragraph" w:styleId="Revision">
    <w:name w:val="Revision"/>
    <w:hidden/>
    <w:uiPriority w:val="99"/>
    <w:semiHidden/>
    <w:rsid w:val="005F7C38"/>
    <w:pPr>
      <w:spacing w:after="0" w:line="240" w:lineRule="auto"/>
    </w:pPr>
  </w:style>
  <w:style w:type="paragraph" w:styleId="ListParagraph">
    <w:name w:val="List Paragraph"/>
    <w:basedOn w:val="Normal"/>
    <w:uiPriority w:val="34"/>
    <w:qFormat/>
    <w:rsid w:val="00241BEF"/>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542377"/>
    <w:rPr>
      <w:color w:val="605E5C"/>
      <w:shd w:val="clear" w:color="auto" w:fill="E1DFDD"/>
    </w:rPr>
  </w:style>
  <w:style w:type="paragraph" w:styleId="FootnoteText">
    <w:name w:val="footnote text"/>
    <w:basedOn w:val="Normal"/>
    <w:link w:val="FootnoteTextChar"/>
    <w:uiPriority w:val="99"/>
    <w:semiHidden/>
    <w:unhideWhenUsed/>
    <w:rsid w:val="00A507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079A"/>
    <w:rPr>
      <w:sz w:val="20"/>
      <w:szCs w:val="20"/>
    </w:rPr>
  </w:style>
  <w:style w:type="character" w:styleId="FootnoteReference">
    <w:name w:val="footnote reference"/>
    <w:basedOn w:val="DefaultParagraphFont"/>
    <w:uiPriority w:val="99"/>
    <w:semiHidden/>
    <w:unhideWhenUsed/>
    <w:rsid w:val="00A5079A"/>
    <w:rPr>
      <w:vertAlign w:val="superscript"/>
    </w:rPr>
  </w:style>
  <w:style w:type="character" w:styleId="FollowedHyperlink">
    <w:name w:val="FollowedHyperlink"/>
    <w:basedOn w:val="DefaultParagraphFont"/>
    <w:uiPriority w:val="99"/>
    <w:semiHidden/>
    <w:unhideWhenUsed/>
    <w:rsid w:val="00A5079A"/>
    <w:rPr>
      <w:color w:val="954F72" w:themeColor="followedHyperlink"/>
      <w:u w:val="single"/>
    </w:rPr>
  </w:style>
  <w:style w:type="paragraph" w:styleId="Caption">
    <w:name w:val="caption"/>
    <w:basedOn w:val="Normal"/>
    <w:next w:val="Normal"/>
    <w:uiPriority w:val="35"/>
    <w:unhideWhenUsed/>
    <w:qFormat/>
    <w:rsid w:val="003F59B5"/>
    <w:pPr>
      <w:spacing w:after="200" w:line="240" w:lineRule="auto"/>
    </w:pPr>
    <w:rPr>
      <w:i/>
      <w:iCs/>
      <w:color w:val="44546A" w:themeColor="text2"/>
      <w:sz w:val="18"/>
      <w:szCs w:val="18"/>
    </w:rPr>
  </w:style>
  <w:style w:type="paragraph" w:customStyle="1" w:styleId="sics-componenthtml-injector">
    <w:name w:val="sics-component__html-injector"/>
    <w:basedOn w:val="Normal"/>
    <w:rsid w:val="00160EF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160E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
    <w:name w:val="byline"/>
    <w:basedOn w:val="DefaultParagraphFont"/>
    <w:rsid w:val="00715C95"/>
  </w:style>
  <w:style w:type="paragraph" w:customStyle="1" w:styleId="paragraph">
    <w:name w:val="paragraph"/>
    <w:basedOn w:val="Normal"/>
    <w:rsid w:val="006705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705D1"/>
  </w:style>
  <w:style w:type="character" w:customStyle="1" w:styleId="eop">
    <w:name w:val="eop"/>
    <w:basedOn w:val="DefaultParagraphFont"/>
    <w:rsid w:val="006705D1"/>
  </w:style>
  <w:style w:type="paragraph" w:customStyle="1" w:styleId="m-2247652689906121481msolistparagraph">
    <w:name w:val="m_-2247652689906121481msolistparagraph"/>
    <w:basedOn w:val="Normal"/>
    <w:rsid w:val="00C174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ead-copy">
    <w:name w:val="p-lead-copy"/>
    <w:basedOn w:val="Normal"/>
    <w:rsid w:val="00F120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name">
    <w:name w:val="author-name"/>
    <w:basedOn w:val="DefaultParagraphFont"/>
    <w:rsid w:val="008B06A8"/>
  </w:style>
  <w:style w:type="character" w:customStyle="1" w:styleId="author-job">
    <w:name w:val="author-job"/>
    <w:basedOn w:val="DefaultParagraphFont"/>
    <w:rsid w:val="008B06A8"/>
  </w:style>
  <w:style w:type="character" w:styleId="Emphasis">
    <w:name w:val="Emphasis"/>
    <w:basedOn w:val="DefaultParagraphFont"/>
    <w:uiPriority w:val="20"/>
    <w:qFormat/>
    <w:rsid w:val="003F439C"/>
    <w:rPr>
      <w:i/>
      <w:iCs/>
    </w:rPr>
  </w:style>
  <w:style w:type="character" w:customStyle="1" w:styleId="c-play-controllertitle">
    <w:name w:val="c-play-controller__title"/>
    <w:basedOn w:val="DefaultParagraphFont"/>
    <w:rsid w:val="003F439C"/>
  </w:style>
  <w:style w:type="character" w:customStyle="1" w:styleId="c-play-controllerduration">
    <w:name w:val="c-play-controller__duration"/>
    <w:basedOn w:val="DefaultParagraphFont"/>
    <w:rsid w:val="003F439C"/>
  </w:style>
  <w:style w:type="character" w:customStyle="1" w:styleId="hide">
    <w:name w:val="hide"/>
    <w:basedOn w:val="DefaultParagraphFont"/>
    <w:rsid w:val="003F439C"/>
  </w:style>
  <w:style w:type="character" w:customStyle="1" w:styleId="acc-visuallyhidden">
    <w:name w:val="acc-visuallyhidden"/>
    <w:basedOn w:val="DefaultParagraphFont"/>
    <w:rsid w:val="003F439C"/>
  </w:style>
  <w:style w:type="character" w:customStyle="1" w:styleId="u-hiddenxsmall">
    <w:name w:val="u-hidden@xsmall"/>
    <w:basedOn w:val="DefaultParagraphFont"/>
    <w:rsid w:val="003F439C"/>
  </w:style>
  <w:style w:type="character" w:customStyle="1" w:styleId="sics-componentbylineauthor">
    <w:name w:val="sics-component__byline__author"/>
    <w:basedOn w:val="DefaultParagraphFont"/>
    <w:rsid w:val="0062253E"/>
  </w:style>
  <w:style w:type="character" w:customStyle="1" w:styleId="sics-componentbylinedate">
    <w:name w:val="sics-component__byline__date"/>
    <w:basedOn w:val="DefaultParagraphFont"/>
    <w:rsid w:val="0062253E"/>
  </w:style>
  <w:style w:type="paragraph" w:customStyle="1" w:styleId="time">
    <w:name w:val="time"/>
    <w:basedOn w:val="Normal"/>
    <w:rsid w:val="00A05E8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05E82"/>
    <w:rPr>
      <w:b/>
      <w:bCs/>
    </w:rPr>
  </w:style>
  <w:style w:type="character" w:customStyle="1" w:styleId="credits">
    <w:name w:val="credits"/>
    <w:basedOn w:val="DefaultParagraphFont"/>
    <w:rsid w:val="00637A3F"/>
  </w:style>
  <w:style w:type="paragraph" w:customStyle="1" w:styleId="mts-social-share-facebook">
    <w:name w:val="mts-social-share-facebook"/>
    <w:basedOn w:val="Normal"/>
    <w:rsid w:val="00674A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s-social-share-twitter">
    <w:name w:val="mts-social-share-twitter"/>
    <w:basedOn w:val="Normal"/>
    <w:rsid w:val="00674A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s-social-share-email">
    <w:name w:val="mts-social-share-email"/>
    <w:basedOn w:val="Normal"/>
    <w:rsid w:val="00674A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s-social-share-copy-link">
    <w:name w:val="mts-social-share-copy-link"/>
    <w:basedOn w:val="Normal"/>
    <w:rsid w:val="00674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g">
    <w:name w:val="tag"/>
    <w:basedOn w:val="DefaultParagraphFont"/>
    <w:rsid w:val="00275A5A"/>
  </w:style>
  <w:style w:type="paragraph" w:styleId="TOCHeading">
    <w:name w:val="TOC Heading"/>
    <w:basedOn w:val="Heading1"/>
    <w:next w:val="Normal"/>
    <w:uiPriority w:val="39"/>
    <w:unhideWhenUsed/>
    <w:qFormat/>
    <w:rsid w:val="00C57530"/>
    <w:pPr>
      <w:outlineLvl w:val="9"/>
    </w:pPr>
    <w:rPr>
      <w:lang w:val="en-US"/>
    </w:rPr>
  </w:style>
  <w:style w:type="paragraph" w:styleId="TOC1">
    <w:name w:val="toc 1"/>
    <w:basedOn w:val="Normal"/>
    <w:next w:val="Normal"/>
    <w:autoRedefine/>
    <w:uiPriority w:val="39"/>
    <w:unhideWhenUsed/>
    <w:rsid w:val="00665999"/>
    <w:pPr>
      <w:tabs>
        <w:tab w:val="right" w:pos="9016"/>
      </w:tabs>
      <w:spacing w:after="100"/>
    </w:pPr>
    <w:rPr>
      <w:noProof/>
      <w:sz w:val="24"/>
      <w:szCs w:val="24"/>
    </w:rPr>
  </w:style>
  <w:style w:type="paragraph" w:styleId="TOC2">
    <w:name w:val="toc 2"/>
    <w:basedOn w:val="Normal"/>
    <w:next w:val="Normal"/>
    <w:autoRedefine/>
    <w:uiPriority w:val="39"/>
    <w:unhideWhenUsed/>
    <w:rsid w:val="00C57530"/>
    <w:pPr>
      <w:spacing w:after="100"/>
      <w:ind w:left="220"/>
    </w:pPr>
  </w:style>
  <w:style w:type="paragraph" w:styleId="BalloonText">
    <w:name w:val="Balloon Text"/>
    <w:basedOn w:val="Normal"/>
    <w:link w:val="BalloonTextChar"/>
    <w:uiPriority w:val="99"/>
    <w:semiHidden/>
    <w:unhideWhenUsed/>
    <w:rsid w:val="006118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89A"/>
    <w:rPr>
      <w:rFonts w:ascii="Segoe UI" w:hAnsi="Segoe UI" w:cs="Segoe UI"/>
      <w:sz w:val="18"/>
      <w:szCs w:val="18"/>
    </w:rPr>
  </w:style>
  <w:style w:type="character" w:customStyle="1" w:styleId="UnresolvedMention2">
    <w:name w:val="Unresolved Mention2"/>
    <w:basedOn w:val="DefaultParagraphFont"/>
    <w:uiPriority w:val="99"/>
    <w:semiHidden/>
    <w:unhideWhenUsed/>
    <w:rsid w:val="00F60ABA"/>
    <w:rPr>
      <w:color w:val="605E5C"/>
      <w:shd w:val="clear" w:color="auto" w:fill="E1DFDD"/>
    </w:rPr>
  </w:style>
  <w:style w:type="table" w:styleId="TableGrid">
    <w:name w:val="Table Grid"/>
    <w:basedOn w:val="TableNormal"/>
    <w:uiPriority w:val="39"/>
    <w:rsid w:val="007B1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4A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4AEB"/>
  </w:style>
  <w:style w:type="paragraph" w:styleId="Footer">
    <w:name w:val="footer"/>
    <w:basedOn w:val="Normal"/>
    <w:link w:val="FooterChar"/>
    <w:uiPriority w:val="99"/>
    <w:unhideWhenUsed/>
    <w:rsid w:val="00A04A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4AEB"/>
  </w:style>
  <w:style w:type="character" w:customStyle="1" w:styleId="qu">
    <w:name w:val="qu"/>
    <w:basedOn w:val="DefaultParagraphFont"/>
    <w:rsid w:val="00251548"/>
  </w:style>
  <w:style w:type="character" w:customStyle="1" w:styleId="gd">
    <w:name w:val="gd"/>
    <w:basedOn w:val="DefaultParagraphFont"/>
    <w:rsid w:val="00251548"/>
  </w:style>
  <w:style w:type="character" w:customStyle="1" w:styleId="il">
    <w:name w:val="il"/>
    <w:basedOn w:val="DefaultParagraphFont"/>
    <w:rsid w:val="00D93D6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customStyle="1" w:styleId="ref-lnk">
    <w:name w:val="ref-lnk"/>
    <w:basedOn w:val="DefaultParagraphFont"/>
    <w:rsid w:val="00631D2A"/>
  </w:style>
  <w:style w:type="paragraph" w:styleId="NoSpacing">
    <w:name w:val="No Spacing"/>
    <w:link w:val="NoSpacingChar"/>
    <w:uiPriority w:val="1"/>
    <w:qFormat/>
    <w:rsid w:val="00D05533"/>
    <w:pPr>
      <w:spacing w:after="0" w:line="240" w:lineRule="auto"/>
    </w:pPr>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D05533"/>
    <w:rPr>
      <w:rFonts w:asciiTheme="minorHAnsi" w:eastAsiaTheme="minorEastAsia" w:hAnsiTheme="minorHAnsi" w:cstheme="minorBidi"/>
      <w:lang w:val="en-US" w:eastAsia="en-US"/>
    </w:rPr>
  </w:style>
  <w:style w:type="character" w:styleId="UnresolvedMention">
    <w:name w:val="Unresolved Mention"/>
    <w:basedOn w:val="DefaultParagraphFont"/>
    <w:uiPriority w:val="99"/>
    <w:semiHidden/>
    <w:unhideWhenUsed/>
    <w:rsid w:val="00E546DF"/>
    <w:rPr>
      <w:color w:val="605E5C"/>
      <w:shd w:val="clear" w:color="auto" w:fill="E1DFDD"/>
    </w:rPr>
  </w:style>
  <w:style w:type="paragraph" w:customStyle="1" w:styleId="Date1">
    <w:name w:val="Date1"/>
    <w:basedOn w:val="Normal"/>
    <w:rsid w:val="00E546DF"/>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AB3C1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82136">
      <w:bodyDiv w:val="1"/>
      <w:marLeft w:val="0"/>
      <w:marRight w:val="0"/>
      <w:marTop w:val="0"/>
      <w:marBottom w:val="0"/>
      <w:divBdr>
        <w:top w:val="none" w:sz="0" w:space="0" w:color="auto"/>
        <w:left w:val="none" w:sz="0" w:space="0" w:color="auto"/>
        <w:bottom w:val="none" w:sz="0" w:space="0" w:color="auto"/>
        <w:right w:val="none" w:sz="0" w:space="0" w:color="auto"/>
      </w:divBdr>
    </w:div>
    <w:div w:id="123356279">
      <w:bodyDiv w:val="1"/>
      <w:marLeft w:val="0"/>
      <w:marRight w:val="0"/>
      <w:marTop w:val="0"/>
      <w:marBottom w:val="0"/>
      <w:divBdr>
        <w:top w:val="none" w:sz="0" w:space="0" w:color="auto"/>
        <w:left w:val="none" w:sz="0" w:space="0" w:color="auto"/>
        <w:bottom w:val="none" w:sz="0" w:space="0" w:color="auto"/>
        <w:right w:val="none" w:sz="0" w:space="0" w:color="auto"/>
      </w:divBdr>
    </w:div>
    <w:div w:id="149560809">
      <w:bodyDiv w:val="1"/>
      <w:marLeft w:val="0"/>
      <w:marRight w:val="0"/>
      <w:marTop w:val="0"/>
      <w:marBottom w:val="0"/>
      <w:divBdr>
        <w:top w:val="none" w:sz="0" w:space="0" w:color="auto"/>
        <w:left w:val="none" w:sz="0" w:space="0" w:color="auto"/>
        <w:bottom w:val="none" w:sz="0" w:space="0" w:color="auto"/>
        <w:right w:val="none" w:sz="0" w:space="0" w:color="auto"/>
      </w:divBdr>
    </w:div>
    <w:div w:id="246770603">
      <w:bodyDiv w:val="1"/>
      <w:marLeft w:val="0"/>
      <w:marRight w:val="0"/>
      <w:marTop w:val="0"/>
      <w:marBottom w:val="0"/>
      <w:divBdr>
        <w:top w:val="none" w:sz="0" w:space="0" w:color="auto"/>
        <w:left w:val="none" w:sz="0" w:space="0" w:color="auto"/>
        <w:bottom w:val="none" w:sz="0" w:space="0" w:color="auto"/>
        <w:right w:val="none" w:sz="0" w:space="0" w:color="auto"/>
      </w:divBdr>
    </w:div>
    <w:div w:id="295139381">
      <w:bodyDiv w:val="1"/>
      <w:marLeft w:val="0"/>
      <w:marRight w:val="0"/>
      <w:marTop w:val="0"/>
      <w:marBottom w:val="0"/>
      <w:divBdr>
        <w:top w:val="none" w:sz="0" w:space="0" w:color="auto"/>
        <w:left w:val="none" w:sz="0" w:space="0" w:color="auto"/>
        <w:bottom w:val="none" w:sz="0" w:space="0" w:color="auto"/>
        <w:right w:val="none" w:sz="0" w:space="0" w:color="auto"/>
      </w:divBdr>
    </w:div>
    <w:div w:id="311449042">
      <w:bodyDiv w:val="1"/>
      <w:marLeft w:val="0"/>
      <w:marRight w:val="0"/>
      <w:marTop w:val="0"/>
      <w:marBottom w:val="0"/>
      <w:divBdr>
        <w:top w:val="none" w:sz="0" w:space="0" w:color="auto"/>
        <w:left w:val="none" w:sz="0" w:space="0" w:color="auto"/>
        <w:bottom w:val="none" w:sz="0" w:space="0" w:color="auto"/>
        <w:right w:val="none" w:sz="0" w:space="0" w:color="auto"/>
      </w:divBdr>
      <w:divsChild>
        <w:div w:id="1550916249">
          <w:marLeft w:val="0"/>
          <w:marRight w:val="0"/>
          <w:marTop w:val="0"/>
          <w:marBottom w:val="0"/>
          <w:divBdr>
            <w:top w:val="none" w:sz="0" w:space="0" w:color="auto"/>
            <w:left w:val="none" w:sz="0" w:space="0" w:color="auto"/>
            <w:bottom w:val="none" w:sz="0" w:space="0" w:color="auto"/>
            <w:right w:val="none" w:sz="0" w:space="0" w:color="auto"/>
          </w:divBdr>
        </w:div>
        <w:div w:id="1964771386">
          <w:marLeft w:val="0"/>
          <w:marRight w:val="0"/>
          <w:marTop w:val="0"/>
          <w:marBottom w:val="0"/>
          <w:divBdr>
            <w:top w:val="none" w:sz="0" w:space="0" w:color="auto"/>
            <w:left w:val="none" w:sz="0" w:space="0" w:color="auto"/>
            <w:bottom w:val="none" w:sz="0" w:space="0" w:color="auto"/>
            <w:right w:val="none" w:sz="0" w:space="0" w:color="auto"/>
          </w:divBdr>
        </w:div>
        <w:div w:id="430784101">
          <w:marLeft w:val="0"/>
          <w:marRight w:val="0"/>
          <w:marTop w:val="0"/>
          <w:marBottom w:val="0"/>
          <w:divBdr>
            <w:top w:val="none" w:sz="0" w:space="0" w:color="auto"/>
            <w:left w:val="none" w:sz="0" w:space="0" w:color="auto"/>
            <w:bottom w:val="none" w:sz="0" w:space="0" w:color="auto"/>
            <w:right w:val="none" w:sz="0" w:space="0" w:color="auto"/>
          </w:divBdr>
        </w:div>
        <w:div w:id="875314813">
          <w:marLeft w:val="0"/>
          <w:marRight w:val="0"/>
          <w:marTop w:val="0"/>
          <w:marBottom w:val="0"/>
          <w:divBdr>
            <w:top w:val="none" w:sz="0" w:space="0" w:color="auto"/>
            <w:left w:val="none" w:sz="0" w:space="0" w:color="auto"/>
            <w:bottom w:val="none" w:sz="0" w:space="0" w:color="auto"/>
            <w:right w:val="none" w:sz="0" w:space="0" w:color="auto"/>
          </w:divBdr>
        </w:div>
        <w:div w:id="1490171262">
          <w:marLeft w:val="0"/>
          <w:marRight w:val="0"/>
          <w:marTop w:val="0"/>
          <w:marBottom w:val="0"/>
          <w:divBdr>
            <w:top w:val="none" w:sz="0" w:space="0" w:color="auto"/>
            <w:left w:val="none" w:sz="0" w:space="0" w:color="auto"/>
            <w:bottom w:val="none" w:sz="0" w:space="0" w:color="auto"/>
            <w:right w:val="none" w:sz="0" w:space="0" w:color="auto"/>
          </w:divBdr>
        </w:div>
        <w:div w:id="1258564176">
          <w:marLeft w:val="0"/>
          <w:marRight w:val="0"/>
          <w:marTop w:val="0"/>
          <w:marBottom w:val="0"/>
          <w:divBdr>
            <w:top w:val="none" w:sz="0" w:space="0" w:color="auto"/>
            <w:left w:val="none" w:sz="0" w:space="0" w:color="auto"/>
            <w:bottom w:val="none" w:sz="0" w:space="0" w:color="auto"/>
            <w:right w:val="none" w:sz="0" w:space="0" w:color="auto"/>
          </w:divBdr>
        </w:div>
        <w:div w:id="1647468705">
          <w:marLeft w:val="0"/>
          <w:marRight w:val="0"/>
          <w:marTop w:val="0"/>
          <w:marBottom w:val="0"/>
          <w:divBdr>
            <w:top w:val="none" w:sz="0" w:space="0" w:color="auto"/>
            <w:left w:val="none" w:sz="0" w:space="0" w:color="auto"/>
            <w:bottom w:val="none" w:sz="0" w:space="0" w:color="auto"/>
            <w:right w:val="none" w:sz="0" w:space="0" w:color="auto"/>
          </w:divBdr>
        </w:div>
        <w:div w:id="452595962">
          <w:marLeft w:val="0"/>
          <w:marRight w:val="0"/>
          <w:marTop w:val="0"/>
          <w:marBottom w:val="0"/>
          <w:divBdr>
            <w:top w:val="none" w:sz="0" w:space="0" w:color="auto"/>
            <w:left w:val="none" w:sz="0" w:space="0" w:color="auto"/>
            <w:bottom w:val="none" w:sz="0" w:space="0" w:color="auto"/>
            <w:right w:val="none" w:sz="0" w:space="0" w:color="auto"/>
          </w:divBdr>
        </w:div>
        <w:div w:id="1523933760">
          <w:marLeft w:val="0"/>
          <w:marRight w:val="0"/>
          <w:marTop w:val="0"/>
          <w:marBottom w:val="0"/>
          <w:divBdr>
            <w:top w:val="none" w:sz="0" w:space="0" w:color="auto"/>
            <w:left w:val="none" w:sz="0" w:space="0" w:color="auto"/>
            <w:bottom w:val="none" w:sz="0" w:space="0" w:color="auto"/>
            <w:right w:val="none" w:sz="0" w:space="0" w:color="auto"/>
          </w:divBdr>
        </w:div>
        <w:div w:id="1263950601">
          <w:marLeft w:val="0"/>
          <w:marRight w:val="0"/>
          <w:marTop w:val="0"/>
          <w:marBottom w:val="0"/>
          <w:divBdr>
            <w:top w:val="none" w:sz="0" w:space="0" w:color="auto"/>
            <w:left w:val="none" w:sz="0" w:space="0" w:color="auto"/>
            <w:bottom w:val="none" w:sz="0" w:space="0" w:color="auto"/>
            <w:right w:val="none" w:sz="0" w:space="0" w:color="auto"/>
          </w:divBdr>
        </w:div>
        <w:div w:id="278072293">
          <w:marLeft w:val="0"/>
          <w:marRight w:val="0"/>
          <w:marTop w:val="0"/>
          <w:marBottom w:val="0"/>
          <w:divBdr>
            <w:top w:val="none" w:sz="0" w:space="0" w:color="auto"/>
            <w:left w:val="none" w:sz="0" w:space="0" w:color="auto"/>
            <w:bottom w:val="none" w:sz="0" w:space="0" w:color="auto"/>
            <w:right w:val="none" w:sz="0" w:space="0" w:color="auto"/>
          </w:divBdr>
        </w:div>
        <w:div w:id="1584334375">
          <w:marLeft w:val="0"/>
          <w:marRight w:val="0"/>
          <w:marTop w:val="0"/>
          <w:marBottom w:val="0"/>
          <w:divBdr>
            <w:top w:val="none" w:sz="0" w:space="0" w:color="auto"/>
            <w:left w:val="none" w:sz="0" w:space="0" w:color="auto"/>
            <w:bottom w:val="none" w:sz="0" w:space="0" w:color="auto"/>
            <w:right w:val="none" w:sz="0" w:space="0" w:color="auto"/>
          </w:divBdr>
        </w:div>
        <w:div w:id="452359004">
          <w:marLeft w:val="0"/>
          <w:marRight w:val="0"/>
          <w:marTop w:val="0"/>
          <w:marBottom w:val="0"/>
          <w:divBdr>
            <w:top w:val="none" w:sz="0" w:space="0" w:color="auto"/>
            <w:left w:val="none" w:sz="0" w:space="0" w:color="auto"/>
            <w:bottom w:val="none" w:sz="0" w:space="0" w:color="auto"/>
            <w:right w:val="none" w:sz="0" w:space="0" w:color="auto"/>
          </w:divBdr>
        </w:div>
        <w:div w:id="893468624">
          <w:marLeft w:val="0"/>
          <w:marRight w:val="0"/>
          <w:marTop w:val="0"/>
          <w:marBottom w:val="0"/>
          <w:divBdr>
            <w:top w:val="none" w:sz="0" w:space="0" w:color="auto"/>
            <w:left w:val="none" w:sz="0" w:space="0" w:color="auto"/>
            <w:bottom w:val="none" w:sz="0" w:space="0" w:color="auto"/>
            <w:right w:val="none" w:sz="0" w:space="0" w:color="auto"/>
          </w:divBdr>
        </w:div>
        <w:div w:id="540174302">
          <w:marLeft w:val="0"/>
          <w:marRight w:val="0"/>
          <w:marTop w:val="0"/>
          <w:marBottom w:val="0"/>
          <w:divBdr>
            <w:top w:val="none" w:sz="0" w:space="0" w:color="auto"/>
            <w:left w:val="none" w:sz="0" w:space="0" w:color="auto"/>
            <w:bottom w:val="none" w:sz="0" w:space="0" w:color="auto"/>
            <w:right w:val="none" w:sz="0" w:space="0" w:color="auto"/>
          </w:divBdr>
        </w:div>
        <w:div w:id="1744571413">
          <w:marLeft w:val="0"/>
          <w:marRight w:val="0"/>
          <w:marTop w:val="0"/>
          <w:marBottom w:val="0"/>
          <w:divBdr>
            <w:top w:val="none" w:sz="0" w:space="0" w:color="auto"/>
            <w:left w:val="none" w:sz="0" w:space="0" w:color="auto"/>
            <w:bottom w:val="none" w:sz="0" w:space="0" w:color="auto"/>
            <w:right w:val="none" w:sz="0" w:space="0" w:color="auto"/>
          </w:divBdr>
        </w:div>
        <w:div w:id="133529048">
          <w:marLeft w:val="0"/>
          <w:marRight w:val="0"/>
          <w:marTop w:val="0"/>
          <w:marBottom w:val="0"/>
          <w:divBdr>
            <w:top w:val="none" w:sz="0" w:space="0" w:color="auto"/>
            <w:left w:val="none" w:sz="0" w:space="0" w:color="auto"/>
            <w:bottom w:val="none" w:sz="0" w:space="0" w:color="auto"/>
            <w:right w:val="none" w:sz="0" w:space="0" w:color="auto"/>
          </w:divBdr>
        </w:div>
        <w:div w:id="96024927">
          <w:marLeft w:val="0"/>
          <w:marRight w:val="0"/>
          <w:marTop w:val="0"/>
          <w:marBottom w:val="0"/>
          <w:divBdr>
            <w:top w:val="none" w:sz="0" w:space="0" w:color="auto"/>
            <w:left w:val="none" w:sz="0" w:space="0" w:color="auto"/>
            <w:bottom w:val="none" w:sz="0" w:space="0" w:color="auto"/>
            <w:right w:val="none" w:sz="0" w:space="0" w:color="auto"/>
          </w:divBdr>
        </w:div>
        <w:div w:id="316148337">
          <w:marLeft w:val="0"/>
          <w:marRight w:val="0"/>
          <w:marTop w:val="0"/>
          <w:marBottom w:val="0"/>
          <w:divBdr>
            <w:top w:val="none" w:sz="0" w:space="0" w:color="auto"/>
            <w:left w:val="none" w:sz="0" w:space="0" w:color="auto"/>
            <w:bottom w:val="none" w:sz="0" w:space="0" w:color="auto"/>
            <w:right w:val="none" w:sz="0" w:space="0" w:color="auto"/>
          </w:divBdr>
        </w:div>
        <w:div w:id="434832112">
          <w:marLeft w:val="0"/>
          <w:marRight w:val="0"/>
          <w:marTop w:val="0"/>
          <w:marBottom w:val="0"/>
          <w:divBdr>
            <w:top w:val="none" w:sz="0" w:space="0" w:color="auto"/>
            <w:left w:val="none" w:sz="0" w:space="0" w:color="auto"/>
            <w:bottom w:val="none" w:sz="0" w:space="0" w:color="auto"/>
            <w:right w:val="none" w:sz="0" w:space="0" w:color="auto"/>
          </w:divBdr>
        </w:div>
        <w:div w:id="801650996">
          <w:marLeft w:val="0"/>
          <w:marRight w:val="0"/>
          <w:marTop w:val="0"/>
          <w:marBottom w:val="0"/>
          <w:divBdr>
            <w:top w:val="none" w:sz="0" w:space="0" w:color="auto"/>
            <w:left w:val="none" w:sz="0" w:space="0" w:color="auto"/>
            <w:bottom w:val="none" w:sz="0" w:space="0" w:color="auto"/>
            <w:right w:val="none" w:sz="0" w:space="0" w:color="auto"/>
          </w:divBdr>
        </w:div>
      </w:divsChild>
    </w:div>
    <w:div w:id="373430863">
      <w:bodyDiv w:val="1"/>
      <w:marLeft w:val="0"/>
      <w:marRight w:val="0"/>
      <w:marTop w:val="0"/>
      <w:marBottom w:val="0"/>
      <w:divBdr>
        <w:top w:val="none" w:sz="0" w:space="0" w:color="auto"/>
        <w:left w:val="none" w:sz="0" w:space="0" w:color="auto"/>
        <w:bottom w:val="none" w:sz="0" w:space="0" w:color="auto"/>
        <w:right w:val="none" w:sz="0" w:space="0" w:color="auto"/>
      </w:divBdr>
    </w:div>
    <w:div w:id="406155205">
      <w:bodyDiv w:val="1"/>
      <w:marLeft w:val="0"/>
      <w:marRight w:val="0"/>
      <w:marTop w:val="0"/>
      <w:marBottom w:val="0"/>
      <w:divBdr>
        <w:top w:val="none" w:sz="0" w:space="0" w:color="auto"/>
        <w:left w:val="none" w:sz="0" w:space="0" w:color="auto"/>
        <w:bottom w:val="none" w:sz="0" w:space="0" w:color="auto"/>
        <w:right w:val="none" w:sz="0" w:space="0" w:color="auto"/>
      </w:divBdr>
    </w:div>
    <w:div w:id="481459878">
      <w:bodyDiv w:val="1"/>
      <w:marLeft w:val="0"/>
      <w:marRight w:val="0"/>
      <w:marTop w:val="0"/>
      <w:marBottom w:val="0"/>
      <w:divBdr>
        <w:top w:val="none" w:sz="0" w:space="0" w:color="auto"/>
        <w:left w:val="none" w:sz="0" w:space="0" w:color="auto"/>
        <w:bottom w:val="none" w:sz="0" w:space="0" w:color="auto"/>
        <w:right w:val="none" w:sz="0" w:space="0" w:color="auto"/>
      </w:divBdr>
    </w:div>
    <w:div w:id="514465500">
      <w:bodyDiv w:val="1"/>
      <w:marLeft w:val="0"/>
      <w:marRight w:val="0"/>
      <w:marTop w:val="0"/>
      <w:marBottom w:val="0"/>
      <w:divBdr>
        <w:top w:val="none" w:sz="0" w:space="0" w:color="auto"/>
        <w:left w:val="none" w:sz="0" w:space="0" w:color="auto"/>
        <w:bottom w:val="none" w:sz="0" w:space="0" w:color="auto"/>
        <w:right w:val="none" w:sz="0" w:space="0" w:color="auto"/>
      </w:divBdr>
    </w:div>
    <w:div w:id="537083054">
      <w:bodyDiv w:val="1"/>
      <w:marLeft w:val="0"/>
      <w:marRight w:val="0"/>
      <w:marTop w:val="0"/>
      <w:marBottom w:val="0"/>
      <w:divBdr>
        <w:top w:val="none" w:sz="0" w:space="0" w:color="auto"/>
        <w:left w:val="none" w:sz="0" w:space="0" w:color="auto"/>
        <w:bottom w:val="none" w:sz="0" w:space="0" w:color="auto"/>
        <w:right w:val="none" w:sz="0" w:space="0" w:color="auto"/>
      </w:divBdr>
      <w:divsChild>
        <w:div w:id="1501768946">
          <w:marLeft w:val="0"/>
          <w:marRight w:val="0"/>
          <w:marTop w:val="0"/>
          <w:marBottom w:val="0"/>
          <w:divBdr>
            <w:top w:val="none" w:sz="0" w:space="0" w:color="auto"/>
            <w:left w:val="none" w:sz="0" w:space="0" w:color="auto"/>
            <w:bottom w:val="none" w:sz="0" w:space="0" w:color="auto"/>
            <w:right w:val="none" w:sz="0" w:space="0" w:color="auto"/>
          </w:divBdr>
        </w:div>
      </w:divsChild>
    </w:div>
    <w:div w:id="541748791">
      <w:bodyDiv w:val="1"/>
      <w:marLeft w:val="0"/>
      <w:marRight w:val="0"/>
      <w:marTop w:val="0"/>
      <w:marBottom w:val="0"/>
      <w:divBdr>
        <w:top w:val="none" w:sz="0" w:space="0" w:color="auto"/>
        <w:left w:val="none" w:sz="0" w:space="0" w:color="auto"/>
        <w:bottom w:val="none" w:sz="0" w:space="0" w:color="auto"/>
        <w:right w:val="none" w:sz="0" w:space="0" w:color="auto"/>
      </w:divBdr>
    </w:div>
    <w:div w:id="739795111">
      <w:bodyDiv w:val="1"/>
      <w:marLeft w:val="0"/>
      <w:marRight w:val="0"/>
      <w:marTop w:val="0"/>
      <w:marBottom w:val="0"/>
      <w:divBdr>
        <w:top w:val="none" w:sz="0" w:space="0" w:color="auto"/>
        <w:left w:val="none" w:sz="0" w:space="0" w:color="auto"/>
        <w:bottom w:val="none" w:sz="0" w:space="0" w:color="auto"/>
        <w:right w:val="none" w:sz="0" w:space="0" w:color="auto"/>
      </w:divBdr>
    </w:div>
    <w:div w:id="823815217">
      <w:bodyDiv w:val="1"/>
      <w:marLeft w:val="0"/>
      <w:marRight w:val="0"/>
      <w:marTop w:val="0"/>
      <w:marBottom w:val="0"/>
      <w:divBdr>
        <w:top w:val="none" w:sz="0" w:space="0" w:color="auto"/>
        <w:left w:val="none" w:sz="0" w:space="0" w:color="auto"/>
        <w:bottom w:val="none" w:sz="0" w:space="0" w:color="auto"/>
        <w:right w:val="none" w:sz="0" w:space="0" w:color="auto"/>
      </w:divBdr>
    </w:div>
    <w:div w:id="888027677">
      <w:bodyDiv w:val="1"/>
      <w:marLeft w:val="0"/>
      <w:marRight w:val="0"/>
      <w:marTop w:val="0"/>
      <w:marBottom w:val="0"/>
      <w:divBdr>
        <w:top w:val="none" w:sz="0" w:space="0" w:color="auto"/>
        <w:left w:val="none" w:sz="0" w:space="0" w:color="auto"/>
        <w:bottom w:val="none" w:sz="0" w:space="0" w:color="auto"/>
        <w:right w:val="none" w:sz="0" w:space="0" w:color="auto"/>
      </w:divBdr>
    </w:div>
    <w:div w:id="900291100">
      <w:bodyDiv w:val="1"/>
      <w:marLeft w:val="0"/>
      <w:marRight w:val="0"/>
      <w:marTop w:val="0"/>
      <w:marBottom w:val="0"/>
      <w:divBdr>
        <w:top w:val="none" w:sz="0" w:space="0" w:color="auto"/>
        <w:left w:val="none" w:sz="0" w:space="0" w:color="auto"/>
        <w:bottom w:val="none" w:sz="0" w:space="0" w:color="auto"/>
        <w:right w:val="none" w:sz="0" w:space="0" w:color="auto"/>
      </w:divBdr>
    </w:div>
    <w:div w:id="912393271">
      <w:bodyDiv w:val="1"/>
      <w:marLeft w:val="0"/>
      <w:marRight w:val="0"/>
      <w:marTop w:val="0"/>
      <w:marBottom w:val="0"/>
      <w:divBdr>
        <w:top w:val="none" w:sz="0" w:space="0" w:color="auto"/>
        <w:left w:val="none" w:sz="0" w:space="0" w:color="auto"/>
        <w:bottom w:val="none" w:sz="0" w:space="0" w:color="auto"/>
        <w:right w:val="none" w:sz="0" w:space="0" w:color="auto"/>
      </w:divBdr>
    </w:div>
    <w:div w:id="1032461886">
      <w:bodyDiv w:val="1"/>
      <w:marLeft w:val="0"/>
      <w:marRight w:val="0"/>
      <w:marTop w:val="0"/>
      <w:marBottom w:val="0"/>
      <w:divBdr>
        <w:top w:val="none" w:sz="0" w:space="0" w:color="auto"/>
        <w:left w:val="none" w:sz="0" w:space="0" w:color="auto"/>
        <w:bottom w:val="none" w:sz="0" w:space="0" w:color="auto"/>
        <w:right w:val="none" w:sz="0" w:space="0" w:color="auto"/>
      </w:divBdr>
    </w:div>
    <w:div w:id="1037436511">
      <w:bodyDiv w:val="1"/>
      <w:marLeft w:val="0"/>
      <w:marRight w:val="0"/>
      <w:marTop w:val="0"/>
      <w:marBottom w:val="0"/>
      <w:divBdr>
        <w:top w:val="none" w:sz="0" w:space="0" w:color="auto"/>
        <w:left w:val="none" w:sz="0" w:space="0" w:color="auto"/>
        <w:bottom w:val="none" w:sz="0" w:space="0" w:color="auto"/>
        <w:right w:val="none" w:sz="0" w:space="0" w:color="auto"/>
      </w:divBdr>
      <w:divsChild>
        <w:div w:id="703093695">
          <w:marLeft w:val="255"/>
          <w:marRight w:val="255"/>
          <w:marTop w:val="0"/>
          <w:marBottom w:val="0"/>
          <w:divBdr>
            <w:top w:val="none" w:sz="0" w:space="0" w:color="auto"/>
            <w:left w:val="none" w:sz="0" w:space="0" w:color="auto"/>
            <w:bottom w:val="none" w:sz="0" w:space="0" w:color="auto"/>
            <w:right w:val="none" w:sz="0" w:space="0" w:color="auto"/>
          </w:divBdr>
        </w:div>
        <w:div w:id="1270547671">
          <w:marLeft w:val="255"/>
          <w:marRight w:val="255"/>
          <w:marTop w:val="0"/>
          <w:marBottom w:val="300"/>
          <w:divBdr>
            <w:top w:val="none" w:sz="0" w:space="0" w:color="auto"/>
            <w:left w:val="none" w:sz="0" w:space="0" w:color="auto"/>
            <w:bottom w:val="none" w:sz="0" w:space="0" w:color="auto"/>
            <w:right w:val="none" w:sz="0" w:space="0" w:color="auto"/>
          </w:divBdr>
          <w:divsChild>
            <w:div w:id="1528913225">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 w:id="1050957119">
      <w:bodyDiv w:val="1"/>
      <w:marLeft w:val="0"/>
      <w:marRight w:val="0"/>
      <w:marTop w:val="0"/>
      <w:marBottom w:val="0"/>
      <w:divBdr>
        <w:top w:val="none" w:sz="0" w:space="0" w:color="auto"/>
        <w:left w:val="none" w:sz="0" w:space="0" w:color="auto"/>
        <w:bottom w:val="none" w:sz="0" w:space="0" w:color="auto"/>
        <w:right w:val="none" w:sz="0" w:space="0" w:color="auto"/>
      </w:divBdr>
      <w:divsChild>
        <w:div w:id="2118062797">
          <w:marLeft w:val="1200"/>
          <w:marRight w:val="0"/>
          <w:marTop w:val="240"/>
          <w:marBottom w:val="240"/>
          <w:divBdr>
            <w:top w:val="none" w:sz="0" w:space="0" w:color="auto"/>
            <w:left w:val="none" w:sz="0" w:space="0" w:color="auto"/>
            <w:bottom w:val="none" w:sz="0" w:space="0" w:color="auto"/>
            <w:right w:val="none" w:sz="0" w:space="0" w:color="auto"/>
          </w:divBdr>
        </w:div>
      </w:divsChild>
    </w:div>
    <w:div w:id="1064109595">
      <w:bodyDiv w:val="1"/>
      <w:marLeft w:val="0"/>
      <w:marRight w:val="0"/>
      <w:marTop w:val="0"/>
      <w:marBottom w:val="0"/>
      <w:divBdr>
        <w:top w:val="none" w:sz="0" w:space="0" w:color="auto"/>
        <w:left w:val="none" w:sz="0" w:space="0" w:color="auto"/>
        <w:bottom w:val="none" w:sz="0" w:space="0" w:color="auto"/>
        <w:right w:val="none" w:sz="0" w:space="0" w:color="auto"/>
      </w:divBdr>
    </w:div>
    <w:div w:id="1067075268">
      <w:bodyDiv w:val="1"/>
      <w:marLeft w:val="0"/>
      <w:marRight w:val="0"/>
      <w:marTop w:val="0"/>
      <w:marBottom w:val="0"/>
      <w:divBdr>
        <w:top w:val="none" w:sz="0" w:space="0" w:color="auto"/>
        <w:left w:val="none" w:sz="0" w:space="0" w:color="auto"/>
        <w:bottom w:val="none" w:sz="0" w:space="0" w:color="auto"/>
        <w:right w:val="none" w:sz="0" w:space="0" w:color="auto"/>
      </w:divBdr>
    </w:div>
    <w:div w:id="1073771617">
      <w:bodyDiv w:val="1"/>
      <w:marLeft w:val="0"/>
      <w:marRight w:val="0"/>
      <w:marTop w:val="0"/>
      <w:marBottom w:val="0"/>
      <w:divBdr>
        <w:top w:val="none" w:sz="0" w:space="0" w:color="auto"/>
        <w:left w:val="none" w:sz="0" w:space="0" w:color="auto"/>
        <w:bottom w:val="none" w:sz="0" w:space="0" w:color="auto"/>
        <w:right w:val="none" w:sz="0" w:space="0" w:color="auto"/>
      </w:divBdr>
    </w:div>
    <w:div w:id="1099062134">
      <w:bodyDiv w:val="1"/>
      <w:marLeft w:val="0"/>
      <w:marRight w:val="0"/>
      <w:marTop w:val="0"/>
      <w:marBottom w:val="0"/>
      <w:divBdr>
        <w:top w:val="none" w:sz="0" w:space="0" w:color="auto"/>
        <w:left w:val="none" w:sz="0" w:space="0" w:color="auto"/>
        <w:bottom w:val="none" w:sz="0" w:space="0" w:color="auto"/>
        <w:right w:val="none" w:sz="0" w:space="0" w:color="auto"/>
      </w:divBdr>
    </w:div>
    <w:div w:id="1106509964">
      <w:bodyDiv w:val="1"/>
      <w:marLeft w:val="0"/>
      <w:marRight w:val="0"/>
      <w:marTop w:val="0"/>
      <w:marBottom w:val="0"/>
      <w:divBdr>
        <w:top w:val="none" w:sz="0" w:space="0" w:color="auto"/>
        <w:left w:val="none" w:sz="0" w:space="0" w:color="auto"/>
        <w:bottom w:val="none" w:sz="0" w:space="0" w:color="auto"/>
        <w:right w:val="none" w:sz="0" w:space="0" w:color="auto"/>
      </w:divBdr>
    </w:div>
    <w:div w:id="1143766024">
      <w:bodyDiv w:val="1"/>
      <w:marLeft w:val="0"/>
      <w:marRight w:val="0"/>
      <w:marTop w:val="0"/>
      <w:marBottom w:val="0"/>
      <w:divBdr>
        <w:top w:val="none" w:sz="0" w:space="0" w:color="auto"/>
        <w:left w:val="none" w:sz="0" w:space="0" w:color="auto"/>
        <w:bottom w:val="none" w:sz="0" w:space="0" w:color="auto"/>
        <w:right w:val="none" w:sz="0" w:space="0" w:color="auto"/>
      </w:divBdr>
    </w:div>
    <w:div w:id="1147016751">
      <w:bodyDiv w:val="1"/>
      <w:marLeft w:val="0"/>
      <w:marRight w:val="0"/>
      <w:marTop w:val="0"/>
      <w:marBottom w:val="0"/>
      <w:divBdr>
        <w:top w:val="none" w:sz="0" w:space="0" w:color="auto"/>
        <w:left w:val="none" w:sz="0" w:space="0" w:color="auto"/>
        <w:bottom w:val="none" w:sz="0" w:space="0" w:color="auto"/>
        <w:right w:val="none" w:sz="0" w:space="0" w:color="auto"/>
      </w:divBdr>
      <w:divsChild>
        <w:div w:id="421730971">
          <w:marLeft w:val="0"/>
          <w:marRight w:val="0"/>
          <w:marTop w:val="0"/>
          <w:marBottom w:val="0"/>
          <w:divBdr>
            <w:top w:val="none" w:sz="0" w:space="0" w:color="auto"/>
            <w:left w:val="none" w:sz="0" w:space="0" w:color="auto"/>
            <w:bottom w:val="none" w:sz="0" w:space="0" w:color="auto"/>
            <w:right w:val="none" w:sz="0" w:space="0" w:color="auto"/>
          </w:divBdr>
        </w:div>
      </w:divsChild>
    </w:div>
    <w:div w:id="1186945578">
      <w:bodyDiv w:val="1"/>
      <w:marLeft w:val="0"/>
      <w:marRight w:val="0"/>
      <w:marTop w:val="0"/>
      <w:marBottom w:val="0"/>
      <w:divBdr>
        <w:top w:val="none" w:sz="0" w:space="0" w:color="auto"/>
        <w:left w:val="none" w:sz="0" w:space="0" w:color="auto"/>
        <w:bottom w:val="none" w:sz="0" w:space="0" w:color="auto"/>
        <w:right w:val="none" w:sz="0" w:space="0" w:color="auto"/>
      </w:divBdr>
    </w:div>
    <w:div w:id="1273706341">
      <w:bodyDiv w:val="1"/>
      <w:marLeft w:val="0"/>
      <w:marRight w:val="0"/>
      <w:marTop w:val="0"/>
      <w:marBottom w:val="0"/>
      <w:divBdr>
        <w:top w:val="none" w:sz="0" w:space="0" w:color="auto"/>
        <w:left w:val="none" w:sz="0" w:space="0" w:color="auto"/>
        <w:bottom w:val="none" w:sz="0" w:space="0" w:color="auto"/>
        <w:right w:val="none" w:sz="0" w:space="0" w:color="auto"/>
      </w:divBdr>
    </w:div>
    <w:div w:id="1331563914">
      <w:bodyDiv w:val="1"/>
      <w:marLeft w:val="0"/>
      <w:marRight w:val="0"/>
      <w:marTop w:val="0"/>
      <w:marBottom w:val="0"/>
      <w:divBdr>
        <w:top w:val="none" w:sz="0" w:space="0" w:color="auto"/>
        <w:left w:val="none" w:sz="0" w:space="0" w:color="auto"/>
        <w:bottom w:val="none" w:sz="0" w:space="0" w:color="auto"/>
        <w:right w:val="none" w:sz="0" w:space="0" w:color="auto"/>
      </w:divBdr>
    </w:div>
    <w:div w:id="1332874105">
      <w:bodyDiv w:val="1"/>
      <w:marLeft w:val="0"/>
      <w:marRight w:val="0"/>
      <w:marTop w:val="0"/>
      <w:marBottom w:val="0"/>
      <w:divBdr>
        <w:top w:val="none" w:sz="0" w:space="0" w:color="auto"/>
        <w:left w:val="none" w:sz="0" w:space="0" w:color="auto"/>
        <w:bottom w:val="none" w:sz="0" w:space="0" w:color="auto"/>
        <w:right w:val="none" w:sz="0" w:space="0" w:color="auto"/>
      </w:divBdr>
    </w:div>
    <w:div w:id="1343169932">
      <w:bodyDiv w:val="1"/>
      <w:marLeft w:val="0"/>
      <w:marRight w:val="0"/>
      <w:marTop w:val="0"/>
      <w:marBottom w:val="0"/>
      <w:divBdr>
        <w:top w:val="none" w:sz="0" w:space="0" w:color="auto"/>
        <w:left w:val="none" w:sz="0" w:space="0" w:color="auto"/>
        <w:bottom w:val="none" w:sz="0" w:space="0" w:color="auto"/>
        <w:right w:val="none" w:sz="0" w:space="0" w:color="auto"/>
      </w:divBdr>
    </w:div>
    <w:div w:id="1474833464">
      <w:bodyDiv w:val="1"/>
      <w:marLeft w:val="0"/>
      <w:marRight w:val="0"/>
      <w:marTop w:val="0"/>
      <w:marBottom w:val="0"/>
      <w:divBdr>
        <w:top w:val="none" w:sz="0" w:space="0" w:color="auto"/>
        <w:left w:val="none" w:sz="0" w:space="0" w:color="auto"/>
        <w:bottom w:val="none" w:sz="0" w:space="0" w:color="auto"/>
        <w:right w:val="none" w:sz="0" w:space="0" w:color="auto"/>
      </w:divBdr>
    </w:div>
    <w:div w:id="1502087712">
      <w:bodyDiv w:val="1"/>
      <w:marLeft w:val="0"/>
      <w:marRight w:val="0"/>
      <w:marTop w:val="0"/>
      <w:marBottom w:val="0"/>
      <w:divBdr>
        <w:top w:val="none" w:sz="0" w:space="0" w:color="auto"/>
        <w:left w:val="none" w:sz="0" w:space="0" w:color="auto"/>
        <w:bottom w:val="none" w:sz="0" w:space="0" w:color="auto"/>
        <w:right w:val="none" w:sz="0" w:space="0" w:color="auto"/>
      </w:divBdr>
    </w:div>
    <w:div w:id="1538736301">
      <w:bodyDiv w:val="1"/>
      <w:marLeft w:val="0"/>
      <w:marRight w:val="0"/>
      <w:marTop w:val="0"/>
      <w:marBottom w:val="0"/>
      <w:divBdr>
        <w:top w:val="none" w:sz="0" w:space="0" w:color="auto"/>
        <w:left w:val="none" w:sz="0" w:space="0" w:color="auto"/>
        <w:bottom w:val="none" w:sz="0" w:space="0" w:color="auto"/>
        <w:right w:val="none" w:sz="0" w:space="0" w:color="auto"/>
      </w:divBdr>
    </w:div>
    <w:div w:id="1602226421">
      <w:bodyDiv w:val="1"/>
      <w:marLeft w:val="0"/>
      <w:marRight w:val="0"/>
      <w:marTop w:val="0"/>
      <w:marBottom w:val="0"/>
      <w:divBdr>
        <w:top w:val="none" w:sz="0" w:space="0" w:color="auto"/>
        <w:left w:val="none" w:sz="0" w:space="0" w:color="auto"/>
        <w:bottom w:val="none" w:sz="0" w:space="0" w:color="auto"/>
        <w:right w:val="none" w:sz="0" w:space="0" w:color="auto"/>
      </w:divBdr>
      <w:divsChild>
        <w:div w:id="21176897">
          <w:marLeft w:val="0"/>
          <w:marRight w:val="0"/>
          <w:marTop w:val="0"/>
          <w:marBottom w:val="0"/>
          <w:divBdr>
            <w:top w:val="none" w:sz="0" w:space="0" w:color="auto"/>
            <w:left w:val="none" w:sz="0" w:space="0" w:color="auto"/>
            <w:bottom w:val="none" w:sz="0" w:space="0" w:color="auto"/>
            <w:right w:val="none" w:sz="0" w:space="0" w:color="auto"/>
          </w:divBdr>
        </w:div>
        <w:div w:id="52967838">
          <w:marLeft w:val="0"/>
          <w:marRight w:val="0"/>
          <w:marTop w:val="0"/>
          <w:marBottom w:val="0"/>
          <w:divBdr>
            <w:top w:val="none" w:sz="0" w:space="0" w:color="auto"/>
            <w:left w:val="none" w:sz="0" w:space="0" w:color="auto"/>
            <w:bottom w:val="none" w:sz="0" w:space="0" w:color="auto"/>
            <w:right w:val="none" w:sz="0" w:space="0" w:color="auto"/>
          </w:divBdr>
        </w:div>
        <w:div w:id="69499943">
          <w:marLeft w:val="0"/>
          <w:marRight w:val="0"/>
          <w:marTop w:val="0"/>
          <w:marBottom w:val="0"/>
          <w:divBdr>
            <w:top w:val="none" w:sz="0" w:space="0" w:color="auto"/>
            <w:left w:val="none" w:sz="0" w:space="0" w:color="auto"/>
            <w:bottom w:val="none" w:sz="0" w:space="0" w:color="auto"/>
            <w:right w:val="none" w:sz="0" w:space="0" w:color="auto"/>
          </w:divBdr>
        </w:div>
        <w:div w:id="79328207">
          <w:marLeft w:val="0"/>
          <w:marRight w:val="0"/>
          <w:marTop w:val="0"/>
          <w:marBottom w:val="0"/>
          <w:divBdr>
            <w:top w:val="none" w:sz="0" w:space="0" w:color="auto"/>
            <w:left w:val="none" w:sz="0" w:space="0" w:color="auto"/>
            <w:bottom w:val="none" w:sz="0" w:space="0" w:color="auto"/>
            <w:right w:val="none" w:sz="0" w:space="0" w:color="auto"/>
          </w:divBdr>
        </w:div>
        <w:div w:id="115878569">
          <w:marLeft w:val="0"/>
          <w:marRight w:val="0"/>
          <w:marTop w:val="0"/>
          <w:marBottom w:val="0"/>
          <w:divBdr>
            <w:top w:val="none" w:sz="0" w:space="0" w:color="auto"/>
            <w:left w:val="none" w:sz="0" w:space="0" w:color="auto"/>
            <w:bottom w:val="none" w:sz="0" w:space="0" w:color="auto"/>
            <w:right w:val="none" w:sz="0" w:space="0" w:color="auto"/>
          </w:divBdr>
        </w:div>
        <w:div w:id="164052747">
          <w:marLeft w:val="0"/>
          <w:marRight w:val="0"/>
          <w:marTop w:val="0"/>
          <w:marBottom w:val="0"/>
          <w:divBdr>
            <w:top w:val="none" w:sz="0" w:space="0" w:color="auto"/>
            <w:left w:val="none" w:sz="0" w:space="0" w:color="auto"/>
            <w:bottom w:val="none" w:sz="0" w:space="0" w:color="auto"/>
            <w:right w:val="none" w:sz="0" w:space="0" w:color="auto"/>
          </w:divBdr>
        </w:div>
        <w:div w:id="175461884">
          <w:marLeft w:val="0"/>
          <w:marRight w:val="0"/>
          <w:marTop w:val="0"/>
          <w:marBottom w:val="0"/>
          <w:divBdr>
            <w:top w:val="none" w:sz="0" w:space="0" w:color="auto"/>
            <w:left w:val="none" w:sz="0" w:space="0" w:color="auto"/>
            <w:bottom w:val="none" w:sz="0" w:space="0" w:color="auto"/>
            <w:right w:val="none" w:sz="0" w:space="0" w:color="auto"/>
          </w:divBdr>
        </w:div>
        <w:div w:id="193738065">
          <w:marLeft w:val="0"/>
          <w:marRight w:val="0"/>
          <w:marTop w:val="0"/>
          <w:marBottom w:val="0"/>
          <w:divBdr>
            <w:top w:val="none" w:sz="0" w:space="0" w:color="auto"/>
            <w:left w:val="none" w:sz="0" w:space="0" w:color="auto"/>
            <w:bottom w:val="none" w:sz="0" w:space="0" w:color="auto"/>
            <w:right w:val="none" w:sz="0" w:space="0" w:color="auto"/>
          </w:divBdr>
        </w:div>
        <w:div w:id="225073596">
          <w:marLeft w:val="0"/>
          <w:marRight w:val="0"/>
          <w:marTop w:val="0"/>
          <w:marBottom w:val="0"/>
          <w:divBdr>
            <w:top w:val="none" w:sz="0" w:space="0" w:color="auto"/>
            <w:left w:val="none" w:sz="0" w:space="0" w:color="auto"/>
            <w:bottom w:val="none" w:sz="0" w:space="0" w:color="auto"/>
            <w:right w:val="none" w:sz="0" w:space="0" w:color="auto"/>
          </w:divBdr>
        </w:div>
        <w:div w:id="233201122">
          <w:marLeft w:val="0"/>
          <w:marRight w:val="0"/>
          <w:marTop w:val="0"/>
          <w:marBottom w:val="0"/>
          <w:divBdr>
            <w:top w:val="none" w:sz="0" w:space="0" w:color="auto"/>
            <w:left w:val="none" w:sz="0" w:space="0" w:color="auto"/>
            <w:bottom w:val="none" w:sz="0" w:space="0" w:color="auto"/>
            <w:right w:val="none" w:sz="0" w:space="0" w:color="auto"/>
          </w:divBdr>
        </w:div>
        <w:div w:id="306327711">
          <w:marLeft w:val="0"/>
          <w:marRight w:val="0"/>
          <w:marTop w:val="0"/>
          <w:marBottom w:val="0"/>
          <w:divBdr>
            <w:top w:val="none" w:sz="0" w:space="0" w:color="auto"/>
            <w:left w:val="none" w:sz="0" w:space="0" w:color="auto"/>
            <w:bottom w:val="none" w:sz="0" w:space="0" w:color="auto"/>
            <w:right w:val="none" w:sz="0" w:space="0" w:color="auto"/>
          </w:divBdr>
        </w:div>
        <w:div w:id="337780247">
          <w:marLeft w:val="0"/>
          <w:marRight w:val="0"/>
          <w:marTop w:val="0"/>
          <w:marBottom w:val="0"/>
          <w:divBdr>
            <w:top w:val="none" w:sz="0" w:space="0" w:color="auto"/>
            <w:left w:val="none" w:sz="0" w:space="0" w:color="auto"/>
            <w:bottom w:val="none" w:sz="0" w:space="0" w:color="auto"/>
            <w:right w:val="none" w:sz="0" w:space="0" w:color="auto"/>
          </w:divBdr>
        </w:div>
        <w:div w:id="355811180">
          <w:marLeft w:val="0"/>
          <w:marRight w:val="0"/>
          <w:marTop w:val="0"/>
          <w:marBottom w:val="0"/>
          <w:divBdr>
            <w:top w:val="none" w:sz="0" w:space="0" w:color="auto"/>
            <w:left w:val="none" w:sz="0" w:space="0" w:color="auto"/>
            <w:bottom w:val="none" w:sz="0" w:space="0" w:color="auto"/>
            <w:right w:val="none" w:sz="0" w:space="0" w:color="auto"/>
          </w:divBdr>
        </w:div>
        <w:div w:id="437531568">
          <w:marLeft w:val="0"/>
          <w:marRight w:val="0"/>
          <w:marTop w:val="0"/>
          <w:marBottom w:val="0"/>
          <w:divBdr>
            <w:top w:val="none" w:sz="0" w:space="0" w:color="auto"/>
            <w:left w:val="none" w:sz="0" w:space="0" w:color="auto"/>
            <w:bottom w:val="none" w:sz="0" w:space="0" w:color="auto"/>
            <w:right w:val="none" w:sz="0" w:space="0" w:color="auto"/>
          </w:divBdr>
        </w:div>
        <w:div w:id="442312566">
          <w:marLeft w:val="0"/>
          <w:marRight w:val="0"/>
          <w:marTop w:val="0"/>
          <w:marBottom w:val="0"/>
          <w:divBdr>
            <w:top w:val="none" w:sz="0" w:space="0" w:color="auto"/>
            <w:left w:val="none" w:sz="0" w:space="0" w:color="auto"/>
            <w:bottom w:val="none" w:sz="0" w:space="0" w:color="auto"/>
            <w:right w:val="none" w:sz="0" w:space="0" w:color="auto"/>
          </w:divBdr>
        </w:div>
        <w:div w:id="473377940">
          <w:marLeft w:val="0"/>
          <w:marRight w:val="0"/>
          <w:marTop w:val="0"/>
          <w:marBottom w:val="0"/>
          <w:divBdr>
            <w:top w:val="none" w:sz="0" w:space="0" w:color="auto"/>
            <w:left w:val="none" w:sz="0" w:space="0" w:color="auto"/>
            <w:bottom w:val="none" w:sz="0" w:space="0" w:color="auto"/>
            <w:right w:val="none" w:sz="0" w:space="0" w:color="auto"/>
          </w:divBdr>
        </w:div>
        <w:div w:id="536086881">
          <w:marLeft w:val="0"/>
          <w:marRight w:val="0"/>
          <w:marTop w:val="0"/>
          <w:marBottom w:val="0"/>
          <w:divBdr>
            <w:top w:val="none" w:sz="0" w:space="0" w:color="auto"/>
            <w:left w:val="none" w:sz="0" w:space="0" w:color="auto"/>
            <w:bottom w:val="none" w:sz="0" w:space="0" w:color="auto"/>
            <w:right w:val="none" w:sz="0" w:space="0" w:color="auto"/>
          </w:divBdr>
        </w:div>
        <w:div w:id="590701914">
          <w:marLeft w:val="0"/>
          <w:marRight w:val="0"/>
          <w:marTop w:val="0"/>
          <w:marBottom w:val="0"/>
          <w:divBdr>
            <w:top w:val="none" w:sz="0" w:space="0" w:color="auto"/>
            <w:left w:val="none" w:sz="0" w:space="0" w:color="auto"/>
            <w:bottom w:val="none" w:sz="0" w:space="0" w:color="auto"/>
            <w:right w:val="none" w:sz="0" w:space="0" w:color="auto"/>
          </w:divBdr>
        </w:div>
        <w:div w:id="614488362">
          <w:marLeft w:val="0"/>
          <w:marRight w:val="0"/>
          <w:marTop w:val="0"/>
          <w:marBottom w:val="0"/>
          <w:divBdr>
            <w:top w:val="none" w:sz="0" w:space="0" w:color="auto"/>
            <w:left w:val="none" w:sz="0" w:space="0" w:color="auto"/>
            <w:bottom w:val="none" w:sz="0" w:space="0" w:color="auto"/>
            <w:right w:val="none" w:sz="0" w:space="0" w:color="auto"/>
          </w:divBdr>
        </w:div>
        <w:div w:id="638920928">
          <w:marLeft w:val="0"/>
          <w:marRight w:val="0"/>
          <w:marTop w:val="0"/>
          <w:marBottom w:val="0"/>
          <w:divBdr>
            <w:top w:val="none" w:sz="0" w:space="0" w:color="auto"/>
            <w:left w:val="none" w:sz="0" w:space="0" w:color="auto"/>
            <w:bottom w:val="none" w:sz="0" w:space="0" w:color="auto"/>
            <w:right w:val="none" w:sz="0" w:space="0" w:color="auto"/>
          </w:divBdr>
        </w:div>
        <w:div w:id="725489613">
          <w:marLeft w:val="0"/>
          <w:marRight w:val="0"/>
          <w:marTop w:val="0"/>
          <w:marBottom w:val="0"/>
          <w:divBdr>
            <w:top w:val="none" w:sz="0" w:space="0" w:color="auto"/>
            <w:left w:val="none" w:sz="0" w:space="0" w:color="auto"/>
            <w:bottom w:val="none" w:sz="0" w:space="0" w:color="auto"/>
            <w:right w:val="none" w:sz="0" w:space="0" w:color="auto"/>
          </w:divBdr>
        </w:div>
        <w:div w:id="753160300">
          <w:marLeft w:val="0"/>
          <w:marRight w:val="0"/>
          <w:marTop w:val="0"/>
          <w:marBottom w:val="0"/>
          <w:divBdr>
            <w:top w:val="none" w:sz="0" w:space="0" w:color="auto"/>
            <w:left w:val="none" w:sz="0" w:space="0" w:color="auto"/>
            <w:bottom w:val="none" w:sz="0" w:space="0" w:color="auto"/>
            <w:right w:val="none" w:sz="0" w:space="0" w:color="auto"/>
          </w:divBdr>
        </w:div>
        <w:div w:id="753821645">
          <w:marLeft w:val="0"/>
          <w:marRight w:val="0"/>
          <w:marTop w:val="0"/>
          <w:marBottom w:val="0"/>
          <w:divBdr>
            <w:top w:val="none" w:sz="0" w:space="0" w:color="auto"/>
            <w:left w:val="none" w:sz="0" w:space="0" w:color="auto"/>
            <w:bottom w:val="none" w:sz="0" w:space="0" w:color="auto"/>
            <w:right w:val="none" w:sz="0" w:space="0" w:color="auto"/>
          </w:divBdr>
        </w:div>
        <w:div w:id="772091314">
          <w:marLeft w:val="0"/>
          <w:marRight w:val="0"/>
          <w:marTop w:val="0"/>
          <w:marBottom w:val="0"/>
          <w:divBdr>
            <w:top w:val="none" w:sz="0" w:space="0" w:color="auto"/>
            <w:left w:val="none" w:sz="0" w:space="0" w:color="auto"/>
            <w:bottom w:val="none" w:sz="0" w:space="0" w:color="auto"/>
            <w:right w:val="none" w:sz="0" w:space="0" w:color="auto"/>
          </w:divBdr>
        </w:div>
        <w:div w:id="783035199">
          <w:marLeft w:val="0"/>
          <w:marRight w:val="0"/>
          <w:marTop w:val="0"/>
          <w:marBottom w:val="0"/>
          <w:divBdr>
            <w:top w:val="none" w:sz="0" w:space="0" w:color="auto"/>
            <w:left w:val="none" w:sz="0" w:space="0" w:color="auto"/>
            <w:bottom w:val="none" w:sz="0" w:space="0" w:color="auto"/>
            <w:right w:val="none" w:sz="0" w:space="0" w:color="auto"/>
          </w:divBdr>
        </w:div>
        <w:div w:id="798955649">
          <w:marLeft w:val="0"/>
          <w:marRight w:val="0"/>
          <w:marTop w:val="0"/>
          <w:marBottom w:val="0"/>
          <w:divBdr>
            <w:top w:val="none" w:sz="0" w:space="0" w:color="auto"/>
            <w:left w:val="none" w:sz="0" w:space="0" w:color="auto"/>
            <w:bottom w:val="none" w:sz="0" w:space="0" w:color="auto"/>
            <w:right w:val="none" w:sz="0" w:space="0" w:color="auto"/>
          </w:divBdr>
        </w:div>
        <w:div w:id="811289741">
          <w:marLeft w:val="0"/>
          <w:marRight w:val="0"/>
          <w:marTop w:val="0"/>
          <w:marBottom w:val="0"/>
          <w:divBdr>
            <w:top w:val="none" w:sz="0" w:space="0" w:color="auto"/>
            <w:left w:val="none" w:sz="0" w:space="0" w:color="auto"/>
            <w:bottom w:val="none" w:sz="0" w:space="0" w:color="auto"/>
            <w:right w:val="none" w:sz="0" w:space="0" w:color="auto"/>
          </w:divBdr>
        </w:div>
        <w:div w:id="832646923">
          <w:marLeft w:val="0"/>
          <w:marRight w:val="0"/>
          <w:marTop w:val="0"/>
          <w:marBottom w:val="0"/>
          <w:divBdr>
            <w:top w:val="none" w:sz="0" w:space="0" w:color="auto"/>
            <w:left w:val="none" w:sz="0" w:space="0" w:color="auto"/>
            <w:bottom w:val="none" w:sz="0" w:space="0" w:color="auto"/>
            <w:right w:val="none" w:sz="0" w:space="0" w:color="auto"/>
          </w:divBdr>
        </w:div>
        <w:div w:id="871848115">
          <w:marLeft w:val="0"/>
          <w:marRight w:val="0"/>
          <w:marTop w:val="0"/>
          <w:marBottom w:val="0"/>
          <w:divBdr>
            <w:top w:val="none" w:sz="0" w:space="0" w:color="auto"/>
            <w:left w:val="none" w:sz="0" w:space="0" w:color="auto"/>
            <w:bottom w:val="none" w:sz="0" w:space="0" w:color="auto"/>
            <w:right w:val="none" w:sz="0" w:space="0" w:color="auto"/>
          </w:divBdr>
        </w:div>
        <w:div w:id="878973786">
          <w:marLeft w:val="0"/>
          <w:marRight w:val="0"/>
          <w:marTop w:val="0"/>
          <w:marBottom w:val="0"/>
          <w:divBdr>
            <w:top w:val="none" w:sz="0" w:space="0" w:color="auto"/>
            <w:left w:val="none" w:sz="0" w:space="0" w:color="auto"/>
            <w:bottom w:val="none" w:sz="0" w:space="0" w:color="auto"/>
            <w:right w:val="none" w:sz="0" w:space="0" w:color="auto"/>
          </w:divBdr>
        </w:div>
        <w:div w:id="883179073">
          <w:marLeft w:val="0"/>
          <w:marRight w:val="0"/>
          <w:marTop w:val="0"/>
          <w:marBottom w:val="0"/>
          <w:divBdr>
            <w:top w:val="none" w:sz="0" w:space="0" w:color="auto"/>
            <w:left w:val="none" w:sz="0" w:space="0" w:color="auto"/>
            <w:bottom w:val="none" w:sz="0" w:space="0" w:color="auto"/>
            <w:right w:val="none" w:sz="0" w:space="0" w:color="auto"/>
          </w:divBdr>
        </w:div>
        <w:div w:id="945818177">
          <w:marLeft w:val="0"/>
          <w:marRight w:val="0"/>
          <w:marTop w:val="0"/>
          <w:marBottom w:val="0"/>
          <w:divBdr>
            <w:top w:val="none" w:sz="0" w:space="0" w:color="auto"/>
            <w:left w:val="none" w:sz="0" w:space="0" w:color="auto"/>
            <w:bottom w:val="none" w:sz="0" w:space="0" w:color="auto"/>
            <w:right w:val="none" w:sz="0" w:space="0" w:color="auto"/>
          </w:divBdr>
        </w:div>
        <w:div w:id="973482441">
          <w:marLeft w:val="0"/>
          <w:marRight w:val="0"/>
          <w:marTop w:val="0"/>
          <w:marBottom w:val="0"/>
          <w:divBdr>
            <w:top w:val="none" w:sz="0" w:space="0" w:color="auto"/>
            <w:left w:val="none" w:sz="0" w:space="0" w:color="auto"/>
            <w:bottom w:val="none" w:sz="0" w:space="0" w:color="auto"/>
            <w:right w:val="none" w:sz="0" w:space="0" w:color="auto"/>
          </w:divBdr>
        </w:div>
        <w:div w:id="980616643">
          <w:marLeft w:val="0"/>
          <w:marRight w:val="0"/>
          <w:marTop w:val="0"/>
          <w:marBottom w:val="0"/>
          <w:divBdr>
            <w:top w:val="none" w:sz="0" w:space="0" w:color="auto"/>
            <w:left w:val="none" w:sz="0" w:space="0" w:color="auto"/>
            <w:bottom w:val="none" w:sz="0" w:space="0" w:color="auto"/>
            <w:right w:val="none" w:sz="0" w:space="0" w:color="auto"/>
          </w:divBdr>
        </w:div>
        <w:div w:id="991643681">
          <w:marLeft w:val="0"/>
          <w:marRight w:val="0"/>
          <w:marTop w:val="0"/>
          <w:marBottom w:val="0"/>
          <w:divBdr>
            <w:top w:val="none" w:sz="0" w:space="0" w:color="auto"/>
            <w:left w:val="none" w:sz="0" w:space="0" w:color="auto"/>
            <w:bottom w:val="none" w:sz="0" w:space="0" w:color="auto"/>
            <w:right w:val="none" w:sz="0" w:space="0" w:color="auto"/>
          </w:divBdr>
        </w:div>
        <w:div w:id="999163483">
          <w:marLeft w:val="0"/>
          <w:marRight w:val="0"/>
          <w:marTop w:val="0"/>
          <w:marBottom w:val="0"/>
          <w:divBdr>
            <w:top w:val="none" w:sz="0" w:space="0" w:color="auto"/>
            <w:left w:val="none" w:sz="0" w:space="0" w:color="auto"/>
            <w:bottom w:val="none" w:sz="0" w:space="0" w:color="auto"/>
            <w:right w:val="none" w:sz="0" w:space="0" w:color="auto"/>
          </w:divBdr>
        </w:div>
        <w:div w:id="1015381324">
          <w:marLeft w:val="0"/>
          <w:marRight w:val="0"/>
          <w:marTop w:val="0"/>
          <w:marBottom w:val="0"/>
          <w:divBdr>
            <w:top w:val="none" w:sz="0" w:space="0" w:color="auto"/>
            <w:left w:val="none" w:sz="0" w:space="0" w:color="auto"/>
            <w:bottom w:val="none" w:sz="0" w:space="0" w:color="auto"/>
            <w:right w:val="none" w:sz="0" w:space="0" w:color="auto"/>
          </w:divBdr>
        </w:div>
        <w:div w:id="1025405491">
          <w:marLeft w:val="0"/>
          <w:marRight w:val="0"/>
          <w:marTop w:val="0"/>
          <w:marBottom w:val="0"/>
          <w:divBdr>
            <w:top w:val="none" w:sz="0" w:space="0" w:color="auto"/>
            <w:left w:val="none" w:sz="0" w:space="0" w:color="auto"/>
            <w:bottom w:val="none" w:sz="0" w:space="0" w:color="auto"/>
            <w:right w:val="none" w:sz="0" w:space="0" w:color="auto"/>
          </w:divBdr>
        </w:div>
        <w:div w:id="1031685608">
          <w:marLeft w:val="0"/>
          <w:marRight w:val="0"/>
          <w:marTop w:val="0"/>
          <w:marBottom w:val="0"/>
          <w:divBdr>
            <w:top w:val="none" w:sz="0" w:space="0" w:color="auto"/>
            <w:left w:val="none" w:sz="0" w:space="0" w:color="auto"/>
            <w:bottom w:val="none" w:sz="0" w:space="0" w:color="auto"/>
            <w:right w:val="none" w:sz="0" w:space="0" w:color="auto"/>
          </w:divBdr>
        </w:div>
        <w:div w:id="1057779961">
          <w:marLeft w:val="0"/>
          <w:marRight w:val="0"/>
          <w:marTop w:val="0"/>
          <w:marBottom w:val="0"/>
          <w:divBdr>
            <w:top w:val="none" w:sz="0" w:space="0" w:color="auto"/>
            <w:left w:val="none" w:sz="0" w:space="0" w:color="auto"/>
            <w:bottom w:val="none" w:sz="0" w:space="0" w:color="auto"/>
            <w:right w:val="none" w:sz="0" w:space="0" w:color="auto"/>
          </w:divBdr>
        </w:div>
        <w:div w:id="1094088824">
          <w:marLeft w:val="0"/>
          <w:marRight w:val="0"/>
          <w:marTop w:val="0"/>
          <w:marBottom w:val="0"/>
          <w:divBdr>
            <w:top w:val="none" w:sz="0" w:space="0" w:color="auto"/>
            <w:left w:val="none" w:sz="0" w:space="0" w:color="auto"/>
            <w:bottom w:val="none" w:sz="0" w:space="0" w:color="auto"/>
            <w:right w:val="none" w:sz="0" w:space="0" w:color="auto"/>
          </w:divBdr>
        </w:div>
        <w:div w:id="1104879014">
          <w:marLeft w:val="0"/>
          <w:marRight w:val="0"/>
          <w:marTop w:val="0"/>
          <w:marBottom w:val="0"/>
          <w:divBdr>
            <w:top w:val="none" w:sz="0" w:space="0" w:color="auto"/>
            <w:left w:val="none" w:sz="0" w:space="0" w:color="auto"/>
            <w:bottom w:val="none" w:sz="0" w:space="0" w:color="auto"/>
            <w:right w:val="none" w:sz="0" w:space="0" w:color="auto"/>
          </w:divBdr>
        </w:div>
        <w:div w:id="1133135365">
          <w:marLeft w:val="0"/>
          <w:marRight w:val="0"/>
          <w:marTop w:val="0"/>
          <w:marBottom w:val="0"/>
          <w:divBdr>
            <w:top w:val="none" w:sz="0" w:space="0" w:color="auto"/>
            <w:left w:val="none" w:sz="0" w:space="0" w:color="auto"/>
            <w:bottom w:val="none" w:sz="0" w:space="0" w:color="auto"/>
            <w:right w:val="none" w:sz="0" w:space="0" w:color="auto"/>
          </w:divBdr>
        </w:div>
        <w:div w:id="1137986787">
          <w:marLeft w:val="0"/>
          <w:marRight w:val="0"/>
          <w:marTop w:val="0"/>
          <w:marBottom w:val="0"/>
          <w:divBdr>
            <w:top w:val="none" w:sz="0" w:space="0" w:color="auto"/>
            <w:left w:val="none" w:sz="0" w:space="0" w:color="auto"/>
            <w:bottom w:val="none" w:sz="0" w:space="0" w:color="auto"/>
            <w:right w:val="none" w:sz="0" w:space="0" w:color="auto"/>
          </w:divBdr>
        </w:div>
        <w:div w:id="1183596052">
          <w:marLeft w:val="0"/>
          <w:marRight w:val="0"/>
          <w:marTop w:val="0"/>
          <w:marBottom w:val="0"/>
          <w:divBdr>
            <w:top w:val="none" w:sz="0" w:space="0" w:color="auto"/>
            <w:left w:val="none" w:sz="0" w:space="0" w:color="auto"/>
            <w:bottom w:val="none" w:sz="0" w:space="0" w:color="auto"/>
            <w:right w:val="none" w:sz="0" w:space="0" w:color="auto"/>
          </w:divBdr>
        </w:div>
        <w:div w:id="1246186648">
          <w:marLeft w:val="0"/>
          <w:marRight w:val="0"/>
          <w:marTop w:val="0"/>
          <w:marBottom w:val="0"/>
          <w:divBdr>
            <w:top w:val="none" w:sz="0" w:space="0" w:color="auto"/>
            <w:left w:val="none" w:sz="0" w:space="0" w:color="auto"/>
            <w:bottom w:val="none" w:sz="0" w:space="0" w:color="auto"/>
            <w:right w:val="none" w:sz="0" w:space="0" w:color="auto"/>
          </w:divBdr>
        </w:div>
        <w:div w:id="1259947662">
          <w:marLeft w:val="0"/>
          <w:marRight w:val="0"/>
          <w:marTop w:val="0"/>
          <w:marBottom w:val="0"/>
          <w:divBdr>
            <w:top w:val="none" w:sz="0" w:space="0" w:color="auto"/>
            <w:left w:val="none" w:sz="0" w:space="0" w:color="auto"/>
            <w:bottom w:val="none" w:sz="0" w:space="0" w:color="auto"/>
            <w:right w:val="none" w:sz="0" w:space="0" w:color="auto"/>
          </w:divBdr>
        </w:div>
        <w:div w:id="1295285606">
          <w:marLeft w:val="0"/>
          <w:marRight w:val="0"/>
          <w:marTop w:val="0"/>
          <w:marBottom w:val="0"/>
          <w:divBdr>
            <w:top w:val="none" w:sz="0" w:space="0" w:color="auto"/>
            <w:left w:val="none" w:sz="0" w:space="0" w:color="auto"/>
            <w:bottom w:val="none" w:sz="0" w:space="0" w:color="auto"/>
            <w:right w:val="none" w:sz="0" w:space="0" w:color="auto"/>
          </w:divBdr>
        </w:div>
        <w:div w:id="1316451653">
          <w:marLeft w:val="0"/>
          <w:marRight w:val="0"/>
          <w:marTop w:val="0"/>
          <w:marBottom w:val="0"/>
          <w:divBdr>
            <w:top w:val="none" w:sz="0" w:space="0" w:color="auto"/>
            <w:left w:val="none" w:sz="0" w:space="0" w:color="auto"/>
            <w:bottom w:val="none" w:sz="0" w:space="0" w:color="auto"/>
            <w:right w:val="none" w:sz="0" w:space="0" w:color="auto"/>
          </w:divBdr>
        </w:div>
        <w:div w:id="1333220094">
          <w:marLeft w:val="0"/>
          <w:marRight w:val="0"/>
          <w:marTop w:val="0"/>
          <w:marBottom w:val="0"/>
          <w:divBdr>
            <w:top w:val="none" w:sz="0" w:space="0" w:color="auto"/>
            <w:left w:val="none" w:sz="0" w:space="0" w:color="auto"/>
            <w:bottom w:val="none" w:sz="0" w:space="0" w:color="auto"/>
            <w:right w:val="none" w:sz="0" w:space="0" w:color="auto"/>
          </w:divBdr>
        </w:div>
        <w:div w:id="1345787009">
          <w:marLeft w:val="0"/>
          <w:marRight w:val="0"/>
          <w:marTop w:val="0"/>
          <w:marBottom w:val="0"/>
          <w:divBdr>
            <w:top w:val="none" w:sz="0" w:space="0" w:color="auto"/>
            <w:left w:val="none" w:sz="0" w:space="0" w:color="auto"/>
            <w:bottom w:val="none" w:sz="0" w:space="0" w:color="auto"/>
            <w:right w:val="none" w:sz="0" w:space="0" w:color="auto"/>
          </w:divBdr>
        </w:div>
        <w:div w:id="1368598581">
          <w:marLeft w:val="0"/>
          <w:marRight w:val="0"/>
          <w:marTop w:val="0"/>
          <w:marBottom w:val="0"/>
          <w:divBdr>
            <w:top w:val="none" w:sz="0" w:space="0" w:color="auto"/>
            <w:left w:val="none" w:sz="0" w:space="0" w:color="auto"/>
            <w:bottom w:val="none" w:sz="0" w:space="0" w:color="auto"/>
            <w:right w:val="none" w:sz="0" w:space="0" w:color="auto"/>
          </w:divBdr>
        </w:div>
        <w:div w:id="1370299473">
          <w:marLeft w:val="0"/>
          <w:marRight w:val="0"/>
          <w:marTop w:val="0"/>
          <w:marBottom w:val="0"/>
          <w:divBdr>
            <w:top w:val="none" w:sz="0" w:space="0" w:color="auto"/>
            <w:left w:val="none" w:sz="0" w:space="0" w:color="auto"/>
            <w:bottom w:val="none" w:sz="0" w:space="0" w:color="auto"/>
            <w:right w:val="none" w:sz="0" w:space="0" w:color="auto"/>
          </w:divBdr>
        </w:div>
        <w:div w:id="1391926927">
          <w:marLeft w:val="0"/>
          <w:marRight w:val="0"/>
          <w:marTop w:val="0"/>
          <w:marBottom w:val="0"/>
          <w:divBdr>
            <w:top w:val="none" w:sz="0" w:space="0" w:color="auto"/>
            <w:left w:val="none" w:sz="0" w:space="0" w:color="auto"/>
            <w:bottom w:val="none" w:sz="0" w:space="0" w:color="auto"/>
            <w:right w:val="none" w:sz="0" w:space="0" w:color="auto"/>
          </w:divBdr>
        </w:div>
        <w:div w:id="1411268418">
          <w:marLeft w:val="0"/>
          <w:marRight w:val="0"/>
          <w:marTop w:val="0"/>
          <w:marBottom w:val="0"/>
          <w:divBdr>
            <w:top w:val="none" w:sz="0" w:space="0" w:color="auto"/>
            <w:left w:val="none" w:sz="0" w:space="0" w:color="auto"/>
            <w:bottom w:val="none" w:sz="0" w:space="0" w:color="auto"/>
            <w:right w:val="none" w:sz="0" w:space="0" w:color="auto"/>
          </w:divBdr>
        </w:div>
        <w:div w:id="1433746815">
          <w:marLeft w:val="0"/>
          <w:marRight w:val="0"/>
          <w:marTop w:val="0"/>
          <w:marBottom w:val="0"/>
          <w:divBdr>
            <w:top w:val="none" w:sz="0" w:space="0" w:color="auto"/>
            <w:left w:val="none" w:sz="0" w:space="0" w:color="auto"/>
            <w:bottom w:val="none" w:sz="0" w:space="0" w:color="auto"/>
            <w:right w:val="none" w:sz="0" w:space="0" w:color="auto"/>
          </w:divBdr>
        </w:div>
        <w:div w:id="1460108238">
          <w:marLeft w:val="0"/>
          <w:marRight w:val="0"/>
          <w:marTop w:val="0"/>
          <w:marBottom w:val="0"/>
          <w:divBdr>
            <w:top w:val="none" w:sz="0" w:space="0" w:color="auto"/>
            <w:left w:val="none" w:sz="0" w:space="0" w:color="auto"/>
            <w:bottom w:val="none" w:sz="0" w:space="0" w:color="auto"/>
            <w:right w:val="none" w:sz="0" w:space="0" w:color="auto"/>
          </w:divBdr>
        </w:div>
        <w:div w:id="1486238695">
          <w:marLeft w:val="0"/>
          <w:marRight w:val="0"/>
          <w:marTop w:val="0"/>
          <w:marBottom w:val="0"/>
          <w:divBdr>
            <w:top w:val="none" w:sz="0" w:space="0" w:color="auto"/>
            <w:left w:val="none" w:sz="0" w:space="0" w:color="auto"/>
            <w:bottom w:val="none" w:sz="0" w:space="0" w:color="auto"/>
            <w:right w:val="none" w:sz="0" w:space="0" w:color="auto"/>
          </w:divBdr>
        </w:div>
        <w:div w:id="1510635060">
          <w:marLeft w:val="0"/>
          <w:marRight w:val="0"/>
          <w:marTop w:val="0"/>
          <w:marBottom w:val="0"/>
          <w:divBdr>
            <w:top w:val="none" w:sz="0" w:space="0" w:color="auto"/>
            <w:left w:val="none" w:sz="0" w:space="0" w:color="auto"/>
            <w:bottom w:val="none" w:sz="0" w:space="0" w:color="auto"/>
            <w:right w:val="none" w:sz="0" w:space="0" w:color="auto"/>
          </w:divBdr>
        </w:div>
        <w:div w:id="1538858782">
          <w:marLeft w:val="0"/>
          <w:marRight w:val="0"/>
          <w:marTop w:val="0"/>
          <w:marBottom w:val="0"/>
          <w:divBdr>
            <w:top w:val="none" w:sz="0" w:space="0" w:color="auto"/>
            <w:left w:val="none" w:sz="0" w:space="0" w:color="auto"/>
            <w:bottom w:val="none" w:sz="0" w:space="0" w:color="auto"/>
            <w:right w:val="none" w:sz="0" w:space="0" w:color="auto"/>
          </w:divBdr>
        </w:div>
        <w:div w:id="1562247712">
          <w:marLeft w:val="0"/>
          <w:marRight w:val="0"/>
          <w:marTop w:val="0"/>
          <w:marBottom w:val="0"/>
          <w:divBdr>
            <w:top w:val="none" w:sz="0" w:space="0" w:color="auto"/>
            <w:left w:val="none" w:sz="0" w:space="0" w:color="auto"/>
            <w:bottom w:val="none" w:sz="0" w:space="0" w:color="auto"/>
            <w:right w:val="none" w:sz="0" w:space="0" w:color="auto"/>
          </w:divBdr>
        </w:div>
        <w:div w:id="1573810769">
          <w:marLeft w:val="0"/>
          <w:marRight w:val="0"/>
          <w:marTop w:val="0"/>
          <w:marBottom w:val="0"/>
          <w:divBdr>
            <w:top w:val="none" w:sz="0" w:space="0" w:color="auto"/>
            <w:left w:val="none" w:sz="0" w:space="0" w:color="auto"/>
            <w:bottom w:val="none" w:sz="0" w:space="0" w:color="auto"/>
            <w:right w:val="none" w:sz="0" w:space="0" w:color="auto"/>
          </w:divBdr>
        </w:div>
        <w:div w:id="1590700043">
          <w:marLeft w:val="0"/>
          <w:marRight w:val="0"/>
          <w:marTop w:val="0"/>
          <w:marBottom w:val="0"/>
          <w:divBdr>
            <w:top w:val="none" w:sz="0" w:space="0" w:color="auto"/>
            <w:left w:val="none" w:sz="0" w:space="0" w:color="auto"/>
            <w:bottom w:val="none" w:sz="0" w:space="0" w:color="auto"/>
            <w:right w:val="none" w:sz="0" w:space="0" w:color="auto"/>
          </w:divBdr>
        </w:div>
        <w:div w:id="1611282841">
          <w:marLeft w:val="0"/>
          <w:marRight w:val="0"/>
          <w:marTop w:val="0"/>
          <w:marBottom w:val="0"/>
          <w:divBdr>
            <w:top w:val="none" w:sz="0" w:space="0" w:color="auto"/>
            <w:left w:val="none" w:sz="0" w:space="0" w:color="auto"/>
            <w:bottom w:val="none" w:sz="0" w:space="0" w:color="auto"/>
            <w:right w:val="none" w:sz="0" w:space="0" w:color="auto"/>
          </w:divBdr>
        </w:div>
        <w:div w:id="1649506786">
          <w:marLeft w:val="0"/>
          <w:marRight w:val="0"/>
          <w:marTop w:val="0"/>
          <w:marBottom w:val="0"/>
          <w:divBdr>
            <w:top w:val="none" w:sz="0" w:space="0" w:color="auto"/>
            <w:left w:val="none" w:sz="0" w:space="0" w:color="auto"/>
            <w:bottom w:val="none" w:sz="0" w:space="0" w:color="auto"/>
            <w:right w:val="none" w:sz="0" w:space="0" w:color="auto"/>
          </w:divBdr>
        </w:div>
        <w:div w:id="1685932425">
          <w:marLeft w:val="0"/>
          <w:marRight w:val="0"/>
          <w:marTop w:val="0"/>
          <w:marBottom w:val="0"/>
          <w:divBdr>
            <w:top w:val="none" w:sz="0" w:space="0" w:color="auto"/>
            <w:left w:val="none" w:sz="0" w:space="0" w:color="auto"/>
            <w:bottom w:val="none" w:sz="0" w:space="0" w:color="auto"/>
            <w:right w:val="none" w:sz="0" w:space="0" w:color="auto"/>
          </w:divBdr>
        </w:div>
        <w:div w:id="1698234987">
          <w:marLeft w:val="0"/>
          <w:marRight w:val="0"/>
          <w:marTop w:val="0"/>
          <w:marBottom w:val="0"/>
          <w:divBdr>
            <w:top w:val="none" w:sz="0" w:space="0" w:color="auto"/>
            <w:left w:val="none" w:sz="0" w:space="0" w:color="auto"/>
            <w:bottom w:val="none" w:sz="0" w:space="0" w:color="auto"/>
            <w:right w:val="none" w:sz="0" w:space="0" w:color="auto"/>
          </w:divBdr>
        </w:div>
        <w:div w:id="1722636725">
          <w:marLeft w:val="0"/>
          <w:marRight w:val="0"/>
          <w:marTop w:val="0"/>
          <w:marBottom w:val="0"/>
          <w:divBdr>
            <w:top w:val="none" w:sz="0" w:space="0" w:color="auto"/>
            <w:left w:val="none" w:sz="0" w:space="0" w:color="auto"/>
            <w:bottom w:val="none" w:sz="0" w:space="0" w:color="auto"/>
            <w:right w:val="none" w:sz="0" w:space="0" w:color="auto"/>
          </w:divBdr>
        </w:div>
        <w:div w:id="1731922874">
          <w:marLeft w:val="0"/>
          <w:marRight w:val="0"/>
          <w:marTop w:val="0"/>
          <w:marBottom w:val="0"/>
          <w:divBdr>
            <w:top w:val="none" w:sz="0" w:space="0" w:color="auto"/>
            <w:left w:val="none" w:sz="0" w:space="0" w:color="auto"/>
            <w:bottom w:val="none" w:sz="0" w:space="0" w:color="auto"/>
            <w:right w:val="none" w:sz="0" w:space="0" w:color="auto"/>
          </w:divBdr>
        </w:div>
        <w:div w:id="1768841491">
          <w:marLeft w:val="0"/>
          <w:marRight w:val="0"/>
          <w:marTop w:val="0"/>
          <w:marBottom w:val="0"/>
          <w:divBdr>
            <w:top w:val="none" w:sz="0" w:space="0" w:color="auto"/>
            <w:left w:val="none" w:sz="0" w:space="0" w:color="auto"/>
            <w:bottom w:val="none" w:sz="0" w:space="0" w:color="auto"/>
            <w:right w:val="none" w:sz="0" w:space="0" w:color="auto"/>
          </w:divBdr>
        </w:div>
        <w:div w:id="1774129966">
          <w:marLeft w:val="0"/>
          <w:marRight w:val="0"/>
          <w:marTop w:val="0"/>
          <w:marBottom w:val="0"/>
          <w:divBdr>
            <w:top w:val="none" w:sz="0" w:space="0" w:color="auto"/>
            <w:left w:val="none" w:sz="0" w:space="0" w:color="auto"/>
            <w:bottom w:val="none" w:sz="0" w:space="0" w:color="auto"/>
            <w:right w:val="none" w:sz="0" w:space="0" w:color="auto"/>
          </w:divBdr>
        </w:div>
        <w:div w:id="1864203012">
          <w:marLeft w:val="0"/>
          <w:marRight w:val="0"/>
          <w:marTop w:val="0"/>
          <w:marBottom w:val="0"/>
          <w:divBdr>
            <w:top w:val="none" w:sz="0" w:space="0" w:color="auto"/>
            <w:left w:val="none" w:sz="0" w:space="0" w:color="auto"/>
            <w:bottom w:val="none" w:sz="0" w:space="0" w:color="auto"/>
            <w:right w:val="none" w:sz="0" w:space="0" w:color="auto"/>
          </w:divBdr>
        </w:div>
        <w:div w:id="1868176805">
          <w:marLeft w:val="0"/>
          <w:marRight w:val="0"/>
          <w:marTop w:val="0"/>
          <w:marBottom w:val="0"/>
          <w:divBdr>
            <w:top w:val="none" w:sz="0" w:space="0" w:color="auto"/>
            <w:left w:val="none" w:sz="0" w:space="0" w:color="auto"/>
            <w:bottom w:val="none" w:sz="0" w:space="0" w:color="auto"/>
            <w:right w:val="none" w:sz="0" w:space="0" w:color="auto"/>
          </w:divBdr>
        </w:div>
        <w:div w:id="1933659393">
          <w:marLeft w:val="0"/>
          <w:marRight w:val="0"/>
          <w:marTop w:val="0"/>
          <w:marBottom w:val="0"/>
          <w:divBdr>
            <w:top w:val="none" w:sz="0" w:space="0" w:color="auto"/>
            <w:left w:val="none" w:sz="0" w:space="0" w:color="auto"/>
            <w:bottom w:val="none" w:sz="0" w:space="0" w:color="auto"/>
            <w:right w:val="none" w:sz="0" w:space="0" w:color="auto"/>
          </w:divBdr>
        </w:div>
        <w:div w:id="1957903976">
          <w:marLeft w:val="0"/>
          <w:marRight w:val="0"/>
          <w:marTop w:val="0"/>
          <w:marBottom w:val="0"/>
          <w:divBdr>
            <w:top w:val="none" w:sz="0" w:space="0" w:color="auto"/>
            <w:left w:val="none" w:sz="0" w:space="0" w:color="auto"/>
            <w:bottom w:val="none" w:sz="0" w:space="0" w:color="auto"/>
            <w:right w:val="none" w:sz="0" w:space="0" w:color="auto"/>
          </w:divBdr>
        </w:div>
        <w:div w:id="1969895565">
          <w:marLeft w:val="0"/>
          <w:marRight w:val="0"/>
          <w:marTop w:val="0"/>
          <w:marBottom w:val="0"/>
          <w:divBdr>
            <w:top w:val="none" w:sz="0" w:space="0" w:color="auto"/>
            <w:left w:val="none" w:sz="0" w:space="0" w:color="auto"/>
            <w:bottom w:val="none" w:sz="0" w:space="0" w:color="auto"/>
            <w:right w:val="none" w:sz="0" w:space="0" w:color="auto"/>
          </w:divBdr>
        </w:div>
        <w:div w:id="2022975255">
          <w:marLeft w:val="0"/>
          <w:marRight w:val="0"/>
          <w:marTop w:val="0"/>
          <w:marBottom w:val="0"/>
          <w:divBdr>
            <w:top w:val="none" w:sz="0" w:space="0" w:color="auto"/>
            <w:left w:val="none" w:sz="0" w:space="0" w:color="auto"/>
            <w:bottom w:val="none" w:sz="0" w:space="0" w:color="auto"/>
            <w:right w:val="none" w:sz="0" w:space="0" w:color="auto"/>
          </w:divBdr>
        </w:div>
        <w:div w:id="2080785317">
          <w:marLeft w:val="0"/>
          <w:marRight w:val="0"/>
          <w:marTop w:val="0"/>
          <w:marBottom w:val="0"/>
          <w:divBdr>
            <w:top w:val="none" w:sz="0" w:space="0" w:color="auto"/>
            <w:left w:val="none" w:sz="0" w:space="0" w:color="auto"/>
            <w:bottom w:val="none" w:sz="0" w:space="0" w:color="auto"/>
            <w:right w:val="none" w:sz="0" w:space="0" w:color="auto"/>
          </w:divBdr>
        </w:div>
        <w:div w:id="2080907677">
          <w:marLeft w:val="0"/>
          <w:marRight w:val="0"/>
          <w:marTop w:val="0"/>
          <w:marBottom w:val="0"/>
          <w:divBdr>
            <w:top w:val="none" w:sz="0" w:space="0" w:color="auto"/>
            <w:left w:val="none" w:sz="0" w:space="0" w:color="auto"/>
            <w:bottom w:val="none" w:sz="0" w:space="0" w:color="auto"/>
            <w:right w:val="none" w:sz="0" w:space="0" w:color="auto"/>
          </w:divBdr>
        </w:div>
        <w:div w:id="2101559040">
          <w:marLeft w:val="0"/>
          <w:marRight w:val="0"/>
          <w:marTop w:val="0"/>
          <w:marBottom w:val="0"/>
          <w:divBdr>
            <w:top w:val="none" w:sz="0" w:space="0" w:color="auto"/>
            <w:left w:val="none" w:sz="0" w:space="0" w:color="auto"/>
            <w:bottom w:val="none" w:sz="0" w:space="0" w:color="auto"/>
            <w:right w:val="none" w:sz="0" w:space="0" w:color="auto"/>
          </w:divBdr>
        </w:div>
      </w:divsChild>
    </w:div>
    <w:div w:id="1618947885">
      <w:bodyDiv w:val="1"/>
      <w:marLeft w:val="0"/>
      <w:marRight w:val="0"/>
      <w:marTop w:val="0"/>
      <w:marBottom w:val="0"/>
      <w:divBdr>
        <w:top w:val="none" w:sz="0" w:space="0" w:color="auto"/>
        <w:left w:val="none" w:sz="0" w:space="0" w:color="auto"/>
        <w:bottom w:val="none" w:sz="0" w:space="0" w:color="auto"/>
        <w:right w:val="none" w:sz="0" w:space="0" w:color="auto"/>
      </w:divBdr>
    </w:div>
    <w:div w:id="1637291980">
      <w:bodyDiv w:val="1"/>
      <w:marLeft w:val="0"/>
      <w:marRight w:val="0"/>
      <w:marTop w:val="0"/>
      <w:marBottom w:val="0"/>
      <w:divBdr>
        <w:top w:val="none" w:sz="0" w:space="0" w:color="auto"/>
        <w:left w:val="none" w:sz="0" w:space="0" w:color="auto"/>
        <w:bottom w:val="none" w:sz="0" w:space="0" w:color="auto"/>
        <w:right w:val="none" w:sz="0" w:space="0" w:color="auto"/>
      </w:divBdr>
    </w:div>
    <w:div w:id="1653173477">
      <w:bodyDiv w:val="1"/>
      <w:marLeft w:val="0"/>
      <w:marRight w:val="0"/>
      <w:marTop w:val="0"/>
      <w:marBottom w:val="0"/>
      <w:divBdr>
        <w:top w:val="none" w:sz="0" w:space="0" w:color="auto"/>
        <w:left w:val="none" w:sz="0" w:space="0" w:color="auto"/>
        <w:bottom w:val="none" w:sz="0" w:space="0" w:color="auto"/>
        <w:right w:val="none" w:sz="0" w:space="0" w:color="auto"/>
      </w:divBdr>
    </w:div>
    <w:div w:id="1709641577">
      <w:bodyDiv w:val="1"/>
      <w:marLeft w:val="0"/>
      <w:marRight w:val="0"/>
      <w:marTop w:val="0"/>
      <w:marBottom w:val="0"/>
      <w:divBdr>
        <w:top w:val="none" w:sz="0" w:space="0" w:color="auto"/>
        <w:left w:val="none" w:sz="0" w:space="0" w:color="auto"/>
        <w:bottom w:val="none" w:sz="0" w:space="0" w:color="auto"/>
        <w:right w:val="none" w:sz="0" w:space="0" w:color="auto"/>
      </w:divBdr>
    </w:div>
    <w:div w:id="1780906779">
      <w:bodyDiv w:val="1"/>
      <w:marLeft w:val="0"/>
      <w:marRight w:val="0"/>
      <w:marTop w:val="0"/>
      <w:marBottom w:val="0"/>
      <w:divBdr>
        <w:top w:val="none" w:sz="0" w:space="0" w:color="auto"/>
        <w:left w:val="none" w:sz="0" w:space="0" w:color="auto"/>
        <w:bottom w:val="none" w:sz="0" w:space="0" w:color="auto"/>
        <w:right w:val="none" w:sz="0" w:space="0" w:color="auto"/>
      </w:divBdr>
    </w:div>
    <w:div w:id="1812359183">
      <w:bodyDiv w:val="1"/>
      <w:marLeft w:val="0"/>
      <w:marRight w:val="0"/>
      <w:marTop w:val="0"/>
      <w:marBottom w:val="0"/>
      <w:divBdr>
        <w:top w:val="none" w:sz="0" w:space="0" w:color="auto"/>
        <w:left w:val="none" w:sz="0" w:space="0" w:color="auto"/>
        <w:bottom w:val="none" w:sz="0" w:space="0" w:color="auto"/>
        <w:right w:val="none" w:sz="0" w:space="0" w:color="auto"/>
      </w:divBdr>
    </w:div>
    <w:div w:id="1848323612">
      <w:bodyDiv w:val="1"/>
      <w:marLeft w:val="0"/>
      <w:marRight w:val="0"/>
      <w:marTop w:val="0"/>
      <w:marBottom w:val="0"/>
      <w:divBdr>
        <w:top w:val="none" w:sz="0" w:space="0" w:color="auto"/>
        <w:left w:val="none" w:sz="0" w:space="0" w:color="auto"/>
        <w:bottom w:val="none" w:sz="0" w:space="0" w:color="auto"/>
        <w:right w:val="none" w:sz="0" w:space="0" w:color="auto"/>
      </w:divBdr>
    </w:div>
    <w:div w:id="1853104273">
      <w:bodyDiv w:val="1"/>
      <w:marLeft w:val="0"/>
      <w:marRight w:val="0"/>
      <w:marTop w:val="0"/>
      <w:marBottom w:val="0"/>
      <w:divBdr>
        <w:top w:val="none" w:sz="0" w:space="0" w:color="auto"/>
        <w:left w:val="none" w:sz="0" w:space="0" w:color="auto"/>
        <w:bottom w:val="none" w:sz="0" w:space="0" w:color="auto"/>
        <w:right w:val="none" w:sz="0" w:space="0" w:color="auto"/>
      </w:divBdr>
    </w:div>
    <w:div w:id="1878006974">
      <w:bodyDiv w:val="1"/>
      <w:marLeft w:val="0"/>
      <w:marRight w:val="0"/>
      <w:marTop w:val="0"/>
      <w:marBottom w:val="0"/>
      <w:divBdr>
        <w:top w:val="none" w:sz="0" w:space="0" w:color="auto"/>
        <w:left w:val="none" w:sz="0" w:space="0" w:color="auto"/>
        <w:bottom w:val="none" w:sz="0" w:space="0" w:color="auto"/>
        <w:right w:val="none" w:sz="0" w:space="0" w:color="auto"/>
      </w:divBdr>
    </w:div>
    <w:div w:id="1881093071">
      <w:bodyDiv w:val="1"/>
      <w:marLeft w:val="0"/>
      <w:marRight w:val="0"/>
      <w:marTop w:val="0"/>
      <w:marBottom w:val="0"/>
      <w:divBdr>
        <w:top w:val="none" w:sz="0" w:space="0" w:color="auto"/>
        <w:left w:val="none" w:sz="0" w:space="0" w:color="auto"/>
        <w:bottom w:val="none" w:sz="0" w:space="0" w:color="auto"/>
        <w:right w:val="none" w:sz="0" w:space="0" w:color="auto"/>
      </w:divBdr>
    </w:div>
    <w:div w:id="1976448256">
      <w:bodyDiv w:val="1"/>
      <w:marLeft w:val="0"/>
      <w:marRight w:val="0"/>
      <w:marTop w:val="0"/>
      <w:marBottom w:val="0"/>
      <w:divBdr>
        <w:top w:val="none" w:sz="0" w:space="0" w:color="auto"/>
        <w:left w:val="none" w:sz="0" w:space="0" w:color="auto"/>
        <w:bottom w:val="none" w:sz="0" w:space="0" w:color="auto"/>
        <w:right w:val="none" w:sz="0" w:space="0" w:color="auto"/>
      </w:divBdr>
    </w:div>
    <w:div w:id="2046325178">
      <w:bodyDiv w:val="1"/>
      <w:marLeft w:val="0"/>
      <w:marRight w:val="0"/>
      <w:marTop w:val="0"/>
      <w:marBottom w:val="0"/>
      <w:divBdr>
        <w:top w:val="none" w:sz="0" w:space="0" w:color="auto"/>
        <w:left w:val="none" w:sz="0" w:space="0" w:color="auto"/>
        <w:bottom w:val="none" w:sz="0" w:space="0" w:color="auto"/>
        <w:right w:val="none" w:sz="0" w:space="0" w:color="auto"/>
      </w:divBdr>
    </w:div>
    <w:div w:id="2097434500">
      <w:bodyDiv w:val="1"/>
      <w:marLeft w:val="0"/>
      <w:marRight w:val="0"/>
      <w:marTop w:val="0"/>
      <w:marBottom w:val="0"/>
      <w:divBdr>
        <w:top w:val="none" w:sz="0" w:space="0" w:color="auto"/>
        <w:left w:val="none" w:sz="0" w:space="0" w:color="auto"/>
        <w:bottom w:val="none" w:sz="0" w:space="0" w:color="auto"/>
        <w:right w:val="none" w:sz="0" w:space="0" w:color="auto"/>
      </w:divBdr>
    </w:div>
    <w:div w:id="2117947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metromag.co.nz/society/society-society/sugar-rush-how-covid-19-exacerbated-inequality-in-auckland" TargetMode="External"/><Relationship Id="rId21" Type="http://schemas.openxmlformats.org/officeDocument/2006/relationships/hyperlink" Target="https://www.occ.org.nz/assets/Uploads/LifeinLockdown-OCC-Nov2020.pdf" TargetMode="External"/><Relationship Id="rId42" Type="http://schemas.openxmlformats.org/officeDocument/2006/relationships/hyperlink" Target="http://pasifikafutures.co.nz/over-5000-covid-19-support-packages-received-by-families-across-nz/" TargetMode="External"/><Relationship Id="rId63" Type="http://schemas.openxmlformats.org/officeDocument/2006/relationships/hyperlink" Target="https://pacificmedianetwork.com/articles/health-and-housing-at-the-forefront-for-pasifika-people-in-gisborne" TargetMode="External"/><Relationship Id="rId84" Type="http://schemas.openxmlformats.org/officeDocument/2006/relationships/hyperlink" Target="https://www.occ.org.nz/assets/Uploads/LifeinLockdown-OCC-Nov2020.pdf" TargetMode="External"/><Relationship Id="rId138" Type="http://schemas.openxmlformats.org/officeDocument/2006/relationships/hyperlink" Target="https://www.stuff.co.nz/national/health/coronavirus/124391525/covid19-food-banks-brace-for-flood-of-demand-in-aucklands-fourth-lockdown" TargetMode="External"/><Relationship Id="rId159" Type="http://schemas.openxmlformats.org/officeDocument/2006/relationships/hyperlink" Target="https://coronialservices.justice.govt.nz/assets/Documents/Publications/2020-Annual-Provisional-Suicide-Statistics.pdf" TargetMode="External"/><Relationship Id="rId170" Type="http://schemas.openxmlformats.org/officeDocument/2006/relationships/hyperlink" Target="http://www.cpag.org.nz/publications" TargetMode="External"/><Relationship Id="rId191" Type="http://schemas.openxmlformats.org/officeDocument/2006/relationships/hyperlink" Target="https://www.stats.govt.nz/news/annual-inflation-almost-three-times-higher-for-beneficiaries" TargetMode="External"/><Relationship Id="rId205" Type="http://schemas.openxmlformats.org/officeDocument/2006/relationships/hyperlink" Target="https://www.teaomaori.news/ngati-kahungunu-make-special-easter-deliveries-lift-whanauspirits" TargetMode="External"/><Relationship Id="rId107" Type="http://schemas.openxmlformats.org/officeDocument/2006/relationships/hyperlink" Target="https://www.thecoconet.tv/coco-talanoa/blog/4tk-4-tha-kulture-south-auckland-youth-changing/" TargetMode="External"/><Relationship Id="rId11" Type="http://schemas.openxmlformats.org/officeDocument/2006/relationships/endnotes" Target="endnotes.xml"/><Relationship Id="rId32" Type="http://schemas.openxmlformats.org/officeDocument/2006/relationships/hyperlink" Target="https://thespinoff.co.nz/business/25-06-2021/bernard-hickey-how-hope-for-a-generation-was-lost/" TargetMode="External"/><Relationship Id="rId53" Type="http://schemas.openxmlformats.org/officeDocument/2006/relationships/chart" Target="charts/chart5.xml"/><Relationship Id="rId74" Type="http://schemas.openxmlformats.org/officeDocument/2006/relationships/image" Target="media/image11.png"/><Relationship Id="rId128" Type="http://schemas.openxmlformats.org/officeDocument/2006/relationships/hyperlink" Target="https://childyouthwellbeing.govt.nz/sites/default/files/2019-08/child-youth-wellbeing-strategy-2019.pdf" TargetMode="External"/><Relationship Id="rId149" Type="http://schemas.openxmlformats.org/officeDocument/2006/relationships/hyperlink" Target="https://thespinoff.co.nz/society/21-08-2020/how-south-auckland-youth-are-helping-each-other-through-the-stress-of-covid/" TargetMode="External"/><Relationship Id="rId5" Type="http://schemas.openxmlformats.org/officeDocument/2006/relationships/customXml" Target="../customXml/item5.xml"/><Relationship Id="rId95" Type="http://schemas.openxmlformats.org/officeDocument/2006/relationships/hyperlink" Target="https://www.stuff.co.nz/national/122519593/suicide-rate-shows-slight-drop-after-recordhigh-year" TargetMode="External"/><Relationship Id="rId160" Type="http://schemas.openxmlformats.org/officeDocument/2006/relationships/hyperlink" Target="https://coronialservices.justice.govt.nz/suicide/annual-suicide-statistics-since-2011/" TargetMode="External"/><Relationship Id="rId181" Type="http://schemas.openxmlformats.org/officeDocument/2006/relationships/hyperlink" Target="https://www.pha.org.nz/resources/Documents/PHA%20policy%20statement%20%20Inequality.pdf" TargetMode="External"/><Relationship Id="rId216" Type="http://schemas.openxmlformats.org/officeDocument/2006/relationships/image" Target="media/image15.png"/><Relationship Id="rId22" Type="http://schemas.openxmlformats.org/officeDocument/2006/relationships/hyperlink" Target="https://www.nzqa.govt.nz/studying-in-new-zealand/secondary-school-and-ncea/find-information-about-a-school/secondary-school-statistics/data-files-for-4/" TargetMode="External"/><Relationship Id="rId43" Type="http://schemas.openxmlformats.org/officeDocument/2006/relationships/hyperlink" Target="https://terauora.com/wp-content/uploads/2020/11/Ko_toku_ara_ra_18_11_20_FINAL_Interactive.pdf" TargetMode="External"/><Relationship Id="rId64" Type="http://schemas.openxmlformats.org/officeDocument/2006/relationships/hyperlink" Target="https://www.rnz.co.nz/news/te-manu-korihi/421864/landlord-racism-wahine-maori-exposes-prejudice-with-name-change" TargetMode="External"/><Relationship Id="rId118" Type="http://schemas.openxmlformats.org/officeDocument/2006/relationships/hyperlink" Target="https://static1.squarespace.com/static/5bdbb75ccef37259122e59aa/t/60b5f75cbe5ecf21b37bb414/1622538079252/Youth19-housing-deprivation-brief-FINAL.pdf" TargetMode="External"/><Relationship Id="rId139" Type="http://schemas.openxmlformats.org/officeDocument/2006/relationships/hyperlink" Target="https://www.msd.govt.nz/documents/about-msd-and-our-work/publications-resources/statistics/covid-19/the-impacts-of-covid-19-on-one-off-hardship-assistance.pdf" TargetMode="External"/><Relationship Id="rId85" Type="http://schemas.openxmlformats.org/officeDocument/2006/relationships/hyperlink" Target="https://www.stuff.co.nz/national/122188758/the-covid-diaries-kia-aroha-college-the-students-forgotten-during-lockdown" TargetMode="External"/><Relationship Id="rId150" Type="http://schemas.openxmlformats.org/officeDocument/2006/relationships/hyperlink" Target="https://terauora.com/wp-content/uploads/2020/11/Ko_toku_ara_ra_18_11_20_FINAL_Interactive.pdf" TargetMode="External"/><Relationship Id="rId171" Type="http://schemas.openxmlformats.org/officeDocument/2006/relationships/hyperlink" Target="http://www.cpag.org.nz/publications" TargetMode="External"/><Relationship Id="rId192" Type="http://schemas.openxmlformats.org/officeDocument/2006/relationships/hyperlink" Target="https://www.stats.govt.nz/news/transport-prices-drive-up-quarterly-inflation-for-all-household-groups" TargetMode="External"/><Relationship Id="rId206" Type="http://schemas.openxmlformats.org/officeDocument/2006/relationships/hyperlink" Target="https://budget.govt.nz/budget/2021/wellbeing/child-poverty-report/goals-reducing-child-poverty.htm" TargetMode="External"/><Relationship Id="rId12" Type="http://schemas.openxmlformats.org/officeDocument/2006/relationships/hyperlink" Target="https://www.manaaki20.org/" TargetMode="External"/><Relationship Id="rId33" Type="http://schemas.openxmlformats.org/officeDocument/2006/relationships/image" Target="media/image4.png"/><Relationship Id="rId108" Type="http://schemas.openxmlformats.org/officeDocument/2006/relationships/hyperlink" Target="https://www.tvnz.co.nz/one-news/new-zealand/too-many-students-forced-leave-school-act-sacrifice-and-love-families-head-girl" TargetMode="External"/><Relationship Id="rId129" Type="http://schemas.openxmlformats.org/officeDocument/2006/relationships/hyperlink" Target="http://www.nzchildren.co.nz/" TargetMode="External"/><Relationship Id="rId54" Type="http://schemas.openxmlformats.org/officeDocument/2006/relationships/hyperlink" Target="https://www.stuff.co.nz/national/300272083/aucklands-north-harbour-stadium-kitchen-will-help-feed-9000-school-kids-per-day" TargetMode="External"/><Relationship Id="rId75" Type="http://schemas.openxmlformats.org/officeDocument/2006/relationships/chart" Target="charts/chart8.xml"/><Relationship Id="rId96" Type="http://schemas.openxmlformats.org/officeDocument/2006/relationships/hyperlink" Target="https://www.1737.org.nz/" TargetMode="External"/><Relationship Id="rId140" Type="http://schemas.openxmlformats.org/officeDocument/2006/relationships/hyperlink" Target="https://cffc-assets-prod.s3.ap-southeast-2.amazonaws.com/public/Uploads/Research-2020%2B/COVID-19/CFFC-COVID-19-research-slides-detailed.pdf" TargetMode="External"/><Relationship Id="rId161" Type="http://schemas.openxmlformats.org/officeDocument/2006/relationships/hyperlink" Target="https://www.msd.govt.nz/about-msd-and-our-work/publications-resources/statistics/monthly-reporting/archive/" TargetMode="External"/><Relationship Id="rId182" Type="http://schemas.openxmlformats.org/officeDocument/2006/relationships/hyperlink" Target="https://www.wgtn.ac.nz/__data/assets/pdf_file/0010/1865512/WP-20-03-covid-19-life-in-lockdown.pdf" TargetMode="External"/><Relationship Id="rId217" Type="http://schemas.openxmlformats.org/officeDocument/2006/relationships/fontTable" Target="fontTable.xml"/><Relationship Id="rId6" Type="http://schemas.openxmlformats.org/officeDocument/2006/relationships/numbering" Target="numbering.xml"/><Relationship Id="rId23" Type="http://schemas.openxmlformats.org/officeDocument/2006/relationships/hyperlink" Target="https://www.wgtn.ac.nz/__data/assets/pdf_file/0010/1865512/WP-20-03-covid-19-life-in-lockdown.pdf" TargetMode="External"/><Relationship Id="rId119" Type="http://schemas.openxmlformats.org/officeDocument/2006/relationships/hyperlink" Target="https://www.stuff.co.nz/national/politics/300287391/emergency-housing-costs-weigh-on-government-books-costing-hundreds-of-millions-a-year" TargetMode="External"/><Relationship Id="rId44" Type="http://schemas.openxmlformats.org/officeDocument/2006/relationships/hyperlink" Target="https://terauora.com/wp-content/uploads/2020/11/Ko_toku_ara_ra_18_11_20_FINAL_Interactive.pdf" TargetMode="External"/><Relationship Id="rId65" Type="http://schemas.openxmlformats.org/officeDocument/2006/relationships/image" Target="media/image8.png"/><Relationship Id="rId86" Type="http://schemas.openxmlformats.org/officeDocument/2006/relationships/hyperlink" Target="https://www.stuff.co.nz/national/122188758/the-covid-diaries-kia-aroha-college-the-students-forgotten-during-lockdown" TargetMode="External"/><Relationship Id="rId130" Type="http://schemas.openxmlformats.org/officeDocument/2006/relationships/hyperlink" Target="https://ero.govt.nz/our-research/learning-in-a-covid-19-world-the-impact-of-covid-19-on-early-childhood-education" TargetMode="External"/><Relationship Id="rId151" Type="http://schemas.openxmlformats.org/officeDocument/2006/relationships/hyperlink" Target="https://www.stuff.co.nz/national/crime/124546633/family-to-be-deported-after-wrongly-claiming-food-vouchers-during-covid19-lockdown" TargetMode="External"/><Relationship Id="rId172" Type="http://schemas.openxmlformats.org/officeDocument/2006/relationships/hyperlink" Target="https://childyouthwellbeing.govt.nz/sites/default/files/2019-08/child-youth-wellbeing-strategy-2019.pdf" TargetMode="External"/><Relationship Id="rId193" Type="http://schemas.openxmlformats.org/officeDocument/2006/relationships/hyperlink" Target="https://www.stats.govt.nz/topics/labour-market" TargetMode="External"/><Relationship Id="rId207" Type="http://schemas.openxmlformats.org/officeDocument/2006/relationships/hyperlink" Target="https://www.asthmafoundation.org.nz/our-work/better-breathing-magazine/better-breathing-archive" TargetMode="External"/><Relationship Id="rId13" Type="http://schemas.openxmlformats.org/officeDocument/2006/relationships/hyperlink" Target="http://www.cpag.org.nz/publications" TargetMode="External"/><Relationship Id="rId109" Type="http://schemas.openxmlformats.org/officeDocument/2006/relationships/hyperlink" Target="https://www.tandfonline.com/doi/full/10.1080/07294360.2020.1823327" TargetMode="External"/><Relationship Id="rId34" Type="http://schemas.openxmlformats.org/officeDocument/2006/relationships/image" Target="media/image5.png"/><Relationship Id="rId55" Type="http://schemas.openxmlformats.org/officeDocument/2006/relationships/hyperlink" Target="https://www.stuff.co.nz/national/300272083/aucklands-north-harbour-stadium-kitchen-will-help-feed-9000-school-kids-per-day" TargetMode="External"/><Relationship Id="rId76" Type="http://schemas.openxmlformats.org/officeDocument/2006/relationships/hyperlink" Target="https://www.nzqa.govt.nz/studying-in-new-zealand/secondary-school-and-ncea/find-information-about-a-school/secondary-school-statistics/data-files-for-4/" TargetMode="External"/><Relationship Id="rId97" Type="http://schemas.openxmlformats.org/officeDocument/2006/relationships/hyperlink" Target="https://www.lifeline.org.nz/" TargetMode="External"/><Relationship Id="rId120" Type="http://schemas.openxmlformats.org/officeDocument/2006/relationships/hyperlink" Target="https://www.stuff.co.nz/national/politics/300322441/government-marking-its-own-homework-on-housing" TargetMode="External"/><Relationship Id="rId141" Type="http://schemas.openxmlformats.org/officeDocument/2006/relationships/hyperlink" Target="https://www.rnz.co.nz/news/national/434955/ncea-results-some-of-the-best-despite-pandemic-principals" TargetMode="External"/><Relationship Id="rId7" Type="http://schemas.openxmlformats.org/officeDocument/2006/relationships/styles" Target="styles.xml"/><Relationship Id="rId162" Type="http://schemas.openxmlformats.org/officeDocument/2006/relationships/hyperlink" Target="https://www.msd.govt.nz/about-msd-and-our-work/publications-resources/official-information-responses/2020/responses-to-oia-requests-october-2020.html" TargetMode="External"/><Relationship Id="rId183" Type="http://schemas.openxmlformats.org/officeDocument/2006/relationships/hyperlink" Target="https://www.stuff.co.nz/national/education/122517212/coronavirus-covid-inequities-are-showing-up-in-school-leaver-figures" TargetMode="External"/><Relationship Id="rId218" Type="http://schemas.openxmlformats.org/officeDocument/2006/relationships/theme" Target="theme/theme1.xml"/><Relationship Id="rId24" Type="http://schemas.openxmlformats.org/officeDocument/2006/relationships/hyperlink" Target="https://www.nzqa.govt.nz/studying-in-new-zealand/secondary-school-and-ncea/find-information-about-a-school/secondary-school-statistics/data-files-for-4/" TargetMode="External"/><Relationship Id="rId45" Type="http://schemas.openxmlformats.org/officeDocument/2006/relationships/hyperlink" Target="https://terauora.com/wp-content/uploads/2020/11/Ko_toku_ara_ra_18_11_20_FINAL_Interactive.pdf" TargetMode="External"/><Relationship Id="rId66" Type="http://schemas.openxmlformats.org/officeDocument/2006/relationships/hyperlink" Target="https://www.rnz.co.nz/news/national/428193/homeless-youth-not-able-to-get-the-support-they-need" TargetMode="External"/><Relationship Id="rId87" Type="http://schemas.openxmlformats.org/officeDocument/2006/relationships/chart" Target="charts/chart11.xml"/><Relationship Id="rId110" Type="http://schemas.openxmlformats.org/officeDocument/2006/relationships/hyperlink" Target="https://static1.squarespace.com/static/5cca54599e483d0001fff53b/t/6036e88e787d37136315aa1e/1614211227802/Migrant+Experiences+in+the+time+of+COVID_Belong+Aotearoa+Survey+Report+2020.pdf" TargetMode="External"/><Relationship Id="rId131" Type="http://schemas.openxmlformats.org/officeDocument/2006/relationships/hyperlink" Target="https://ero.govt.nz/our-research/learning-in-a-covid-19-world-the-impact-of-covid-19-on-schools" TargetMode="External"/><Relationship Id="rId152" Type="http://schemas.openxmlformats.org/officeDocument/2006/relationships/hyperlink" Target="https://www.stuff.co.nz/national/122519593/suicide-rate-shows-slight-drop-after-recordhigh-year" TargetMode="External"/><Relationship Id="rId173" Type="http://schemas.openxmlformats.org/officeDocument/2006/relationships/hyperlink" Target="https://www.beehive.govt.nz/release/supporting-our-people-we-rebuild-economy" TargetMode="External"/><Relationship Id="rId194" Type="http://schemas.openxmlformats.org/officeDocument/2006/relationships/hyperlink" Target="https://www.stats.govt.nz/methods/measuring-child-poverty-concepts-and-definitions" TargetMode="External"/><Relationship Id="rId208" Type="http://schemas.openxmlformats.org/officeDocument/2006/relationships/hyperlink" Target="https://forms.justice.govt.nz/search/Documents/WT/wt_DOC_152801817/Hauora%20W.pdf" TargetMode="External"/><Relationship Id="rId14" Type="http://schemas.openxmlformats.org/officeDocument/2006/relationships/hyperlink" Target="http://www.cpag.org.nz" TargetMode="External"/><Relationship Id="rId30" Type="http://schemas.openxmlformats.org/officeDocument/2006/relationships/hyperlink" Target="https://www.stuff.co.nz/national/politics/300322441/government-marking-its-own-homework-on-housing" TargetMode="External"/><Relationship Id="rId35" Type="http://schemas.openxmlformats.org/officeDocument/2006/relationships/hyperlink" Target="https://terauora.com/wp-content/uploads/2020/11/Ko_toku_ara_ra_18_11_20_FINAL_Interactive.pdf" TargetMode="External"/><Relationship Id="rId56" Type="http://schemas.openxmlformats.org/officeDocument/2006/relationships/hyperlink" Target="https://www.stuff.co.nz/national/300272083/aucklands-north-harbour-stadium-kitchen-will-help-feed-9000-school-kids-per-day" TargetMode="External"/><Relationship Id="rId77" Type="http://schemas.openxmlformats.org/officeDocument/2006/relationships/hyperlink" Target="https://www.stuff.co.nz/national/education/124417146/covid19-ncea-credits-boost-save-thousands-of-students-from-missing-out-on-university-entrance" TargetMode="External"/><Relationship Id="rId100" Type="http://schemas.openxmlformats.org/officeDocument/2006/relationships/hyperlink" Target="http://www.kidsline.org.nz/Home_312.aspx" TargetMode="External"/><Relationship Id="rId105" Type="http://schemas.openxmlformats.org/officeDocument/2006/relationships/chart" Target="charts/chart14.xml"/><Relationship Id="rId126" Type="http://schemas.openxmlformats.org/officeDocument/2006/relationships/hyperlink" Target="https://www.teaomaori.news/helping-communities-recover-effects-covid-19" TargetMode="External"/><Relationship Id="rId147" Type="http://schemas.openxmlformats.org/officeDocument/2006/relationships/hyperlink" Target="https://www.nzherald.co.nz/nz/covid-19-coronavirus-domestic-violence-is-the-second-silent-epidemic-amid-lockdown/5ZUPUGT2MBITLISTC4RVGOCK24/" TargetMode="External"/><Relationship Id="rId168" Type="http://schemas.openxmlformats.org/officeDocument/2006/relationships/hyperlink" Target="https://www.myd.govt.nz/documents/young-people/youth-voice/final-youth-pulse-check-survey-slides.pdf" TargetMode="External"/><Relationship Id="rId8" Type="http://schemas.openxmlformats.org/officeDocument/2006/relationships/settings" Target="settings.xml"/><Relationship Id="rId51" Type="http://schemas.openxmlformats.org/officeDocument/2006/relationships/chart" Target="charts/chart3.xml"/><Relationship Id="rId72" Type="http://schemas.openxmlformats.org/officeDocument/2006/relationships/image" Target="media/image9.png"/><Relationship Id="rId93" Type="http://schemas.openxmlformats.org/officeDocument/2006/relationships/hyperlink" Target="https://www.stuff.co.nz/national/health/coronavirus/300126009/covid19-family-violence-spiked-after-news-of-level-4-lockdown-new-data-shows" TargetMode="External"/><Relationship Id="rId98" Type="http://schemas.openxmlformats.org/officeDocument/2006/relationships/hyperlink" Target="https://www.youthline.co.nz/" TargetMode="External"/><Relationship Id="rId121" Type="http://schemas.openxmlformats.org/officeDocument/2006/relationships/hyperlink" Target="https://www.cpag.org.nz/assets/CPAG-Budget-2021-Analysis-Summary-Amended.pdf" TargetMode="External"/><Relationship Id="rId142" Type="http://schemas.openxmlformats.org/officeDocument/2006/relationships/hyperlink" Target="https://researchcommons.waikato.ac.nz/bitstream/handle/10289/11484/170516%20CPAGChildPovertyandMentalHealthreport-CS6_WEB.pdf?sequence=2" TargetMode="External"/><Relationship Id="rId163" Type="http://schemas.openxmlformats.org/officeDocument/2006/relationships/hyperlink" Target="https://www.msd.govt.nz/documents/about-msd-and-our-work/publications-resources/official-information-responses/2020/december/20201201-request-for-correspondence-provided-to-the-minister-about-covid-income-relief-payments-and-the-benefit-levels-for-people-becoming-unemployed.pdf" TargetMode="External"/><Relationship Id="rId184" Type="http://schemas.openxmlformats.org/officeDocument/2006/relationships/hyperlink" Target="https://www.rnz.co.nz/news/national/414809/it-s-christmas-on-steroids-foodbanks-in-huge-demand-across-nz" TargetMode="External"/><Relationship Id="rId189" Type="http://schemas.openxmlformats.org/officeDocument/2006/relationships/hyperlink" Target="https://www.stats.govt.nz/information-releases/wellbeing-statistics-2018" TargetMode="External"/><Relationship Id="rId3" Type="http://schemas.openxmlformats.org/officeDocument/2006/relationships/customXml" Target="../customXml/item3.xml"/><Relationship Id="rId214" Type="http://schemas.openxmlformats.org/officeDocument/2006/relationships/image" Target="media/image14.gif"/><Relationship Id="rId25" Type="http://schemas.openxmlformats.org/officeDocument/2006/relationships/image" Target="media/image3.jpeg"/><Relationship Id="rId46" Type="http://schemas.openxmlformats.org/officeDocument/2006/relationships/hyperlink" Target="https://www.tearawhiti.govt.nz/assets/COVID-19/2020-04-01-Waikato-Tainui-Iwi-Response-Plan.pdf" TargetMode="External"/><Relationship Id="rId67" Type="http://schemas.openxmlformats.org/officeDocument/2006/relationships/hyperlink" Target="https://www.salvationarmy.org.nz/sites/default/files/uploads/2020/Dec/2020_housing_bim_final.pdf" TargetMode="External"/><Relationship Id="rId116" Type="http://schemas.openxmlformats.org/officeDocument/2006/relationships/hyperlink" Target="https://www.occ.org.nz/assets/Uploads/CMG-2021-Pages.pdf" TargetMode="External"/><Relationship Id="rId137" Type="http://schemas.openxmlformats.org/officeDocument/2006/relationships/hyperlink" Target="https://www.stuff.co.nz/national/health/coronavirus/300126009/covid19-family-violence-spiked-after-news-of-level-4-lockdown-new-data-shows" TargetMode="External"/><Relationship Id="rId158" Type="http://schemas.openxmlformats.org/officeDocument/2006/relationships/hyperlink" Target="https://www.health.govt.nz/our-work/preventative-health-wellness/immunisation/immunisation-coverage/national-and-dhb-immunisation-data" TargetMode="External"/><Relationship Id="rId20" Type="http://schemas.openxmlformats.org/officeDocument/2006/relationships/hyperlink" Target="https://www.stuff.co.nz/national/politics/300287391/emergency-housing-costs-weigh-on-government-books-costing-hundreds-of-millions-a-year" TargetMode="External"/><Relationship Id="rId41" Type="http://schemas.openxmlformats.org/officeDocument/2006/relationships/hyperlink" Target="https://terauora.com/wp-content/uploads/2020/11/Ko_toku_ara_ra_18_11_20_FINAL_Interactive.pdf" TargetMode="External"/><Relationship Id="rId62" Type="http://schemas.openxmlformats.org/officeDocument/2006/relationships/hyperlink" Target="https://www.stats.govt.nz/news/transport-prices-drive-up-quarterly-inflation-for-all-household-groups" TargetMode="External"/><Relationship Id="rId83" Type="http://schemas.openxmlformats.org/officeDocument/2006/relationships/hyperlink" Target="https://www.occ.org.nz/assets/Uploads/LifeinLockdown-OCC-Nov2020.pdf" TargetMode="External"/><Relationship Id="rId88" Type="http://schemas.openxmlformats.org/officeDocument/2006/relationships/chart" Target="charts/chart12.xml"/><Relationship Id="rId111" Type="http://schemas.openxmlformats.org/officeDocument/2006/relationships/hyperlink" Target="https://www.stuff.co.nz/national/122188758/the-covid-diaries-kia-aroha-college-the-students-forgotten-during-lockdown" TargetMode="External"/><Relationship Id="rId132" Type="http://schemas.openxmlformats.org/officeDocument/2006/relationships/hyperlink" Target="https://pacificmedianetwork.com/articles/south-auckland-schools-struggle-with-attendance-and-learning-after-fourth-lockdown" TargetMode="External"/><Relationship Id="rId153" Type="http://schemas.openxmlformats.org/officeDocument/2006/relationships/hyperlink" Target="http://www.communityresearch.org.nz/research/nga-take-o-nga-wheako-o-te-kaikiri-ki-nga-manene-o-aotearoa-drivers-of-migrant-new-zealanders-experiences-of-racism/" TargetMode="External"/><Relationship Id="rId174" Type="http://schemas.openxmlformats.org/officeDocument/2006/relationships/hyperlink" Target="https://www.nzherald.co.nz/nz/rsv-virus-outbreak-record-breaking-numbers-flock-to-after-hours-and-emergency-departments-as-winter-illness-takes-hold/BJJUXWTB4INJIZZZDIQYEWQMCY/" TargetMode="External"/><Relationship Id="rId179" Type="http://schemas.openxmlformats.org/officeDocument/2006/relationships/hyperlink" Target="https://www.rnz.co.nz/news/top/441256/inhumane-conditions-green-party-minister-condemns-some-emergency-housing" TargetMode="External"/><Relationship Id="rId195" Type="http://schemas.openxmlformats.org/officeDocument/2006/relationships/hyperlink" Target="https://www.stats.govt.nz/information-releases/child-poverty-statistics-year-ended-june-2020" TargetMode="External"/><Relationship Id="rId209" Type="http://schemas.openxmlformats.org/officeDocument/2006/relationships/hyperlink" Target="https://drive.google.com/file/d/1KAJoLNdE4EQgGfQfZYHvKhrff1pII8UP/view" TargetMode="External"/><Relationship Id="rId190" Type="http://schemas.openxmlformats.org/officeDocument/2006/relationships/hyperlink" Target="https://www.stats.govt.nz/news/almost-1-in-9-people-live-in-a-crowded-house" TargetMode="External"/><Relationship Id="rId204" Type="http://schemas.openxmlformats.org/officeDocument/2006/relationships/hyperlink" Target="https://www.tearawhiti.govt.nz/support-for-iwi-on-covid-19/covid-19-response-plans/" TargetMode="External"/><Relationship Id="rId15" Type="http://schemas.openxmlformats.org/officeDocument/2006/relationships/header" Target="header1.xml"/><Relationship Id="rId36" Type="http://schemas.openxmlformats.org/officeDocument/2006/relationships/hyperlink" Target="https://www.wgtn.ac.nz/__data/assets/pdf_file/0010/1865512/WP-20-03-covid-19-life-in-lockdown.pdf" TargetMode="External"/><Relationship Id="rId57" Type="http://schemas.openxmlformats.org/officeDocument/2006/relationships/hyperlink" Target="https://www.beehive.govt.nz/release/supporting-our-people-we-rebuild-economy" TargetMode="External"/><Relationship Id="rId106" Type="http://schemas.openxmlformats.org/officeDocument/2006/relationships/hyperlink" Target="https://www.asthmafoundation.org.nz/our-work/better-breathing-magazine/better-breathing-archive" TargetMode="External"/><Relationship Id="rId127" Type="http://schemas.openxmlformats.org/officeDocument/2006/relationships/hyperlink" Target="https://dpmc.govt.nz/publications/child-poverty-related-indicators-report-2019-20" TargetMode="External"/><Relationship Id="rId10" Type="http://schemas.openxmlformats.org/officeDocument/2006/relationships/footnotes" Target="footnotes.xml"/><Relationship Id="rId31" Type="http://schemas.openxmlformats.org/officeDocument/2006/relationships/hyperlink" Target="https://www.theguardian.com/world/2020/oct/29/new-zealand-house-prices-soar-despite-covid-recession-worsening-affordability-crisis" TargetMode="External"/><Relationship Id="rId52" Type="http://schemas.openxmlformats.org/officeDocument/2006/relationships/chart" Target="charts/chart4.xml"/><Relationship Id="rId73" Type="http://schemas.openxmlformats.org/officeDocument/2006/relationships/image" Target="media/image10.png"/><Relationship Id="rId78" Type="http://schemas.openxmlformats.org/officeDocument/2006/relationships/hyperlink" Target="https://www.rnz.co.nz/news/national/434955/ncea-results-some-of-the-best-despite-pandemic-principals" TargetMode="External"/><Relationship Id="rId94" Type="http://schemas.openxmlformats.org/officeDocument/2006/relationships/hyperlink" Target="https://www.stuff.co.nz/national/health/coronavirus/300126009/covid19-family-violence-spiked-after-news-of-level-4-lockdown-new-data-shows" TargetMode="External"/><Relationship Id="rId99" Type="http://schemas.openxmlformats.org/officeDocument/2006/relationships/hyperlink" Target="https://www.lifeline.org.nz/suicide-crisis-helpline" TargetMode="External"/><Relationship Id="rId101" Type="http://schemas.openxmlformats.org/officeDocument/2006/relationships/hyperlink" Target="https://thelowdown.co.nz/" TargetMode="External"/><Relationship Id="rId122" Type="http://schemas.openxmlformats.org/officeDocument/2006/relationships/hyperlink" Target="https://www.cpag.org.nz/assets/CPAG_social_insurance_concerns_regarding_inequity_and_poverty_web.pdf" TargetMode="External"/><Relationship Id="rId143" Type="http://schemas.openxmlformats.org/officeDocument/2006/relationships/hyperlink" Target="https://thespinoff.co.nz/society/28-07-2020/without-access-to-emergency-housing-our-young-homeless-are-left-out-in-the-cold/" TargetMode="External"/><Relationship Id="rId148" Type="http://schemas.openxmlformats.org/officeDocument/2006/relationships/hyperlink" Target="https://www.newshub.co.nz/home/new-zealand/2020/04/coronavirus-foodbank-demand-soars-during-covid-19-pandemic.html" TargetMode="External"/><Relationship Id="rId164" Type="http://schemas.openxmlformats.org/officeDocument/2006/relationships/hyperlink" Target="https://www.msd.govt.nz/about-msd-and-our-work/publications-resources/statistics/benefit/index.html" TargetMode="External"/><Relationship Id="rId169" Type="http://schemas.openxmlformats.org/officeDocument/2006/relationships/hyperlink" Target="https://pmn.co.nz/articles/armed-police-presence-in-otara-following-gang-related-shootings-" TargetMode="External"/><Relationship Id="rId185" Type="http://schemas.openxmlformats.org/officeDocument/2006/relationships/hyperlink" Target="https://www.rnz.co.nz/news/political/421993/more-than-13-billion-paid-out-under-government-s-wage-subsidy-scheme"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police.govt.nz/about-us/statistics-and-publications/data-and-statistics/daily-occurrences-crime" TargetMode="External"/><Relationship Id="rId210" Type="http://schemas.openxmlformats.org/officeDocument/2006/relationships/hyperlink" Target="https://dpmc.govt.nz/sites/default/files/2020-12/bim-2020-childpoverty-4317593.pdf" TargetMode="External"/><Relationship Id="rId215" Type="http://schemas.openxmlformats.org/officeDocument/2006/relationships/chart" Target="charts/chart15.xml"/><Relationship Id="rId26" Type="http://schemas.openxmlformats.org/officeDocument/2006/relationships/hyperlink" Target="https://drive.google.com/file/d/1KAJoLNdE4EQgGfQfZYHvKhrff1pII8UP/view" TargetMode="External"/><Relationship Id="rId47" Type="http://schemas.openxmlformats.org/officeDocument/2006/relationships/hyperlink" Target="https://terauora.com/wp-content/uploads/2020/11/Ko_toku_ara_ra_18_11_20_FINAL_Interactive.pdf" TargetMode="External"/><Relationship Id="rId68" Type="http://schemas.openxmlformats.org/officeDocument/2006/relationships/chart" Target="charts/chart7.xml"/><Relationship Id="rId89" Type="http://schemas.openxmlformats.org/officeDocument/2006/relationships/hyperlink" Target="https://drive.google.com/file/d/1KAJoLNdE4EQgGfQfZYHvKhrff1pII8UP/view" TargetMode="External"/><Relationship Id="rId112" Type="http://schemas.openxmlformats.org/officeDocument/2006/relationships/hyperlink" Target="https://www.rnz.co.nz/national/programmes/checkpoint/audio/2018784185/housing-crisis-more-than-4-000-nz-children-living-in-motels" TargetMode="External"/><Relationship Id="rId133" Type="http://schemas.openxmlformats.org/officeDocument/2006/relationships/hyperlink" Target="https://pmn.co.nz/articles/pasifika-caught-up-in-vicious-housing-cycle" TargetMode="External"/><Relationship Id="rId154" Type="http://schemas.openxmlformats.org/officeDocument/2006/relationships/hyperlink" Target="https://www.cpag.org.nz/assets/Sheltering%20Our%20Children%20from%20COVID19%20Fallout%2028%20Aug.pdf" TargetMode="External"/><Relationship Id="rId175" Type="http://schemas.openxmlformats.org/officeDocument/2006/relationships/hyperlink" Target="https://www.nzqa.govt.nz/studying-in-new-zealand/secondary-school-and-ncea/find-information-about-a-school/secondary-school-statistics/data-files-for-4/" TargetMode="External"/><Relationship Id="rId196" Type="http://schemas.openxmlformats.org/officeDocument/2006/relationships/hyperlink" Target="https://www.stats.govt.nz/information-releases/wellbeing-statistics-march-2021-quarter" TargetMode="External"/><Relationship Id="rId200" Type="http://schemas.openxmlformats.org/officeDocument/2006/relationships/hyperlink" Target="http://www.maorifutures.co.nz/future-ready-or-shovel-ready/" TargetMode="External"/><Relationship Id="rId16" Type="http://schemas.openxmlformats.org/officeDocument/2006/relationships/footer" Target="footer1.xml"/><Relationship Id="rId37" Type="http://schemas.openxmlformats.org/officeDocument/2006/relationships/hyperlink" Target="https://www.wgtn.ac.nz/__data/assets/pdf_file/0010/1865512/WP-20-03-covid-19-life-in-lockdown.pdf" TargetMode="External"/><Relationship Id="rId58" Type="http://schemas.openxmlformats.org/officeDocument/2006/relationships/hyperlink" Target="https://www.stuff.co.nz/national/122188758/the-covid-diaries-kia-aroha-college-the-students-forgotten-during-lockdown" TargetMode="External"/><Relationship Id="rId79" Type="http://schemas.openxmlformats.org/officeDocument/2006/relationships/chart" Target="charts/chart9.xml"/><Relationship Id="rId102" Type="http://schemas.openxmlformats.org/officeDocument/2006/relationships/hyperlink" Target="http://www.whatsup.co.nz/" TargetMode="External"/><Relationship Id="rId123" Type="http://schemas.openxmlformats.org/officeDocument/2006/relationships/hyperlink" Target="https://www.nzherald.co.nz/nz/covid-19-coronavirus-some-single-parents-faring-badly-under-lockdown-salvation-army-says/BW5WX4XZNLJXURKPAQICSKTMSU/" TargetMode="External"/><Relationship Id="rId144" Type="http://schemas.openxmlformats.org/officeDocument/2006/relationships/hyperlink" Target="https://thespinoff.co.nz/business/25-06-2021/bernard-hickey-how-hope-for-a-generation-was-lost/" TargetMode="External"/><Relationship Id="rId90" Type="http://schemas.openxmlformats.org/officeDocument/2006/relationships/hyperlink" Target="https://thespinoff.co.nz/society/21-08-2020/how-south-auckland-youth-are-helping-each-other-through-the-stress-of-covid/" TargetMode="External"/><Relationship Id="rId165" Type="http://schemas.openxmlformats.org/officeDocument/2006/relationships/hyperlink" Target="https://www.msd.govt.nz/about-msd-and-our-work/publications-resources/statistics/housing/index.html" TargetMode="External"/><Relationship Id="rId186" Type="http://schemas.openxmlformats.org/officeDocument/2006/relationships/hyperlink" Target="http://www.maramatanga.ac.nz/sites/default/files/teArotahi_19-0502%20Rua.pdf" TargetMode="External"/><Relationship Id="rId211" Type="http://schemas.openxmlformats.org/officeDocument/2006/relationships/hyperlink" Target="http://weag.govt.nz/assets/documents/WEAG-report/aed960c3ce/WEAG-Report.pdf" TargetMode="External"/><Relationship Id="rId27" Type="http://schemas.openxmlformats.org/officeDocument/2006/relationships/hyperlink" Target="https://www.rnz.co.nz/news/national/428193/homeless-youth-not-able-to-get-the-support-they-need" TargetMode="External"/><Relationship Id="rId48" Type="http://schemas.openxmlformats.org/officeDocument/2006/relationships/hyperlink" Target="https://terauora.com/wp-content/uploads/2020/11/Ko_toku_ara_ra_18_11_20_FINAL_Interactive.pdf" TargetMode="External"/><Relationship Id="rId69" Type="http://schemas.openxmlformats.org/officeDocument/2006/relationships/hyperlink" Target="https://www.stuff.co.nz/national/politics/300287391/emergency-housing-costs-weigh-on-government-books-costing-hundreds-of-millions-a-year" TargetMode="External"/><Relationship Id="rId113" Type="http://schemas.openxmlformats.org/officeDocument/2006/relationships/hyperlink" Target="https://www.rnz.co.nz/national/programmes/checkpoint/audio/2018802675/nz-children-living-in-motels-reaches-record-high" TargetMode="External"/><Relationship Id="rId134" Type="http://schemas.openxmlformats.org/officeDocument/2006/relationships/hyperlink" Target="https://www.rnz.co.nz/national/programmes/saturday/audio/2018766737/aigagalefili-fepulea-i-tapua-i-speaking-up-for-south-auckland-students" TargetMode="External"/><Relationship Id="rId80" Type="http://schemas.openxmlformats.org/officeDocument/2006/relationships/chart" Target="charts/chart10.xml"/><Relationship Id="rId155" Type="http://schemas.openxmlformats.org/officeDocument/2006/relationships/hyperlink" Target="https://terauora.com/wp-content/uploads/2020/11/Ko_toku_ara_ra_18_11_20_FINAL_Interactive.pdf" TargetMode="External"/><Relationship Id="rId176" Type="http://schemas.openxmlformats.org/officeDocument/2006/relationships/hyperlink" Target="https://awc.org.nz/korero-with-laura-oconnell-rapira/" TargetMode="External"/><Relationship Id="rId197" Type="http://schemas.openxmlformats.org/officeDocument/2006/relationships/hyperlink" Target="https://www.hqsc.govt.nz/assets/SUMRC/PR/SuMRC-full-report-May-2016.pdf" TargetMode="External"/><Relationship Id="rId201" Type="http://schemas.openxmlformats.org/officeDocument/2006/relationships/hyperlink" Target="https://www.teaomaori.news/great-dames-set-their-sights-on-social-welfare-ministry" TargetMode="External"/><Relationship Id="rId17" Type="http://schemas.openxmlformats.org/officeDocument/2006/relationships/header" Target="header2.xml"/><Relationship Id="rId38" Type="http://schemas.openxmlformats.org/officeDocument/2006/relationships/image" Target="media/image6.png"/><Relationship Id="rId59" Type="http://schemas.openxmlformats.org/officeDocument/2006/relationships/hyperlink" Target="https://www.stuff.co.nz/national/122188758/the-covid-diaries-kia-aroha-college-the-students-forgotten-during-lockdown" TargetMode="External"/><Relationship Id="rId103" Type="http://schemas.openxmlformats.org/officeDocument/2006/relationships/chart" Target="charts/chart13.xml"/><Relationship Id="rId124" Type="http://schemas.openxmlformats.org/officeDocument/2006/relationships/hyperlink" Target="https://www.cpag.org.nz/resources/presentations/dr-danny-de-lore-health-is-the-ability-to/" TargetMode="External"/><Relationship Id="rId70" Type="http://schemas.openxmlformats.org/officeDocument/2006/relationships/hyperlink" Target="https://www.rnz.co.nz/news/top/441256/inhumane-conditions-green-party-minister-condemns-some-emergency-housing" TargetMode="External"/><Relationship Id="rId91" Type="http://schemas.openxmlformats.org/officeDocument/2006/relationships/hyperlink" Target="https://pmn.co.nz/articles/armed-police-presence-in-otara-following-gang-related-shootings-" TargetMode="External"/><Relationship Id="rId145" Type="http://schemas.openxmlformats.org/officeDocument/2006/relationships/hyperlink" Target="https://www.beehive.govt.nz/release/hundreds-more-schools-join-free-lunches-programme" TargetMode="External"/><Relationship Id="rId166" Type="http://schemas.openxmlformats.org/officeDocument/2006/relationships/hyperlink" Target="https://www.msd.govt.nz/about-msd-and-our-work/publications-resources/official-information-responses/2021/responses-to-oia-requests-may-2021.html" TargetMode="External"/><Relationship Id="rId187" Type="http://schemas.openxmlformats.org/officeDocument/2006/relationships/hyperlink" Target="https://www.nzherald.co.nz/nz/winter-illnesses-surge-babies-with-burning-temperatures-forced-to-wait-on-hospital-floor/UBCSFIXR5UTKJBETXTJOQAQDQY/" TargetMode="External"/><Relationship Id="rId1" Type="http://schemas.openxmlformats.org/officeDocument/2006/relationships/customXml" Target="../customXml/item1.xml"/><Relationship Id="rId212" Type="http://schemas.openxmlformats.org/officeDocument/2006/relationships/hyperlink" Target="https://www.stuff.co.nz/national/300272083/aucklands-north-harbour-stadium-kitchen-will-help-feed-9000-school-kids-per-day" TargetMode="External"/><Relationship Id="rId28" Type="http://schemas.openxmlformats.org/officeDocument/2006/relationships/hyperlink" Target="https://www.stuff.co.nz/national/politics/300287391/emergency-housing-costs-weigh-on-government-books-costing-hundreds-of-millions-a-year" TargetMode="External"/><Relationship Id="rId49" Type="http://schemas.openxmlformats.org/officeDocument/2006/relationships/chart" Target="charts/chart1.xml"/><Relationship Id="rId114" Type="http://schemas.openxmlformats.org/officeDocument/2006/relationships/hyperlink" Target="https://www.nzherald.co.nz/nz/family-violence-investigations-soar-abuse-survivor-urges-victims-to-call-police/EUSDDYYOPD7DVTYQOC5YWZ675Q/" TargetMode="External"/><Relationship Id="rId60" Type="http://schemas.openxmlformats.org/officeDocument/2006/relationships/chart" Target="charts/chart6.xml"/><Relationship Id="rId81" Type="http://schemas.openxmlformats.org/officeDocument/2006/relationships/hyperlink" Target="https://www.stuff.co.nz/national/122188758/the-covid-diaries-kia-aroha-college-the-students-forgotten-during-lockdown" TargetMode="External"/><Relationship Id="rId135" Type="http://schemas.openxmlformats.org/officeDocument/2006/relationships/hyperlink" Target="https://www.stuff.co.nz/life-style/homed/renting/124052014/rents-soar-after-covid19-freeze-ends" TargetMode="External"/><Relationship Id="rId156" Type="http://schemas.openxmlformats.org/officeDocument/2006/relationships/hyperlink" Target="https://www.newsroom.co.nz/pete-mckenzie-on-the-ethnic-wealth-gap" TargetMode="External"/><Relationship Id="rId177" Type="http://schemas.openxmlformats.org/officeDocument/2006/relationships/hyperlink" Target="https://www.occ.org.nz/assets/Uploads/LifeinLockdown-OCC-Nov2020.pdf" TargetMode="External"/><Relationship Id="rId198" Type="http://schemas.openxmlformats.org/officeDocument/2006/relationships/hyperlink" Target="https://www.theguardian.com/world/2020/oct/29/new-zealand-house-prices-soar-despite-covid-recession-worsening-affordability-crisis" TargetMode="External"/><Relationship Id="rId202" Type="http://schemas.openxmlformats.org/officeDocument/2006/relationships/hyperlink" Target="https://www.thecoconet.tv/coco-talanoa/blog/4tk-4-tha-kulture-south-auckland-youth-changing/" TargetMode="External"/><Relationship Id="rId18" Type="http://schemas.openxmlformats.org/officeDocument/2006/relationships/footer" Target="footer2.xml"/><Relationship Id="rId39" Type="http://schemas.openxmlformats.org/officeDocument/2006/relationships/image" Target="media/image7.png"/><Relationship Id="rId50" Type="http://schemas.openxmlformats.org/officeDocument/2006/relationships/chart" Target="charts/chart2.xml"/><Relationship Id="rId104" Type="http://schemas.openxmlformats.org/officeDocument/2006/relationships/image" Target="media/image13.png"/><Relationship Id="rId125" Type="http://schemas.openxmlformats.org/officeDocument/2006/relationships/hyperlink" Target="https://www.racp.edu.au/docs/default-source/advocacy-library/indigenous-ch-statement-on-ich.pdf" TargetMode="External"/><Relationship Id="rId146" Type="http://schemas.openxmlformats.org/officeDocument/2006/relationships/hyperlink" Target="https://www.cpag.org.nz/assets/Covid-19%2520INTERVIEW%2520report%2520FINAL%252012%2520April%25202021.docx%2520%25281%2529.pdf" TargetMode="External"/><Relationship Id="rId167" Type="http://schemas.openxmlformats.org/officeDocument/2006/relationships/hyperlink" Target="https://www.msd.govt.nz/about-msd-and-our-work/publications-resources/statistics/covid-19/covid-19-evidence.html" TargetMode="External"/><Relationship Id="rId188" Type="http://schemas.openxmlformats.org/officeDocument/2006/relationships/hyperlink" Target="https://cdn.auckland.ac.nz/assets/business/about/our-research/research-institutes-and-centres/RPRC/publications/WP%202021-1%20Fair%20Economic%20Return%20St%20John%20and%20Baucher.pdf" TargetMode="External"/><Relationship Id="rId71" Type="http://schemas.openxmlformats.org/officeDocument/2006/relationships/hyperlink" Target="https://www.rnz.co.nz/national/programmes/checkpoint/audio/2018784185/housing-crisis-more-than-4-000-nz-children-living-in-motels" TargetMode="External"/><Relationship Id="rId92" Type="http://schemas.openxmlformats.org/officeDocument/2006/relationships/image" Target="media/image12.png"/><Relationship Id="rId213" Type="http://schemas.openxmlformats.org/officeDocument/2006/relationships/hyperlink" Target="https://www.stuff.co.nz/national/education/124417146/covid19-ncea-credits-boost-save-thousands-of-students-from-missing-out-on-university-entrance" TargetMode="External"/><Relationship Id="rId2" Type="http://schemas.openxmlformats.org/officeDocument/2006/relationships/customXml" Target="../customXml/item2.xml"/><Relationship Id="rId29" Type="http://schemas.openxmlformats.org/officeDocument/2006/relationships/hyperlink" Target="https://www.rnz.co.nz/news/top/441256/inhumane-conditions-green-party-minister-condemns-some-emergency-housing" TargetMode="External"/><Relationship Id="rId40" Type="http://schemas.openxmlformats.org/officeDocument/2006/relationships/hyperlink" Target="http://pacifichealth.org.nz/covid-19-support-packages-received-by-over-1000-pacific-families-in-nz-with-more-to-come/" TargetMode="External"/><Relationship Id="rId115" Type="http://schemas.openxmlformats.org/officeDocument/2006/relationships/hyperlink" Target="https://www.rnz.co.nz/news/te-manu-korihi/429746/unfair-outcomes-for-maori-seeking-covid-income-support" TargetMode="External"/><Relationship Id="rId136" Type="http://schemas.openxmlformats.org/officeDocument/2006/relationships/hyperlink" Target="https://www.stuff.co.nz/national/122093506/coronavirus-demand-for-food-banks-double-precovid-levels-and-still-growing" TargetMode="External"/><Relationship Id="rId157" Type="http://schemas.openxmlformats.org/officeDocument/2006/relationships/hyperlink" Target="https://www.educationcounts.govt.nz/__data/assets/pdf_file/0005/143888/Students-akonga-attending-school-kura-regularly-Indicator.pdf" TargetMode="External"/><Relationship Id="rId178" Type="http://schemas.openxmlformats.org/officeDocument/2006/relationships/hyperlink" Target="http://pacifichealth.org.nz/covid-19-support-packages-received-by-over-1000-pacific-families-in-nz-with-more-to-come/" TargetMode="External"/><Relationship Id="rId61" Type="http://schemas.openxmlformats.org/officeDocument/2006/relationships/hyperlink" Target="https://www.stats.govt.nz/news/annual-inflation-almost-three-times-higher-for-beneficiaries" TargetMode="External"/><Relationship Id="rId82" Type="http://schemas.openxmlformats.org/officeDocument/2006/relationships/hyperlink" Target="https://www.stuff.co.nz/national/122188758/the-covid-diaries-kia-aroha-college-the-students-forgotten-during-lockdown" TargetMode="External"/><Relationship Id="rId199" Type="http://schemas.openxmlformats.org/officeDocument/2006/relationships/hyperlink" Target="https://static1.squarespace.com/static/548669c2e4b0e9c86a08b3ca/t/5fd2ca2f61e42a1f6ca7c5e6/1607649895622/Annual+Report+2020+2021+Print+File+%281%29.pdf" TargetMode="External"/><Relationship Id="rId203" Type="http://schemas.openxmlformats.org/officeDocument/2006/relationships/hyperlink" Target="https://www.rnz.co.nz/news/national/423952/thousands-of-aucklanders-turning-to-food-banks" TargetMode="External"/><Relationship Id="rId19" Type="http://schemas.openxmlformats.org/officeDocument/2006/relationships/hyperlink" Target="https://www.rnz.co.nz/news/top/441256/inhumane-conditions-green-party-minister-condemns-some-emergency-housin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hqsc.govt.nz/assets/FVDRC/Publications/FVDRC-5th-report-Feb-2016-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anet%20McA\Downloads\quarterly-benefit-fact-sheets-national-benefit-tables-march-2021%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10"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2.xml"/></Relationships>
</file>

<file path=word/charts/_rels/chart12.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3.xml"/></Relationships>
</file>

<file path=word/charts/_rels/chart13.xml.rels><?xml version="1.0" encoding="UTF-8" standalone="yes"?>
<Relationships xmlns="http://schemas.openxmlformats.org/package/2006/relationships"><Relationship Id="rId3" Type="http://schemas.openxmlformats.org/officeDocument/2006/relationships/oleObject" Target="Book10"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4.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Janet%20McA\Documents\immunisation%20rate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Janet%20McA\Downloads\quarterly-benefit-fact-sheets-national-benefit-tables-march-2021%20(5).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anet%20McA\Documents\Modelling%2025%20Aug%20fixed%20line%202017-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anet%20McA\Downloads\quarterly-benefit-fact-sheets-national-benefit-tables-march-2021%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anet%20McA\Downloads\wellbeing-statistics-March-2021-quarte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omms\Downloads\wellbeing-statistics-March-2021-quart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omms\Downloads\household-living-costs-price-indexes-March-2021-quarter.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anet%20McA\Downloads\housing-register-december-2020%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anet%20McA\Downloads\Term-1-to-3,-2020-Attendance-Data-Tabl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59515218693552E-2"/>
          <c:y val="5.0756220452758564E-2"/>
          <c:w val="0.45568029556708123"/>
          <c:h val="0.84220228951609744"/>
        </c:manualLayout>
      </c:layout>
      <c:lineChart>
        <c:grouping val="standard"/>
        <c:varyColors val="0"/>
        <c:ser>
          <c:idx val="5"/>
          <c:order val="0"/>
          <c:tx>
            <c:strRef>
              <c:f>'Other - last 5 years'!$B$50</c:f>
              <c:strCache>
                <c:ptCount val="1"/>
                <c:pt idx="0">
                  <c:v>Total</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4"/>
              <c:layout>
                <c:manualLayout>
                  <c:x val="-7.8870031955874484E-2"/>
                  <c:y val="6.9213027890125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50-4FB8-97AF-3F4C0E1FD877}"/>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50-4FB8-97AF-3F4C0E1FD8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 last 5 years'!$C$44,'Other - last 5 years'!$G$44,'Other - last 5 years'!$K$44,'Other - last 5 years'!$O$44,'Other - last 5 years'!$S$44,'Other - last 5 years'!$W$44)</c:f>
              <c:strCache>
                <c:ptCount val="6"/>
                <c:pt idx="0">
                  <c:v>Mar-16</c:v>
                </c:pt>
                <c:pt idx="1">
                  <c:v>Mar-17</c:v>
                </c:pt>
                <c:pt idx="2">
                  <c:v>Mar-18</c:v>
                </c:pt>
                <c:pt idx="3">
                  <c:v>Mar-19</c:v>
                </c:pt>
                <c:pt idx="4">
                  <c:v>Mar-20</c:v>
                </c:pt>
                <c:pt idx="5">
                  <c:v>Mar-21</c:v>
                </c:pt>
              </c:strCache>
              <c:extLst/>
            </c:strRef>
          </c:cat>
          <c:val>
            <c:numRef>
              <c:f>('Other - last 5 years'!$C$50,'Other - last 5 years'!$G$50,'Other - last 5 years'!$K$50,'Other - last 5 years'!$O$50,'Other - last 5 years'!$S$50,'Other - last 5 years'!$W$50)</c:f>
              <c:numCache>
                <c:formatCode>#,##0</c:formatCode>
                <c:ptCount val="6"/>
                <c:pt idx="0">
                  <c:v>178398</c:v>
                </c:pt>
                <c:pt idx="1">
                  <c:v>173718</c:v>
                </c:pt>
                <c:pt idx="2">
                  <c:v>168276</c:v>
                </c:pt>
                <c:pt idx="3">
                  <c:v>172587</c:v>
                </c:pt>
                <c:pt idx="4">
                  <c:v>182784</c:v>
                </c:pt>
                <c:pt idx="5">
                  <c:v>205872</c:v>
                </c:pt>
              </c:numCache>
              <c:extLst/>
            </c:numRef>
          </c:val>
          <c:smooth val="0"/>
          <c:extLst>
            <c:ext xmlns:c16="http://schemas.microsoft.com/office/drawing/2014/chart" uri="{C3380CC4-5D6E-409C-BE32-E72D297353CC}">
              <c16:uniqueId val="{00000002-3750-4FB8-97AF-3F4C0E1FD877}"/>
            </c:ext>
          </c:extLst>
        </c:ser>
        <c:ser>
          <c:idx val="0"/>
          <c:order val="1"/>
          <c:tx>
            <c:strRef>
              <c:f>'Other - last 5 years'!$B$45</c:f>
              <c:strCache>
                <c:ptCount val="1"/>
                <c:pt idx="0">
                  <c:v>Jobseeker Support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50-4FB8-97AF-3F4C0E1FD8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 last 5 years'!$C$44,'Other - last 5 years'!$G$44,'Other - last 5 years'!$K$44,'Other - last 5 years'!$O$44,'Other - last 5 years'!$S$44,'Other - last 5 years'!$W$44)</c:f>
              <c:strCache>
                <c:ptCount val="6"/>
                <c:pt idx="0">
                  <c:v>Mar-16</c:v>
                </c:pt>
                <c:pt idx="1">
                  <c:v>Mar-17</c:v>
                </c:pt>
                <c:pt idx="2">
                  <c:v>Mar-18</c:v>
                </c:pt>
                <c:pt idx="3">
                  <c:v>Mar-19</c:v>
                </c:pt>
                <c:pt idx="4">
                  <c:v>Mar-20</c:v>
                </c:pt>
                <c:pt idx="5">
                  <c:v>Mar-21</c:v>
                </c:pt>
              </c:strCache>
              <c:extLst/>
            </c:strRef>
          </c:cat>
          <c:val>
            <c:numRef>
              <c:f>('Other - last 5 years'!$C$45,'Other - last 5 years'!$G$45,'Other - last 5 years'!$K$45,'Other - last 5 years'!$O$45,'Other - last 5 years'!$S$45,'Other - last 5 years'!$W$45)</c:f>
              <c:numCache>
                <c:formatCode>#,##0</c:formatCode>
                <c:ptCount val="6"/>
                <c:pt idx="0">
                  <c:v>31287</c:v>
                </c:pt>
                <c:pt idx="1">
                  <c:v>32427</c:v>
                </c:pt>
                <c:pt idx="2">
                  <c:v>32727</c:v>
                </c:pt>
                <c:pt idx="3">
                  <c:v>36666</c:v>
                </c:pt>
                <c:pt idx="4">
                  <c:v>41874</c:v>
                </c:pt>
                <c:pt idx="5">
                  <c:v>52752</c:v>
                </c:pt>
              </c:numCache>
              <c:extLst/>
            </c:numRef>
          </c:val>
          <c:smooth val="0"/>
          <c:extLst>
            <c:ext xmlns:c16="http://schemas.microsoft.com/office/drawing/2014/chart" uri="{C3380CC4-5D6E-409C-BE32-E72D297353CC}">
              <c16:uniqueId val="{00000004-3750-4FB8-97AF-3F4C0E1FD877}"/>
            </c:ext>
          </c:extLst>
        </c:ser>
        <c:ser>
          <c:idx val="1"/>
          <c:order val="2"/>
          <c:tx>
            <c:strRef>
              <c:f>'Other - last 5 years'!$B$46</c:f>
              <c:strCache>
                <c:ptCount val="1"/>
                <c:pt idx="0">
                  <c:v>Sole Parent Support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50-4FB8-97AF-3F4C0E1FD8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 last 5 years'!$C$44,'Other - last 5 years'!$G$44,'Other - last 5 years'!$K$44,'Other - last 5 years'!$O$44,'Other - last 5 years'!$S$44,'Other - last 5 years'!$W$44)</c:f>
              <c:strCache>
                <c:ptCount val="6"/>
                <c:pt idx="0">
                  <c:v>Mar-16</c:v>
                </c:pt>
                <c:pt idx="1">
                  <c:v>Mar-17</c:v>
                </c:pt>
                <c:pt idx="2">
                  <c:v>Mar-18</c:v>
                </c:pt>
                <c:pt idx="3">
                  <c:v>Mar-19</c:v>
                </c:pt>
                <c:pt idx="4">
                  <c:v>Mar-20</c:v>
                </c:pt>
                <c:pt idx="5">
                  <c:v>Mar-21</c:v>
                </c:pt>
              </c:strCache>
              <c:extLst/>
            </c:strRef>
          </c:cat>
          <c:val>
            <c:numRef>
              <c:f>('Other - last 5 years'!$C$46,'Other - last 5 years'!$G$46,'Other - last 5 years'!$K$46,'Other - last 5 years'!$O$46,'Other - last 5 years'!$S$46,'Other - last 5 years'!$W$46)</c:f>
              <c:numCache>
                <c:formatCode>#,##0</c:formatCode>
                <c:ptCount val="6"/>
                <c:pt idx="0">
                  <c:v>125946</c:v>
                </c:pt>
                <c:pt idx="1">
                  <c:v>119739</c:v>
                </c:pt>
                <c:pt idx="2">
                  <c:v>114336</c:v>
                </c:pt>
                <c:pt idx="3">
                  <c:v>115347</c:v>
                </c:pt>
                <c:pt idx="4">
                  <c:v>120042</c:v>
                </c:pt>
                <c:pt idx="5">
                  <c:v>132111</c:v>
                </c:pt>
              </c:numCache>
              <c:extLst/>
            </c:numRef>
          </c:val>
          <c:smooth val="0"/>
          <c:extLst>
            <c:ext xmlns:c16="http://schemas.microsoft.com/office/drawing/2014/chart" uri="{C3380CC4-5D6E-409C-BE32-E72D297353CC}">
              <c16:uniqueId val="{00000006-3750-4FB8-97AF-3F4C0E1FD877}"/>
            </c:ext>
          </c:extLst>
        </c:ser>
        <c:ser>
          <c:idx val="2"/>
          <c:order val="3"/>
          <c:tx>
            <c:strRef>
              <c:f>'Other - last 5 years'!$B$47</c:f>
              <c:strCache>
                <c:ptCount val="1"/>
                <c:pt idx="0">
                  <c:v>Supported Living Payment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('Other - last 5 years'!$C$44,'Other - last 5 years'!$G$44,'Other - last 5 years'!$K$44,'Other - last 5 years'!$O$44,'Other - last 5 years'!$S$44,'Other - last 5 years'!$W$44)</c:f>
              <c:strCache>
                <c:ptCount val="6"/>
                <c:pt idx="0">
                  <c:v>Mar-16</c:v>
                </c:pt>
                <c:pt idx="1">
                  <c:v>Mar-17</c:v>
                </c:pt>
                <c:pt idx="2">
                  <c:v>Mar-18</c:v>
                </c:pt>
                <c:pt idx="3">
                  <c:v>Mar-19</c:v>
                </c:pt>
                <c:pt idx="4">
                  <c:v>Mar-20</c:v>
                </c:pt>
                <c:pt idx="5">
                  <c:v>Mar-21</c:v>
                </c:pt>
              </c:strCache>
              <c:extLst/>
            </c:strRef>
          </c:cat>
          <c:val>
            <c:numRef>
              <c:f>('Other - last 5 years'!$C$47,'Other - last 5 years'!$G$47,'Other - last 5 years'!$K$47,'Other - last 5 years'!$O$47,'Other - last 5 years'!$S$47,'Other - last 5 years'!$W$47)</c:f>
              <c:numCache>
                <c:formatCode>#,##0</c:formatCode>
                <c:ptCount val="6"/>
                <c:pt idx="0">
                  <c:v>18273</c:v>
                </c:pt>
                <c:pt idx="1">
                  <c:v>18189</c:v>
                </c:pt>
                <c:pt idx="2">
                  <c:v>17886</c:v>
                </c:pt>
                <c:pt idx="3">
                  <c:v>17280</c:v>
                </c:pt>
                <c:pt idx="4">
                  <c:v>17589</c:v>
                </c:pt>
                <c:pt idx="5">
                  <c:v>17772</c:v>
                </c:pt>
              </c:numCache>
              <c:extLst/>
            </c:numRef>
          </c:val>
          <c:smooth val="0"/>
          <c:extLst>
            <c:ext xmlns:c16="http://schemas.microsoft.com/office/drawing/2014/chart" uri="{C3380CC4-5D6E-409C-BE32-E72D297353CC}">
              <c16:uniqueId val="{00000007-3750-4FB8-97AF-3F4C0E1FD877}"/>
            </c:ext>
          </c:extLst>
        </c:ser>
        <c:ser>
          <c:idx val="3"/>
          <c:order val="4"/>
          <c:tx>
            <c:strRef>
              <c:f>'Other - last 5 years'!$B$48</c:f>
              <c:strCache>
                <c:ptCount val="1"/>
                <c:pt idx="0">
                  <c:v>Young Parent Payment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('Other - last 5 years'!$C$44,'Other - last 5 years'!$G$44,'Other - last 5 years'!$K$44,'Other - last 5 years'!$O$44,'Other - last 5 years'!$S$44,'Other - last 5 years'!$W$44)</c:f>
              <c:strCache>
                <c:ptCount val="6"/>
                <c:pt idx="0">
                  <c:v>Mar-16</c:v>
                </c:pt>
                <c:pt idx="1">
                  <c:v>Mar-17</c:v>
                </c:pt>
                <c:pt idx="2">
                  <c:v>Mar-18</c:v>
                </c:pt>
                <c:pt idx="3">
                  <c:v>Mar-19</c:v>
                </c:pt>
                <c:pt idx="4">
                  <c:v>Mar-20</c:v>
                </c:pt>
                <c:pt idx="5">
                  <c:v>Mar-21</c:v>
                </c:pt>
              </c:strCache>
              <c:extLst/>
            </c:strRef>
          </c:cat>
          <c:val>
            <c:numRef>
              <c:f>('Other - last 5 years'!$C$48,'Other - last 5 years'!$G$48,'Other - last 5 years'!$K$48,'Other - last 5 years'!$O$48,'Other - last 5 years'!$S$48,'Other - last 5 years'!$W$48)</c:f>
              <c:numCache>
                <c:formatCode>#,##0</c:formatCode>
                <c:ptCount val="6"/>
                <c:pt idx="0">
                  <c:v>705</c:v>
                </c:pt>
                <c:pt idx="1">
                  <c:v>1314</c:v>
                </c:pt>
                <c:pt idx="2">
                  <c:v>1560</c:v>
                </c:pt>
                <c:pt idx="3" formatCode="General">
                  <c:v>1518</c:v>
                </c:pt>
                <c:pt idx="4">
                  <c:v>1431</c:v>
                </c:pt>
                <c:pt idx="5">
                  <c:v>1323</c:v>
                </c:pt>
              </c:numCache>
              <c:extLst/>
            </c:numRef>
          </c:val>
          <c:smooth val="0"/>
          <c:extLst>
            <c:ext xmlns:c16="http://schemas.microsoft.com/office/drawing/2014/chart" uri="{C3380CC4-5D6E-409C-BE32-E72D297353CC}">
              <c16:uniqueId val="{00000008-3750-4FB8-97AF-3F4C0E1FD877}"/>
            </c:ext>
          </c:extLst>
        </c:ser>
        <c:ser>
          <c:idx val="4"/>
          <c:order val="5"/>
          <c:tx>
            <c:strRef>
              <c:f>'Other - last 5 years'!$B$49</c:f>
              <c:strCache>
                <c:ptCount val="1"/>
                <c:pt idx="0">
                  <c:v>Other Main Benefits</c:v>
                </c:pt>
              </c:strCache>
            </c:strRef>
          </c:tx>
          <c:spPr>
            <a:ln w="15875" cap="rnd">
              <a:solidFill>
                <a:schemeClr val="accent5"/>
              </a:solidFill>
              <a:round/>
            </a:ln>
            <a:effectLst/>
          </c:spPr>
          <c:marker>
            <c:symbol val="circle"/>
            <c:size val="3"/>
            <c:spPr>
              <a:solidFill>
                <a:schemeClr val="accent5"/>
              </a:solidFill>
              <a:ln w="9525">
                <a:solidFill>
                  <a:schemeClr val="accent5"/>
                </a:solidFill>
              </a:ln>
              <a:effectLst/>
            </c:spPr>
          </c:marker>
          <c:cat>
            <c:strRef>
              <c:f>('Other - last 5 years'!$C$44,'Other - last 5 years'!$G$44,'Other - last 5 years'!$K$44,'Other - last 5 years'!$O$44,'Other - last 5 years'!$S$44,'Other - last 5 years'!$W$44)</c:f>
              <c:strCache>
                <c:ptCount val="6"/>
                <c:pt idx="0">
                  <c:v>Mar-16</c:v>
                </c:pt>
                <c:pt idx="1">
                  <c:v>Mar-17</c:v>
                </c:pt>
                <c:pt idx="2">
                  <c:v>Mar-18</c:v>
                </c:pt>
                <c:pt idx="3">
                  <c:v>Mar-19</c:v>
                </c:pt>
                <c:pt idx="4">
                  <c:v>Mar-20</c:v>
                </c:pt>
                <c:pt idx="5">
                  <c:v>Mar-21</c:v>
                </c:pt>
              </c:strCache>
              <c:extLst/>
            </c:strRef>
          </c:cat>
          <c:val>
            <c:numRef>
              <c:f>('Other - last 5 years'!$C$49,'Other - last 5 years'!$G$49,'Other - last 5 years'!$K$49,'Other - last 5 years'!$O$49,'Other - last 5 years'!$S$49,'Other - last 5 years'!$W$49)</c:f>
              <c:numCache>
                <c:formatCode>#,##0</c:formatCode>
                <c:ptCount val="6"/>
                <c:pt idx="0">
                  <c:v>2184</c:v>
                </c:pt>
                <c:pt idx="1">
                  <c:v>2049</c:v>
                </c:pt>
                <c:pt idx="2">
                  <c:v>1764</c:v>
                </c:pt>
                <c:pt idx="3">
                  <c:v>1776</c:v>
                </c:pt>
                <c:pt idx="4">
                  <c:v>1851</c:v>
                </c:pt>
                <c:pt idx="5">
                  <c:v>1914</c:v>
                </c:pt>
              </c:numCache>
              <c:extLst/>
            </c:numRef>
          </c:val>
          <c:smooth val="0"/>
          <c:extLst>
            <c:ext xmlns:c16="http://schemas.microsoft.com/office/drawing/2014/chart" uri="{C3380CC4-5D6E-409C-BE32-E72D297353CC}">
              <c16:uniqueId val="{00000009-3750-4FB8-97AF-3F4C0E1FD877}"/>
            </c:ext>
          </c:extLst>
        </c:ser>
        <c:dLbls>
          <c:showLegendKey val="0"/>
          <c:showVal val="0"/>
          <c:showCatName val="0"/>
          <c:showSerName val="0"/>
          <c:showPercent val="0"/>
          <c:showBubbleSize val="0"/>
        </c:dLbls>
        <c:marker val="1"/>
        <c:smooth val="0"/>
        <c:axId val="-190714096"/>
        <c:axId val="-190710288"/>
      </c:lineChart>
      <c:catAx>
        <c:axId val="-19071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10288"/>
        <c:crosses val="autoZero"/>
        <c:auto val="1"/>
        <c:lblAlgn val="ctr"/>
        <c:lblOffset val="100"/>
        <c:noMultiLvlLbl val="0"/>
      </c:catAx>
      <c:valAx>
        <c:axId val="-190710288"/>
        <c:scaling>
          <c:orientation val="minMax"/>
          <c:max val="2100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14096"/>
        <c:crosses val="autoZero"/>
        <c:crossBetween val="between"/>
      </c:valAx>
      <c:spPr>
        <a:noFill/>
        <a:ln>
          <a:noFill/>
        </a:ln>
        <a:effectLst/>
      </c:spPr>
    </c:plotArea>
    <c:legend>
      <c:legendPos val="r"/>
      <c:layout>
        <c:manualLayout>
          <c:xMode val="edge"/>
          <c:yMode val="edge"/>
          <c:x val="0.6675824584426947"/>
          <c:y val="0.25346894138232723"/>
          <c:w val="0.31575087489063869"/>
          <c:h val="0.631951006124234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spcAft>
          <a:spcPts val="600"/>
        </a:spcAft>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1"/>
          <c:order val="0"/>
          <c:tx>
            <c:strRef>
              <c:f>Sheet2!$F$4</c:f>
              <c:strCache>
                <c:ptCount val="1"/>
                <c:pt idx="0">
                  <c:v>‘I feel safe at school’ </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AC9F-46E0-AD19-98A90C912895}"/>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AC9F-46E0-AD19-98A90C912895}"/>
              </c:ext>
            </c:extLst>
          </c:dPt>
          <c:dPt>
            <c:idx val="2"/>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5-AC9F-46E0-AD19-98A90C912895}"/>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AC9F-46E0-AD19-98A90C9128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Sheet2!$G$1:$J$2</c:f>
              <c:multiLvlStrCache>
                <c:ptCount val="4"/>
                <c:lvl>
                  <c:pt idx="0">
                    <c:v>Primary</c:v>
                  </c:pt>
                  <c:pt idx="1">
                    <c:v>Secondary</c:v>
                  </c:pt>
                  <c:pt idx="2">
                    <c:v>Primary</c:v>
                  </c:pt>
                  <c:pt idx="3">
                    <c:v>Secondary</c:v>
                  </c:pt>
                </c:lvl>
                <c:lvl>
                  <c:pt idx="0">
                    <c:v>Decile 1-5</c:v>
                  </c:pt>
                  <c:pt idx="2">
                    <c:v>Decile 6-10</c:v>
                  </c:pt>
                </c:lvl>
              </c:multiLvlStrCache>
            </c:multiLvlStrRef>
          </c:cat>
          <c:val>
            <c:numRef>
              <c:f>Sheet2!$G$4:$J$4</c:f>
              <c:numCache>
                <c:formatCode>General</c:formatCode>
                <c:ptCount val="4"/>
                <c:pt idx="0">
                  <c:v>6</c:v>
                </c:pt>
                <c:pt idx="1">
                  <c:v>0</c:v>
                </c:pt>
                <c:pt idx="2">
                  <c:v>7</c:v>
                </c:pt>
                <c:pt idx="3">
                  <c:v>16</c:v>
                </c:pt>
              </c:numCache>
            </c:numRef>
          </c:val>
          <c:extLst>
            <c:ext xmlns:c16="http://schemas.microsoft.com/office/drawing/2014/chart" uri="{C3380CC4-5D6E-409C-BE32-E72D297353CC}">
              <c16:uniqueId val="{00000008-AC9F-46E0-AD19-98A90C912895}"/>
            </c:ext>
          </c:extLst>
        </c:ser>
        <c:dLbls>
          <c:showLegendKey val="0"/>
          <c:showVal val="0"/>
          <c:showCatName val="0"/>
          <c:showSerName val="0"/>
          <c:showPercent val="0"/>
          <c:showBubbleSize val="0"/>
        </c:dLbls>
        <c:gapWidth val="219"/>
        <c:overlap val="-27"/>
        <c:axId val="-87684608"/>
        <c:axId val="-87683520"/>
      </c:barChart>
      <c:catAx>
        <c:axId val="-87684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Lower income                                               Higher income communities                                               communities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83520"/>
        <c:crosses val="autoZero"/>
        <c:auto val="1"/>
        <c:lblAlgn val="ctr"/>
        <c:lblOffset val="100"/>
        <c:noMultiLvlLbl val="0"/>
      </c:catAx>
      <c:valAx>
        <c:axId val="-87683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84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2"/>
          <c:order val="0"/>
          <c:tx>
            <c:strRef>
              <c:f>Sheet1!$N$14</c:f>
              <c:strCache>
                <c:ptCount val="1"/>
                <c:pt idx="0">
                  <c:v>I get enough time to spend with my family/whānau</c:v>
                </c:pt>
              </c:strCache>
            </c:strRef>
          </c:tx>
          <c:invertIfNegative val="0"/>
          <c:dPt>
            <c:idx val="0"/>
            <c:invertIfNegative val="0"/>
            <c:bubble3D val="0"/>
            <c:spPr>
              <a:solidFill>
                <a:srgbClr val="BC8FFF"/>
              </a:solidFill>
              <a:ln>
                <a:noFill/>
              </a:ln>
              <a:effectLst/>
            </c:spPr>
            <c:extLst>
              <c:ext xmlns:c16="http://schemas.microsoft.com/office/drawing/2014/chart" uri="{C3380CC4-5D6E-409C-BE32-E72D297353CC}">
                <c16:uniqueId val="{00000001-9E80-4AF4-B2EB-C773D39923EC}"/>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9E80-4AF4-B2EB-C773D39923EC}"/>
              </c:ext>
            </c:extLst>
          </c:dPt>
          <c:dPt>
            <c:idx val="2"/>
            <c:invertIfNegative val="0"/>
            <c:bubble3D val="0"/>
            <c:spPr>
              <a:solidFill>
                <a:srgbClr val="00B050"/>
              </a:solidFill>
              <a:ln>
                <a:noFill/>
              </a:ln>
              <a:effectLst/>
            </c:spPr>
            <c:extLst>
              <c:ext xmlns:c16="http://schemas.microsoft.com/office/drawing/2014/chart" uri="{C3380CC4-5D6E-409C-BE32-E72D297353CC}">
                <c16:uniqueId val="{00000005-9E80-4AF4-B2EB-C773D39923EC}"/>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9E80-4AF4-B2EB-C773D39923EC}"/>
              </c:ext>
            </c:extLst>
          </c:dPt>
          <c:dLbls>
            <c:dLbl>
              <c:idx val="0"/>
              <c:layout>
                <c:manualLayout>
                  <c:x val="0"/>
                  <c:y val="0.13065326633165839"/>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80-4AF4-B2EB-C773D39923EC}"/>
                </c:ext>
              </c:extLst>
            </c:dLbl>
            <c:dLbl>
              <c:idx val="1"/>
              <c:layout>
                <c:manualLayout>
                  <c:x val="-8.3779831132406214E-17"/>
                  <c:y val="0.10050251256281416"/>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80-4AF4-B2EB-C773D39923E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Sheet1!$O$5:$R$6</c:f>
              <c:multiLvlStrCache>
                <c:ptCount val="4"/>
                <c:lvl>
                  <c:pt idx="0">
                    <c:v>Primary</c:v>
                  </c:pt>
                  <c:pt idx="1">
                    <c:v>Secondary</c:v>
                  </c:pt>
                  <c:pt idx="2">
                    <c:v>Primary</c:v>
                  </c:pt>
                  <c:pt idx="3">
                    <c:v>Secondary</c:v>
                  </c:pt>
                </c:lvl>
                <c:lvl>
                  <c:pt idx="0">
                    <c:v>Decile 1-5</c:v>
                  </c:pt>
                  <c:pt idx="2">
                    <c:v>Decile 6-10</c:v>
                  </c:pt>
                </c:lvl>
              </c:multiLvlStrCache>
            </c:multiLvlStrRef>
          </c:cat>
          <c:val>
            <c:numRef>
              <c:f>Sheet1!$O$14:$R$14</c:f>
              <c:numCache>
                <c:formatCode>General</c:formatCode>
                <c:ptCount val="4"/>
                <c:pt idx="0">
                  <c:v>-5</c:v>
                </c:pt>
                <c:pt idx="1">
                  <c:v>-4</c:v>
                </c:pt>
                <c:pt idx="2">
                  <c:v>9</c:v>
                </c:pt>
                <c:pt idx="3">
                  <c:v>19</c:v>
                </c:pt>
              </c:numCache>
            </c:numRef>
          </c:val>
          <c:extLst>
            <c:ext xmlns:c16="http://schemas.microsoft.com/office/drawing/2014/chart" uri="{C3380CC4-5D6E-409C-BE32-E72D297353CC}">
              <c16:uniqueId val="{00000008-9E80-4AF4-B2EB-C773D39923EC}"/>
            </c:ext>
          </c:extLst>
        </c:ser>
        <c:dLbls>
          <c:showLegendKey val="0"/>
          <c:showVal val="0"/>
          <c:showCatName val="0"/>
          <c:showSerName val="0"/>
          <c:showPercent val="0"/>
          <c:showBubbleSize val="0"/>
        </c:dLbls>
        <c:gapWidth val="119"/>
        <c:overlap val="-27"/>
        <c:axId val="-87677536"/>
        <c:axId val="-87675904"/>
      </c:barChart>
      <c:catAx>
        <c:axId val="-87677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Lower Income                                                    Higher Income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75904"/>
        <c:crosses val="autoZero"/>
        <c:auto val="1"/>
        <c:lblAlgn val="ctr"/>
        <c:lblOffset val="100"/>
        <c:noMultiLvlLbl val="0"/>
      </c:catAx>
      <c:valAx>
        <c:axId val="-87675904"/>
        <c:scaling>
          <c:orientation val="minMax"/>
          <c:max val="20"/>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Percentage change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77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Sheet3!$L$5</c:f>
              <c:strCache>
                <c:ptCount val="1"/>
                <c:pt idx="0">
                  <c:v>Dec1-5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Sheet3!$K$6:$K$10</c:f>
              <c:strCache>
                <c:ptCount val="5"/>
                <c:pt idx="0">
                  <c:v>I get to do fun activities in my spare time</c:v>
                </c:pt>
                <c:pt idx="1">
                  <c:v>I feel safe in my neighbourhood</c:v>
                </c:pt>
                <c:pt idx="2">
                  <c:v>I have a stable and loving family/whānau</c:v>
                </c:pt>
                <c:pt idx="3">
                  <c:v>I have a friend or friends I can talk to </c:v>
                </c:pt>
                <c:pt idx="4">
                  <c:v>I feel safe at home </c:v>
                </c:pt>
              </c:strCache>
            </c:strRef>
          </c:cat>
          <c:val>
            <c:numRef>
              <c:f>Sheet3!$L$6:$L$10</c:f>
              <c:numCache>
                <c:formatCode>General</c:formatCode>
                <c:ptCount val="5"/>
                <c:pt idx="0">
                  <c:v>-6</c:v>
                </c:pt>
                <c:pt idx="1">
                  <c:v>-5</c:v>
                </c:pt>
                <c:pt idx="2">
                  <c:v>-6</c:v>
                </c:pt>
                <c:pt idx="3">
                  <c:v>0</c:v>
                </c:pt>
                <c:pt idx="4">
                  <c:v>-3</c:v>
                </c:pt>
              </c:numCache>
            </c:numRef>
          </c:val>
          <c:extLst>
            <c:ext xmlns:c16="http://schemas.microsoft.com/office/drawing/2014/chart" uri="{C3380CC4-5D6E-409C-BE32-E72D297353CC}">
              <c16:uniqueId val="{00000000-7089-4D99-9A0B-301E238A8075}"/>
            </c:ext>
          </c:extLst>
        </c:ser>
        <c:ser>
          <c:idx val="1"/>
          <c:order val="1"/>
          <c:tx>
            <c:strRef>
              <c:f>Sheet3!$M$5</c:f>
              <c:strCache>
                <c:ptCount val="1"/>
                <c:pt idx="0">
                  <c:v>Dec6-10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Sheet3!$K$6:$K$10</c:f>
              <c:strCache>
                <c:ptCount val="5"/>
                <c:pt idx="0">
                  <c:v>I get to do fun activities in my spare time</c:v>
                </c:pt>
                <c:pt idx="1">
                  <c:v>I feel safe in my neighbourhood</c:v>
                </c:pt>
                <c:pt idx="2">
                  <c:v>I have a stable and loving family/whānau</c:v>
                </c:pt>
                <c:pt idx="3">
                  <c:v>I have a friend or friends I can talk to </c:v>
                </c:pt>
                <c:pt idx="4">
                  <c:v>I feel safe at home </c:v>
                </c:pt>
              </c:strCache>
            </c:strRef>
          </c:cat>
          <c:val>
            <c:numRef>
              <c:f>Sheet3!$M$6:$M$10</c:f>
              <c:numCache>
                <c:formatCode>General</c:formatCode>
                <c:ptCount val="5"/>
                <c:pt idx="0">
                  <c:v>17</c:v>
                </c:pt>
                <c:pt idx="1">
                  <c:v>14</c:v>
                </c:pt>
                <c:pt idx="2">
                  <c:v>11</c:v>
                </c:pt>
                <c:pt idx="3">
                  <c:v>17</c:v>
                </c:pt>
                <c:pt idx="4">
                  <c:v>10</c:v>
                </c:pt>
              </c:numCache>
            </c:numRef>
          </c:val>
          <c:extLst>
            <c:ext xmlns:c16="http://schemas.microsoft.com/office/drawing/2014/chart" uri="{C3380CC4-5D6E-409C-BE32-E72D297353CC}">
              <c16:uniqueId val="{00000001-7089-4D99-9A0B-301E238A8075}"/>
            </c:ext>
          </c:extLst>
        </c:ser>
        <c:dLbls>
          <c:showLegendKey val="0"/>
          <c:showVal val="0"/>
          <c:showCatName val="0"/>
          <c:showSerName val="0"/>
          <c:showPercent val="0"/>
          <c:showBubbleSize val="0"/>
        </c:dLbls>
        <c:gapWidth val="109"/>
        <c:overlap val="-27"/>
        <c:axId val="-87695488"/>
        <c:axId val="-87676992"/>
      </c:barChart>
      <c:catAx>
        <c:axId val="-87695488"/>
        <c:scaling>
          <c:orientation val="minMax"/>
        </c:scaling>
        <c:delete val="0"/>
        <c:axPos val="b"/>
        <c:numFmt formatCode="General" sourceLinked="1"/>
        <c:majorTickMark val="cross"/>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7676992"/>
        <c:crosses val="autoZero"/>
        <c:auto val="1"/>
        <c:lblAlgn val="ctr"/>
        <c:lblOffset val="100"/>
        <c:noMultiLvlLbl val="0"/>
      </c:catAx>
      <c:valAx>
        <c:axId val="-87676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Percentage change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95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0.17171296296296296"/>
          <c:w val="0.72786351706036745"/>
          <c:h val="0.6435808544765238"/>
        </c:manualLayout>
      </c:layout>
      <c:barChart>
        <c:barDir val="col"/>
        <c:grouping val="clustered"/>
        <c:varyColors val="1"/>
        <c:ser>
          <c:idx val="0"/>
          <c:order val="0"/>
          <c:tx>
            <c:strRef>
              <c:f>Sheet1!$N$11</c:f>
              <c:strCache>
                <c:ptCount val="1"/>
                <c:pt idx="0">
                  <c:v>I feel fit and healthy</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1806-4331-B9AD-E469A5BDE3C7}"/>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1806-4331-B9AD-E469A5BDE3C7}"/>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1806-4331-B9AD-E469A5BDE3C7}"/>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1806-4331-B9AD-E469A5BDE3C7}"/>
              </c:ext>
            </c:extLst>
          </c:dPt>
          <c:dLbls>
            <c:dLbl>
              <c:idx val="0"/>
              <c:layout>
                <c:manualLayout>
                  <c:x val="2.7777777777777779E-3"/>
                  <c:y val="8.796296296296296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06-4331-B9AD-E469A5BDE3C7}"/>
                </c:ext>
              </c:extLst>
            </c:dLbl>
            <c:dLbl>
              <c:idx val="1"/>
              <c:layout>
                <c:manualLayout>
                  <c:x val="5.5555555555555558E-3"/>
                  <c:y val="9.259259259259267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06-4331-B9AD-E469A5BDE3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Sheet1!$O$5:$R$6</c:f>
              <c:multiLvlStrCache>
                <c:ptCount val="4"/>
                <c:lvl>
                  <c:pt idx="0">
                    <c:v>Primary</c:v>
                  </c:pt>
                  <c:pt idx="1">
                    <c:v>Secondary</c:v>
                  </c:pt>
                  <c:pt idx="2">
                    <c:v>Primary</c:v>
                  </c:pt>
                  <c:pt idx="3">
                    <c:v>Secondary</c:v>
                  </c:pt>
                </c:lvl>
                <c:lvl>
                  <c:pt idx="0">
                    <c:v>Decile 1-5</c:v>
                  </c:pt>
                  <c:pt idx="2">
                    <c:v>Decile 6-10</c:v>
                  </c:pt>
                </c:lvl>
              </c:multiLvlStrCache>
            </c:multiLvlStrRef>
          </c:cat>
          <c:val>
            <c:numRef>
              <c:f>Sheet1!$O$11:$R$11</c:f>
              <c:numCache>
                <c:formatCode>General</c:formatCode>
                <c:ptCount val="4"/>
                <c:pt idx="0" formatCode="0">
                  <c:v>-4</c:v>
                </c:pt>
                <c:pt idx="1">
                  <c:v>-5</c:v>
                </c:pt>
                <c:pt idx="2">
                  <c:v>0</c:v>
                </c:pt>
                <c:pt idx="3">
                  <c:v>22</c:v>
                </c:pt>
              </c:numCache>
            </c:numRef>
          </c:val>
          <c:extLst>
            <c:ext xmlns:c16="http://schemas.microsoft.com/office/drawing/2014/chart" uri="{C3380CC4-5D6E-409C-BE32-E72D297353CC}">
              <c16:uniqueId val="{00000008-1806-4331-B9AD-E469A5BDE3C7}"/>
            </c:ext>
          </c:extLst>
        </c:ser>
        <c:dLbls>
          <c:showLegendKey val="0"/>
          <c:showVal val="0"/>
          <c:showCatName val="0"/>
          <c:showSerName val="0"/>
          <c:showPercent val="0"/>
          <c:showBubbleSize val="0"/>
        </c:dLbls>
        <c:gapWidth val="74"/>
        <c:overlap val="-27"/>
        <c:axId val="-87682432"/>
        <c:axId val="-87688416"/>
      </c:barChart>
      <c:catAx>
        <c:axId val="-876824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88416"/>
        <c:crosses val="autoZero"/>
        <c:auto val="1"/>
        <c:lblAlgn val="ctr"/>
        <c:lblOffset val="100"/>
        <c:noMultiLvlLbl val="0"/>
      </c:catAx>
      <c:valAx>
        <c:axId val="-87688416"/>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82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Sheet1!$H$6</c:f>
              <c:strCache>
                <c:ptCount val="1"/>
                <c:pt idx="0">
                  <c:v>Most deprived quintile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Sheet1!$F$7:$F$10</c:f>
              <c:strCache>
                <c:ptCount val="4"/>
                <c:pt idx="0">
                  <c:v>Jan-Mar 2020</c:v>
                </c:pt>
                <c:pt idx="1">
                  <c:v>Apr-June 2020</c:v>
                </c:pt>
                <c:pt idx="2">
                  <c:v>Jul-Sep 2020</c:v>
                </c:pt>
                <c:pt idx="3">
                  <c:v>Oct-Dec 2020</c:v>
                </c:pt>
              </c:strCache>
            </c:strRef>
          </c:cat>
          <c:val>
            <c:numRef>
              <c:f>Sheet1!$H$7:$H$10</c:f>
              <c:numCache>
                <c:formatCode>0.0%</c:formatCode>
                <c:ptCount val="4"/>
                <c:pt idx="0">
                  <c:v>0.90500000000000003</c:v>
                </c:pt>
                <c:pt idx="1">
                  <c:v>0.89600000000000002</c:v>
                </c:pt>
                <c:pt idx="2">
                  <c:v>0.875</c:v>
                </c:pt>
                <c:pt idx="3">
                  <c:v>0.85199999999999998</c:v>
                </c:pt>
              </c:numCache>
            </c:numRef>
          </c:val>
          <c:smooth val="0"/>
          <c:extLst>
            <c:ext xmlns:c16="http://schemas.microsoft.com/office/drawing/2014/chart" uri="{C3380CC4-5D6E-409C-BE32-E72D297353CC}">
              <c16:uniqueId val="{00000000-3322-4CB4-AFDF-DB79684DB62C}"/>
            </c:ext>
          </c:extLst>
        </c:ser>
        <c:ser>
          <c:idx val="1"/>
          <c:order val="1"/>
          <c:tx>
            <c:strRef>
              <c:f>Sheet1!$I$6</c:f>
              <c:strCache>
                <c:ptCount val="1"/>
                <c:pt idx="0">
                  <c:v>National Total</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Sheet1!$F$7:$F$10</c:f>
              <c:strCache>
                <c:ptCount val="4"/>
                <c:pt idx="0">
                  <c:v>Jan-Mar 2020</c:v>
                </c:pt>
                <c:pt idx="1">
                  <c:v>Apr-June 2020</c:v>
                </c:pt>
                <c:pt idx="2">
                  <c:v>Jul-Sep 2020</c:v>
                </c:pt>
                <c:pt idx="3">
                  <c:v>Oct-Dec 2020</c:v>
                </c:pt>
              </c:strCache>
            </c:strRef>
          </c:cat>
          <c:val>
            <c:numRef>
              <c:f>Sheet1!$I$7:$I$10</c:f>
              <c:numCache>
                <c:formatCode>0.0%</c:formatCode>
                <c:ptCount val="4"/>
                <c:pt idx="0">
                  <c:v>0.91700000000000004</c:v>
                </c:pt>
                <c:pt idx="1">
                  <c:v>0.91400000000000003</c:v>
                </c:pt>
                <c:pt idx="2">
                  <c:v>0.90300000000000002</c:v>
                </c:pt>
                <c:pt idx="3">
                  <c:v>0.89600000000000002</c:v>
                </c:pt>
              </c:numCache>
            </c:numRef>
          </c:val>
          <c:smooth val="0"/>
          <c:extLst>
            <c:ext xmlns:c16="http://schemas.microsoft.com/office/drawing/2014/chart" uri="{C3380CC4-5D6E-409C-BE32-E72D297353CC}">
              <c16:uniqueId val="{00000001-3322-4CB4-AFDF-DB79684DB62C}"/>
            </c:ext>
          </c:extLst>
        </c:ser>
        <c:dLbls>
          <c:showLegendKey val="0"/>
          <c:showVal val="0"/>
          <c:showCatName val="0"/>
          <c:showSerName val="0"/>
          <c:showPercent val="0"/>
          <c:showBubbleSize val="0"/>
        </c:dLbls>
        <c:smooth val="0"/>
        <c:axId val="-87668288"/>
        <c:axId val="-87675360"/>
      </c:lineChart>
      <c:catAx>
        <c:axId val="-8766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75360"/>
        <c:crosses val="autoZero"/>
        <c:auto val="1"/>
        <c:lblAlgn val="ctr"/>
        <c:lblOffset val="100"/>
        <c:noMultiLvlLbl val="0"/>
      </c:catAx>
      <c:valAx>
        <c:axId val="-87675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682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'Other - last 5 years'!$C$44:$W$44</c:f>
              <c:strCache>
                <c:ptCount val="21"/>
                <c:pt idx="0">
                  <c:v>Mar-16</c:v>
                </c:pt>
                <c:pt idx="1">
                  <c:v>Jun-16</c:v>
                </c:pt>
                <c:pt idx="2">
                  <c:v>Sep-16</c:v>
                </c:pt>
                <c:pt idx="3">
                  <c:v>Dec-16</c:v>
                </c:pt>
                <c:pt idx="4">
                  <c:v>Mar-17</c:v>
                </c:pt>
                <c:pt idx="5">
                  <c:v>Jun-17</c:v>
                </c:pt>
                <c:pt idx="6">
                  <c:v>Sep-17</c:v>
                </c:pt>
                <c:pt idx="7">
                  <c:v>Dec-17</c:v>
                </c:pt>
                <c:pt idx="8">
                  <c:v>Mar-18</c:v>
                </c:pt>
                <c:pt idx="9">
                  <c:v>Jun-18</c:v>
                </c:pt>
                <c:pt idx="10">
                  <c:v>Sep-18</c:v>
                </c:pt>
                <c:pt idx="11">
                  <c:v>Dec-18</c:v>
                </c:pt>
                <c:pt idx="12">
                  <c:v>Mar-19</c:v>
                </c:pt>
                <c:pt idx="13">
                  <c:v>Jun-19</c:v>
                </c:pt>
                <c:pt idx="14">
                  <c:v>Sep-19</c:v>
                </c:pt>
                <c:pt idx="15">
                  <c:v>Dec-19</c:v>
                </c:pt>
                <c:pt idx="16">
                  <c:v>Mar-20</c:v>
                </c:pt>
                <c:pt idx="17">
                  <c:v>Jun-20</c:v>
                </c:pt>
                <c:pt idx="18">
                  <c:v>Sep-20</c:v>
                </c:pt>
                <c:pt idx="19">
                  <c:v>Dec-20</c:v>
                </c:pt>
                <c:pt idx="20">
                  <c:v>Mar-21</c:v>
                </c:pt>
              </c:strCache>
            </c:strRef>
          </c:cat>
          <c:val>
            <c:numRef>
              <c:f>'Other - last 5 years'!$C$50:$W$50</c:f>
              <c:numCache>
                <c:formatCode>#,##0</c:formatCode>
                <c:ptCount val="21"/>
                <c:pt idx="0">
                  <c:v>178398</c:v>
                </c:pt>
                <c:pt idx="1">
                  <c:v>178977</c:v>
                </c:pt>
                <c:pt idx="2">
                  <c:v>179730</c:v>
                </c:pt>
                <c:pt idx="3">
                  <c:v>181599</c:v>
                </c:pt>
                <c:pt idx="4">
                  <c:v>173718</c:v>
                </c:pt>
                <c:pt idx="5">
                  <c:v>172341</c:v>
                </c:pt>
                <c:pt idx="6">
                  <c:v>172299</c:v>
                </c:pt>
                <c:pt idx="7">
                  <c:v>178311</c:v>
                </c:pt>
                <c:pt idx="8">
                  <c:v>168276</c:v>
                </c:pt>
                <c:pt idx="9">
                  <c:v>170106</c:v>
                </c:pt>
                <c:pt idx="10">
                  <c:v>173613</c:v>
                </c:pt>
                <c:pt idx="11">
                  <c:v>180714</c:v>
                </c:pt>
                <c:pt idx="12">
                  <c:v>172587</c:v>
                </c:pt>
                <c:pt idx="13">
                  <c:v>176631</c:v>
                </c:pt>
                <c:pt idx="14">
                  <c:v>180324</c:v>
                </c:pt>
                <c:pt idx="15">
                  <c:v>187398</c:v>
                </c:pt>
                <c:pt idx="16">
                  <c:v>182784</c:v>
                </c:pt>
                <c:pt idx="17">
                  <c:v>197592</c:v>
                </c:pt>
                <c:pt idx="18">
                  <c:v>205590</c:v>
                </c:pt>
                <c:pt idx="19">
                  <c:v>211164</c:v>
                </c:pt>
                <c:pt idx="20">
                  <c:v>205872</c:v>
                </c:pt>
              </c:numCache>
            </c:numRef>
          </c:val>
          <c:smooth val="0"/>
          <c:extLst>
            <c:ext xmlns:c16="http://schemas.microsoft.com/office/drawing/2014/chart" uri="{C3380CC4-5D6E-409C-BE32-E72D297353CC}">
              <c16:uniqueId val="{00000000-6916-4D12-98CF-969B87EB32E1}"/>
            </c:ext>
          </c:extLst>
        </c:ser>
        <c:dLbls>
          <c:showLegendKey val="0"/>
          <c:showVal val="0"/>
          <c:showCatName val="0"/>
          <c:showSerName val="0"/>
          <c:showPercent val="0"/>
          <c:showBubbleSize val="0"/>
        </c:dLbls>
        <c:smooth val="0"/>
        <c:axId val="1067466895"/>
        <c:axId val="1067474799"/>
      </c:lineChart>
      <c:catAx>
        <c:axId val="10674668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quarters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474799"/>
        <c:crosses val="autoZero"/>
        <c:auto val="1"/>
        <c:lblAlgn val="ctr"/>
        <c:lblOffset val="100"/>
        <c:noMultiLvlLbl val="0"/>
      </c:catAx>
      <c:valAx>
        <c:axId val="1067474799"/>
        <c:scaling>
          <c:orientation val="minMax"/>
          <c:max val="25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Number of children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4668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C00000"/>
            </a:solidFill>
            <a:ln>
              <a:noFill/>
            </a:ln>
            <a:effectLst/>
          </c:spPr>
          <c:invertIfNegative val="0"/>
          <c:cat>
            <c:multiLvlStrRef>
              <c:f>'Data, workings, tables'!$BV$23:$BW$38</c:f>
              <c:multiLvlStrCache>
                <c:ptCount val="16"/>
                <c:lvl>
                  <c:pt idx="0">
                    <c:v>2A, 2C, 3B</c:v>
                  </c:pt>
                  <c:pt idx="1">
                    <c:v>2A, 3C, 3B</c:v>
                  </c:pt>
                  <c:pt idx="2">
                    <c:v>2A, 1C, 2B</c:v>
                  </c:pt>
                  <c:pt idx="3">
                    <c:v>2A, 2C, 2B</c:v>
                  </c:pt>
                  <c:pt idx="4">
                    <c:v>2A, 2C, 3B</c:v>
                  </c:pt>
                  <c:pt idx="5">
                    <c:v>2A, 3C, 3B</c:v>
                  </c:pt>
                  <c:pt idx="6">
                    <c:v>2A, 1C, 2B</c:v>
                  </c:pt>
                  <c:pt idx="7">
                    <c:v>2A, 2C, 2B</c:v>
                  </c:pt>
                  <c:pt idx="8">
                    <c:v>SP, 2C, 3B</c:v>
                  </c:pt>
                  <c:pt idx="9">
                    <c:v>SP, 3C, 3B</c:v>
                  </c:pt>
                  <c:pt idx="10">
                    <c:v>SP, 1C, 2B</c:v>
                  </c:pt>
                  <c:pt idx="11">
                    <c:v>SP, 2C, 2B</c:v>
                  </c:pt>
                  <c:pt idx="12">
                    <c:v>SP, 1C, 2B</c:v>
                  </c:pt>
                  <c:pt idx="13">
                    <c:v>SP, 2C, 3B</c:v>
                  </c:pt>
                  <c:pt idx="14">
                    <c:v>SP, 3C, 3B</c:v>
                  </c:pt>
                  <c:pt idx="15">
                    <c:v>SP, 2C, 2B</c:v>
                  </c:pt>
                </c:lvl>
                <c:lvl>
                  <c:pt idx="0">
                    <c:v>Area 1</c:v>
                  </c:pt>
                  <c:pt idx="4">
                    <c:v>Area 4</c:v>
                  </c:pt>
                  <c:pt idx="8">
                    <c:v>Area 1</c:v>
                  </c:pt>
                  <c:pt idx="12">
                    <c:v>Area 4</c:v>
                  </c:pt>
                </c:lvl>
              </c:multiLvlStrCache>
            </c:multiLvlStrRef>
          </c:cat>
          <c:val>
            <c:numRef>
              <c:f>'Data, workings, tables'!$BZ$23:$BZ$38</c:f>
              <c:numCache>
                <c:formatCode>_-"$"* #,##0_-;\-"$"* #,##0_-;_-"$"* "-"??_-;_-@_-</c:formatCode>
                <c:ptCount val="16"/>
                <c:pt idx="0">
                  <c:v>-204.56945914844653</c:v>
                </c:pt>
                <c:pt idx="1">
                  <c:v>-197.51652474108175</c:v>
                </c:pt>
                <c:pt idx="2">
                  <c:v>-184.6223935558113</c:v>
                </c:pt>
                <c:pt idx="3">
                  <c:v>-177.56945914844653</c:v>
                </c:pt>
                <c:pt idx="4">
                  <c:v>-138.1223935558113</c:v>
                </c:pt>
                <c:pt idx="5">
                  <c:v>-134.06945914844653</c:v>
                </c:pt>
                <c:pt idx="6">
                  <c:v>-131.06945914844653</c:v>
                </c:pt>
                <c:pt idx="7">
                  <c:v>-127.01652474108175</c:v>
                </c:pt>
                <c:pt idx="8">
                  <c:v>-108.44768316072117</c:v>
                </c:pt>
                <c:pt idx="9">
                  <c:v>-101.39474875335634</c:v>
                </c:pt>
                <c:pt idx="10">
                  <c:v>-88.500617568085943</c:v>
                </c:pt>
                <c:pt idx="11">
                  <c:v>-81.447683160721169</c:v>
                </c:pt>
                <c:pt idx="12">
                  <c:v>-65.600617568085852</c:v>
                </c:pt>
                <c:pt idx="13">
                  <c:v>-37.947683160721169</c:v>
                </c:pt>
                <c:pt idx="14">
                  <c:v>-34.947683160721169</c:v>
                </c:pt>
                <c:pt idx="15">
                  <c:v>-30.894748753356339</c:v>
                </c:pt>
              </c:numCache>
            </c:numRef>
          </c:val>
          <c:extLst>
            <c:ext xmlns:c16="http://schemas.microsoft.com/office/drawing/2014/chart" uri="{C3380CC4-5D6E-409C-BE32-E72D297353CC}">
              <c16:uniqueId val="{00000000-7E1A-4DE7-B57C-02C96DDD9C7B}"/>
            </c:ext>
          </c:extLst>
        </c:ser>
        <c:dLbls>
          <c:showLegendKey val="0"/>
          <c:showVal val="0"/>
          <c:showCatName val="0"/>
          <c:showSerName val="0"/>
          <c:showPercent val="0"/>
          <c:showBubbleSize val="0"/>
        </c:dLbls>
        <c:gapWidth val="219"/>
        <c:overlap val="-27"/>
        <c:axId val="-190728240"/>
        <c:axId val="-87687328"/>
      </c:barChart>
      <c:catAx>
        <c:axId val="-1907282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87328"/>
        <c:crosses val="autoZero"/>
        <c:auto val="1"/>
        <c:lblAlgn val="ctr"/>
        <c:lblOffset val="100"/>
        <c:noMultiLvlLbl val="0"/>
      </c:catAx>
      <c:valAx>
        <c:axId val="-87687328"/>
        <c:scaling>
          <c:orientation val="minMax"/>
          <c:max val="0"/>
          <c:min val="-220"/>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28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spcAft>
          <a:spcPts val="600"/>
        </a:spcAf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strRef>
              <c:f>'Supplementary - last 5 years'!$B$27</c:f>
              <c:strCache>
                <c:ptCount val="1"/>
                <c:pt idx="0">
                  <c:v>Total</c:v>
                </c:pt>
              </c:strCache>
            </c:strRef>
          </c:tx>
          <c:spPr>
            <a:ln w="28575" cap="rnd">
              <a:solidFill>
                <a:srgbClr val="0070C0"/>
              </a:solidFill>
              <a:round/>
            </a:ln>
            <a:effectLst/>
          </c:spPr>
          <c:marker>
            <c:symbol val="none"/>
          </c:marker>
          <c:cat>
            <c:strRef>
              <c:f>'Supplementary - last 5 years'!$M$23:$W$23</c:f>
              <c:strCache>
                <c:ptCount val="11"/>
                <c:pt idx="0">
                  <c:v>Sep-18</c:v>
                </c:pt>
                <c:pt idx="1">
                  <c:v>Dec-18</c:v>
                </c:pt>
                <c:pt idx="2">
                  <c:v>Mar-19</c:v>
                </c:pt>
                <c:pt idx="3">
                  <c:v>Jun-19</c:v>
                </c:pt>
                <c:pt idx="4">
                  <c:v>Sep-19</c:v>
                </c:pt>
                <c:pt idx="5">
                  <c:v>Dec-19</c:v>
                </c:pt>
                <c:pt idx="6">
                  <c:v>Mar-20</c:v>
                </c:pt>
                <c:pt idx="7">
                  <c:v>Jun-20</c:v>
                </c:pt>
                <c:pt idx="8">
                  <c:v>Sep-20</c:v>
                </c:pt>
                <c:pt idx="9">
                  <c:v>Dec-20</c:v>
                </c:pt>
                <c:pt idx="10">
                  <c:v>Mar-21</c:v>
                </c:pt>
              </c:strCache>
              <c:extLst/>
            </c:strRef>
          </c:cat>
          <c:val>
            <c:numRef>
              <c:f>'Supplementary - last 5 years'!$M$22:$W$22</c:f>
              <c:numCache>
                <c:formatCode>"$"#,##0.00</c:formatCode>
                <c:ptCount val="11"/>
                <c:pt idx="0">
                  <c:v>100.5159938</c:v>
                </c:pt>
                <c:pt idx="1">
                  <c:v>108.90921475</c:v>
                </c:pt>
                <c:pt idx="2">
                  <c:v>128.49232107</c:v>
                </c:pt>
                <c:pt idx="3">
                  <c:v>142.58422554999999</c:v>
                </c:pt>
                <c:pt idx="4">
                  <c:v>167.28212323</c:v>
                </c:pt>
                <c:pt idx="5">
                  <c:v>165.38011474000001</c:v>
                </c:pt>
                <c:pt idx="6">
                  <c:v>173.85544295000003</c:v>
                </c:pt>
                <c:pt idx="7">
                  <c:v>216.86277662000001</c:v>
                </c:pt>
                <c:pt idx="8">
                  <c:v>215.54521578999999</c:v>
                </c:pt>
                <c:pt idx="9">
                  <c:v>215.06939174000001</c:v>
                </c:pt>
                <c:pt idx="10">
                  <c:v>217.51338899999999</c:v>
                </c:pt>
              </c:numCache>
              <c:extLst/>
            </c:numRef>
          </c:val>
          <c:smooth val="0"/>
          <c:extLst>
            <c:ext xmlns:c16="http://schemas.microsoft.com/office/drawing/2014/chart" uri="{C3380CC4-5D6E-409C-BE32-E72D297353CC}">
              <c16:uniqueId val="{00000000-8886-4320-A319-54EB1E13EAAD}"/>
            </c:ext>
          </c:extLst>
        </c:ser>
        <c:ser>
          <c:idx val="0"/>
          <c:order val="1"/>
          <c:tx>
            <c:strRef>
              <c:f>'Supplementary - last 5 years'!$B$24</c:f>
              <c:strCache>
                <c:ptCount val="1"/>
                <c:pt idx="0">
                  <c:v>Special Needs Grants</c:v>
                </c:pt>
              </c:strCache>
            </c:strRef>
          </c:tx>
          <c:spPr>
            <a:ln w="28575" cap="rnd">
              <a:solidFill>
                <a:srgbClr val="FFC000"/>
              </a:solidFill>
              <a:round/>
            </a:ln>
            <a:effectLst/>
          </c:spPr>
          <c:marker>
            <c:symbol val="none"/>
          </c:marker>
          <c:cat>
            <c:strRef>
              <c:f>'Supplementary - last 5 years'!$M$23:$W$23</c:f>
              <c:strCache>
                <c:ptCount val="11"/>
                <c:pt idx="0">
                  <c:v>Sep-18</c:v>
                </c:pt>
                <c:pt idx="1">
                  <c:v>Dec-18</c:v>
                </c:pt>
                <c:pt idx="2">
                  <c:v>Mar-19</c:v>
                </c:pt>
                <c:pt idx="3">
                  <c:v>Jun-19</c:v>
                </c:pt>
                <c:pt idx="4">
                  <c:v>Sep-19</c:v>
                </c:pt>
                <c:pt idx="5">
                  <c:v>Dec-19</c:v>
                </c:pt>
                <c:pt idx="6">
                  <c:v>Mar-20</c:v>
                </c:pt>
                <c:pt idx="7">
                  <c:v>Jun-20</c:v>
                </c:pt>
                <c:pt idx="8">
                  <c:v>Sep-20</c:v>
                </c:pt>
                <c:pt idx="9">
                  <c:v>Dec-20</c:v>
                </c:pt>
                <c:pt idx="10">
                  <c:v>Mar-21</c:v>
                </c:pt>
              </c:strCache>
              <c:extLst/>
            </c:strRef>
          </c:cat>
          <c:val>
            <c:numRef>
              <c:f>'Supplementary - last 5 years'!$M$19:$W$19</c:f>
              <c:numCache>
                <c:formatCode>"$"#,##0.00</c:formatCode>
                <c:ptCount val="11"/>
                <c:pt idx="0">
                  <c:v>39.759413700000003</c:v>
                </c:pt>
                <c:pt idx="1">
                  <c:v>48.710583810000003</c:v>
                </c:pt>
                <c:pt idx="2">
                  <c:v>53.446706720000002</c:v>
                </c:pt>
                <c:pt idx="3">
                  <c:v>66.097467350000002</c:v>
                </c:pt>
                <c:pt idx="4">
                  <c:v>78.086978370000011</c:v>
                </c:pt>
                <c:pt idx="5">
                  <c:v>88.815126200000009</c:v>
                </c:pt>
                <c:pt idx="6">
                  <c:v>92.997132590000007</c:v>
                </c:pt>
                <c:pt idx="7">
                  <c:v>150.38263899</c:v>
                </c:pt>
                <c:pt idx="8">
                  <c:v>127.92654306999999</c:v>
                </c:pt>
                <c:pt idx="9">
                  <c:v>130.77085149999999</c:v>
                </c:pt>
                <c:pt idx="10">
                  <c:v>123.929433</c:v>
                </c:pt>
              </c:numCache>
              <c:extLst/>
            </c:numRef>
          </c:val>
          <c:smooth val="0"/>
          <c:extLst>
            <c:ext xmlns:c16="http://schemas.microsoft.com/office/drawing/2014/chart" uri="{C3380CC4-5D6E-409C-BE32-E72D297353CC}">
              <c16:uniqueId val="{00000001-8886-4320-A319-54EB1E13EAAD}"/>
            </c:ext>
          </c:extLst>
        </c:ser>
        <c:ser>
          <c:idx val="1"/>
          <c:order val="2"/>
          <c:tx>
            <c:strRef>
              <c:f>'Supplementary - last 5 years'!$B$25</c:f>
              <c:strCache>
                <c:ptCount val="1"/>
                <c:pt idx="0">
                  <c:v>Benefit Advances (loans)</c:v>
                </c:pt>
              </c:strCache>
            </c:strRef>
          </c:tx>
          <c:spPr>
            <a:ln w="28575" cap="rnd">
              <a:solidFill>
                <a:schemeClr val="accent2"/>
              </a:solidFill>
              <a:round/>
            </a:ln>
            <a:effectLst/>
          </c:spPr>
          <c:marker>
            <c:symbol val="none"/>
          </c:marker>
          <c:cat>
            <c:strRef>
              <c:f>'Supplementary - last 5 years'!$M$23:$W$23</c:f>
              <c:strCache>
                <c:ptCount val="11"/>
                <c:pt idx="0">
                  <c:v>Sep-18</c:v>
                </c:pt>
                <c:pt idx="1">
                  <c:v>Dec-18</c:v>
                </c:pt>
                <c:pt idx="2">
                  <c:v>Mar-19</c:v>
                </c:pt>
                <c:pt idx="3">
                  <c:v>Jun-19</c:v>
                </c:pt>
                <c:pt idx="4">
                  <c:v>Sep-19</c:v>
                </c:pt>
                <c:pt idx="5">
                  <c:v>Dec-19</c:v>
                </c:pt>
                <c:pt idx="6">
                  <c:v>Mar-20</c:v>
                </c:pt>
                <c:pt idx="7">
                  <c:v>Jun-20</c:v>
                </c:pt>
                <c:pt idx="8">
                  <c:v>Sep-20</c:v>
                </c:pt>
                <c:pt idx="9">
                  <c:v>Dec-20</c:v>
                </c:pt>
                <c:pt idx="10">
                  <c:v>Mar-21</c:v>
                </c:pt>
              </c:strCache>
              <c:extLst/>
            </c:strRef>
          </c:cat>
          <c:val>
            <c:numRef>
              <c:f>'Supplementary - last 5 years'!$M$20:$W$20</c:f>
              <c:numCache>
                <c:formatCode>"$"#,##0.00</c:formatCode>
                <c:ptCount val="11"/>
                <c:pt idx="0">
                  <c:v>53.204974749999998</c:v>
                </c:pt>
                <c:pt idx="1">
                  <c:v>53.030676759999999</c:v>
                </c:pt>
                <c:pt idx="2">
                  <c:v>66.397638369999996</c:v>
                </c:pt>
                <c:pt idx="3">
                  <c:v>67.49590581999999</c:v>
                </c:pt>
                <c:pt idx="4">
                  <c:v>79.043525709999997</c:v>
                </c:pt>
                <c:pt idx="5">
                  <c:v>67.889213830000003</c:v>
                </c:pt>
                <c:pt idx="6">
                  <c:v>71.830369510000011</c:v>
                </c:pt>
                <c:pt idx="7">
                  <c:v>59.463694930000003</c:v>
                </c:pt>
                <c:pt idx="8">
                  <c:v>78.876326779999999</c:v>
                </c:pt>
                <c:pt idx="9">
                  <c:v>77.263884160000003</c:v>
                </c:pt>
                <c:pt idx="10">
                  <c:v>87.022743000000006</c:v>
                </c:pt>
              </c:numCache>
              <c:extLst/>
            </c:numRef>
          </c:val>
          <c:smooth val="0"/>
          <c:extLst>
            <c:ext xmlns:c16="http://schemas.microsoft.com/office/drawing/2014/chart" uri="{C3380CC4-5D6E-409C-BE32-E72D297353CC}">
              <c16:uniqueId val="{00000002-8886-4320-A319-54EB1E13EAAD}"/>
            </c:ext>
          </c:extLst>
        </c:ser>
        <c:ser>
          <c:idx val="2"/>
          <c:order val="3"/>
          <c:tx>
            <c:strRef>
              <c:f>'Supplementary - last 5 years'!$B$26</c:f>
              <c:strCache>
                <c:ptCount val="1"/>
                <c:pt idx="0">
                  <c:v>Recoverable Assistance (loans to non-benefit recipients)</c:v>
                </c:pt>
              </c:strCache>
            </c:strRef>
          </c:tx>
          <c:spPr>
            <a:ln w="28575" cap="rnd">
              <a:solidFill>
                <a:schemeClr val="accent3"/>
              </a:solidFill>
              <a:round/>
            </a:ln>
            <a:effectLst/>
          </c:spPr>
          <c:marker>
            <c:symbol val="none"/>
          </c:marker>
          <c:cat>
            <c:strRef>
              <c:f>'Supplementary - last 5 years'!$M$23:$W$23</c:f>
              <c:strCache>
                <c:ptCount val="11"/>
                <c:pt idx="0">
                  <c:v>Sep-18</c:v>
                </c:pt>
                <c:pt idx="1">
                  <c:v>Dec-18</c:v>
                </c:pt>
                <c:pt idx="2">
                  <c:v>Mar-19</c:v>
                </c:pt>
                <c:pt idx="3">
                  <c:v>Jun-19</c:v>
                </c:pt>
                <c:pt idx="4">
                  <c:v>Sep-19</c:v>
                </c:pt>
                <c:pt idx="5">
                  <c:v>Dec-19</c:v>
                </c:pt>
                <c:pt idx="6">
                  <c:v>Mar-20</c:v>
                </c:pt>
                <c:pt idx="7">
                  <c:v>Jun-20</c:v>
                </c:pt>
                <c:pt idx="8">
                  <c:v>Sep-20</c:v>
                </c:pt>
                <c:pt idx="9">
                  <c:v>Dec-20</c:v>
                </c:pt>
                <c:pt idx="10">
                  <c:v>Mar-21</c:v>
                </c:pt>
              </c:strCache>
              <c:extLst/>
            </c:strRef>
          </c:cat>
          <c:val>
            <c:numRef>
              <c:f>'Supplementary - last 5 years'!$M$21:$W$21</c:f>
              <c:numCache>
                <c:formatCode>"$"#,##0.00</c:formatCode>
                <c:ptCount val="11"/>
                <c:pt idx="0">
                  <c:v>7.55160535</c:v>
                </c:pt>
                <c:pt idx="1">
                  <c:v>7.1679541799999997</c:v>
                </c:pt>
                <c:pt idx="2">
                  <c:v>8.64797598</c:v>
                </c:pt>
                <c:pt idx="3">
                  <c:v>8.9908523800000015</c:v>
                </c:pt>
                <c:pt idx="4">
                  <c:v>10.15161915</c:v>
                </c:pt>
                <c:pt idx="5">
                  <c:v>8.6757747100000007</c:v>
                </c:pt>
                <c:pt idx="6">
                  <c:v>9.0279408500000002</c:v>
                </c:pt>
                <c:pt idx="7">
                  <c:v>7.0164426999999998</c:v>
                </c:pt>
                <c:pt idx="8">
                  <c:v>8.7423459399999999</c:v>
                </c:pt>
                <c:pt idx="9">
                  <c:v>7.0346560800000004</c:v>
                </c:pt>
                <c:pt idx="10">
                  <c:v>6.56121</c:v>
                </c:pt>
              </c:numCache>
              <c:extLst/>
            </c:numRef>
          </c:val>
          <c:smooth val="0"/>
          <c:extLst>
            <c:ext xmlns:c16="http://schemas.microsoft.com/office/drawing/2014/chart" uri="{C3380CC4-5D6E-409C-BE32-E72D297353CC}">
              <c16:uniqueId val="{00000003-8886-4320-A319-54EB1E13EAAD}"/>
            </c:ext>
          </c:extLst>
        </c:ser>
        <c:dLbls>
          <c:showLegendKey val="0"/>
          <c:showVal val="0"/>
          <c:showCatName val="0"/>
          <c:showSerName val="0"/>
          <c:showPercent val="0"/>
          <c:showBubbleSize val="0"/>
        </c:dLbls>
        <c:smooth val="0"/>
        <c:axId val="-87672640"/>
        <c:axId val="-87679168"/>
      </c:lineChart>
      <c:catAx>
        <c:axId val="-8767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79168"/>
        <c:crosses val="autoZero"/>
        <c:auto val="1"/>
        <c:lblAlgn val="ctr"/>
        <c:lblOffset val="100"/>
        <c:noMultiLvlLbl val="0"/>
      </c:catAx>
      <c:valAx>
        <c:axId val="-87679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726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'Table 6 (Parent status)'!$C$35</c:f>
              <c:strCache>
                <c:ptCount val="1"/>
                <c:pt idx="0">
                  <c:v>Not enough money</c:v>
                </c:pt>
              </c:strCache>
            </c:strRef>
          </c:tx>
          <c:spPr>
            <a:solidFill>
              <a:srgbClr val="FF0000"/>
            </a:solidFill>
            <a:ln>
              <a:noFill/>
            </a:ln>
            <a:effectLst/>
          </c:spPr>
          <c:invertIfNegative val="0"/>
          <c:cat>
            <c:strRef>
              <c:f>'Table 6 (Parent status)'!$AG$4:$AG$6</c:f>
              <c:strCache>
                <c:ptCount val="3"/>
                <c:pt idx="0">
                  <c:v>sole parent</c:v>
                </c:pt>
                <c:pt idx="1">
                  <c:v>in 2 parent household</c:v>
                </c:pt>
                <c:pt idx="2">
                  <c:v>no dependent children</c:v>
                </c:pt>
              </c:strCache>
            </c:strRef>
          </c:cat>
          <c:val>
            <c:numRef>
              <c:f>('Table 6 (Parent status)'!$G$35,'Table 6 (Parent status)'!$J$35,'Table 6 (Parent status)'!$P$35)</c:f>
              <c:numCache>
                <c:formatCode>0.0</c:formatCode>
                <c:ptCount val="3"/>
                <c:pt idx="0">
                  <c:v>21.9</c:v>
                </c:pt>
                <c:pt idx="1">
                  <c:v>5.9</c:v>
                </c:pt>
                <c:pt idx="2">
                  <c:v>7.4</c:v>
                </c:pt>
              </c:numCache>
            </c:numRef>
          </c:val>
          <c:extLst>
            <c:ext xmlns:c16="http://schemas.microsoft.com/office/drawing/2014/chart" uri="{C3380CC4-5D6E-409C-BE32-E72D297353CC}">
              <c16:uniqueId val="{00000000-3F95-445C-8388-35E9AA398BE7}"/>
            </c:ext>
          </c:extLst>
        </c:ser>
        <c:ser>
          <c:idx val="1"/>
          <c:order val="1"/>
          <c:tx>
            <c:strRef>
              <c:f>'Table 6 (Parent status)'!$C$36</c:f>
              <c:strCache>
                <c:ptCount val="1"/>
                <c:pt idx="0">
                  <c:v>Only just enough money</c:v>
                </c:pt>
              </c:strCache>
            </c:strRef>
          </c:tx>
          <c:spPr>
            <a:solidFill>
              <a:schemeClr val="accent2">
                <a:lumMod val="60000"/>
                <a:lumOff val="40000"/>
              </a:schemeClr>
            </a:solidFill>
            <a:ln>
              <a:noFill/>
            </a:ln>
            <a:effectLst/>
          </c:spPr>
          <c:invertIfNegative val="0"/>
          <c:cat>
            <c:strRef>
              <c:f>'Table 6 (Parent status)'!$AG$4:$AG$6</c:f>
              <c:strCache>
                <c:ptCount val="3"/>
                <c:pt idx="0">
                  <c:v>sole parent</c:v>
                </c:pt>
                <c:pt idx="1">
                  <c:v>in 2 parent household</c:v>
                </c:pt>
                <c:pt idx="2">
                  <c:v>no dependent children</c:v>
                </c:pt>
              </c:strCache>
            </c:strRef>
          </c:cat>
          <c:val>
            <c:numRef>
              <c:f>('Table 6 (Parent status)'!$G$36,'Table 6 (Parent status)'!$J$36,'Table 6 (Parent status)'!$P$36)</c:f>
              <c:numCache>
                <c:formatCode>0.0</c:formatCode>
                <c:ptCount val="3"/>
                <c:pt idx="0">
                  <c:v>43.9</c:v>
                </c:pt>
                <c:pt idx="1">
                  <c:v>25.5</c:v>
                </c:pt>
                <c:pt idx="2">
                  <c:v>20.7</c:v>
                </c:pt>
              </c:numCache>
            </c:numRef>
          </c:val>
          <c:extLst>
            <c:ext xmlns:c16="http://schemas.microsoft.com/office/drawing/2014/chart" uri="{C3380CC4-5D6E-409C-BE32-E72D297353CC}">
              <c16:uniqueId val="{00000001-3F95-445C-8388-35E9AA398BE7}"/>
            </c:ext>
          </c:extLst>
        </c:ser>
        <c:ser>
          <c:idx val="2"/>
          <c:order val="2"/>
          <c:tx>
            <c:strRef>
              <c:f>'Table 6 (Parent status)'!$C$37</c:f>
              <c:strCache>
                <c:ptCount val="1"/>
                <c:pt idx="0">
                  <c:v>Enough money</c:v>
                </c:pt>
              </c:strCache>
            </c:strRef>
          </c:tx>
          <c:spPr>
            <a:solidFill>
              <a:schemeClr val="accent4">
                <a:lumMod val="40000"/>
                <a:lumOff val="60000"/>
              </a:schemeClr>
            </a:solidFill>
            <a:ln>
              <a:noFill/>
            </a:ln>
            <a:effectLst/>
          </c:spPr>
          <c:invertIfNegative val="0"/>
          <c:cat>
            <c:strRef>
              <c:f>'Table 6 (Parent status)'!$AG$4:$AG$6</c:f>
              <c:strCache>
                <c:ptCount val="3"/>
                <c:pt idx="0">
                  <c:v>sole parent</c:v>
                </c:pt>
                <c:pt idx="1">
                  <c:v>in 2 parent household</c:v>
                </c:pt>
                <c:pt idx="2">
                  <c:v>no dependent children</c:v>
                </c:pt>
              </c:strCache>
            </c:strRef>
          </c:cat>
          <c:val>
            <c:numRef>
              <c:f>('Table 6 (Parent status)'!$G$37,'Table 6 (Parent status)'!$J$37,'Table 6 (Parent status)'!$P$37)</c:f>
              <c:numCache>
                <c:formatCode>0.0</c:formatCode>
                <c:ptCount val="3"/>
                <c:pt idx="0">
                  <c:v>27.4</c:v>
                </c:pt>
                <c:pt idx="1">
                  <c:v>47.5</c:v>
                </c:pt>
                <c:pt idx="2">
                  <c:v>49.8</c:v>
                </c:pt>
              </c:numCache>
            </c:numRef>
          </c:val>
          <c:extLst>
            <c:ext xmlns:c16="http://schemas.microsoft.com/office/drawing/2014/chart" uri="{C3380CC4-5D6E-409C-BE32-E72D297353CC}">
              <c16:uniqueId val="{00000002-3F95-445C-8388-35E9AA398BE7}"/>
            </c:ext>
          </c:extLst>
        </c:ser>
        <c:ser>
          <c:idx val="3"/>
          <c:order val="3"/>
          <c:tx>
            <c:strRef>
              <c:f>'Table 6 (Parent status)'!$C$38</c:f>
              <c:strCache>
                <c:ptCount val="1"/>
                <c:pt idx="0">
                  <c:v>More than enough money</c:v>
                </c:pt>
              </c:strCache>
            </c:strRef>
          </c:tx>
          <c:spPr>
            <a:solidFill>
              <a:srgbClr val="00B050"/>
            </a:solidFill>
            <a:ln>
              <a:noFill/>
            </a:ln>
            <a:effectLst/>
          </c:spPr>
          <c:invertIfNegative val="0"/>
          <c:cat>
            <c:strRef>
              <c:f>'Table 6 (Parent status)'!$AG$4:$AG$6</c:f>
              <c:strCache>
                <c:ptCount val="3"/>
                <c:pt idx="0">
                  <c:v>sole parent</c:v>
                </c:pt>
                <c:pt idx="1">
                  <c:v>in 2 parent household</c:v>
                </c:pt>
                <c:pt idx="2">
                  <c:v>no dependent children</c:v>
                </c:pt>
              </c:strCache>
            </c:strRef>
          </c:cat>
          <c:val>
            <c:numRef>
              <c:f>('Table 6 (Parent status)'!$G$38,'Table 6 (Parent status)'!$J$38,'Table 6 (Parent status)'!$P$38)</c:f>
              <c:numCache>
                <c:formatCode>0.0</c:formatCode>
                <c:ptCount val="3"/>
                <c:pt idx="0">
                  <c:v>6.8</c:v>
                </c:pt>
                <c:pt idx="1">
                  <c:v>21.2</c:v>
                </c:pt>
                <c:pt idx="2">
                  <c:v>22.1</c:v>
                </c:pt>
              </c:numCache>
            </c:numRef>
          </c:val>
          <c:extLst>
            <c:ext xmlns:c16="http://schemas.microsoft.com/office/drawing/2014/chart" uri="{C3380CC4-5D6E-409C-BE32-E72D297353CC}">
              <c16:uniqueId val="{00000003-3F95-445C-8388-35E9AA398BE7}"/>
            </c:ext>
          </c:extLst>
        </c:ser>
        <c:dLbls>
          <c:showLegendKey val="0"/>
          <c:showVal val="0"/>
          <c:showCatName val="0"/>
          <c:showSerName val="0"/>
          <c:showPercent val="0"/>
          <c:showBubbleSize val="0"/>
        </c:dLbls>
        <c:gapWidth val="219"/>
        <c:overlap val="100"/>
        <c:axId val="127337599"/>
        <c:axId val="127340927"/>
      </c:barChart>
      <c:catAx>
        <c:axId val="127337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40927"/>
        <c:crosses val="autoZero"/>
        <c:auto val="1"/>
        <c:lblAlgn val="ctr"/>
        <c:lblOffset val="100"/>
        <c:noMultiLvlLbl val="0"/>
      </c:catAx>
      <c:valAx>
        <c:axId val="1273409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3759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'Table 6 (Parent status)'!$W$4</c:f>
              <c:strCache>
                <c:ptCount val="1"/>
                <c:pt idx="0">
                  <c:v>not enough</c:v>
                </c:pt>
              </c:strCache>
            </c:strRef>
          </c:tx>
          <c:spPr>
            <a:solidFill>
              <a:srgbClr val="C00000"/>
            </a:solidFill>
            <a:ln>
              <a:noFill/>
            </a:ln>
            <a:effectLst/>
          </c:spPr>
          <c:invertIfNegative val="0"/>
          <c:cat>
            <c:multiLvlStrRef>
              <c:f>'Table 6 (Parent status)'!$X$2:$AE$3</c:f>
              <c:multiLvlStrCache>
                <c:ptCount val="8"/>
                <c:lvl>
                  <c:pt idx="0">
                    <c:v>2018</c:v>
                  </c:pt>
                  <c:pt idx="1">
                    <c:v>2021</c:v>
                  </c:pt>
                  <c:pt idx="3">
                    <c:v>2018</c:v>
                  </c:pt>
                  <c:pt idx="4">
                    <c:v>2021</c:v>
                  </c:pt>
                  <c:pt idx="6">
                    <c:v>2018</c:v>
                  </c:pt>
                  <c:pt idx="7">
                    <c:v>2021</c:v>
                  </c:pt>
                </c:lvl>
                <c:lvl>
                  <c:pt idx="0">
                    <c:v>sole parent</c:v>
                  </c:pt>
                  <c:pt idx="3">
                    <c:v>Couple with child(ren)</c:v>
                  </c:pt>
                  <c:pt idx="6">
                    <c:v>No dependent children</c:v>
                  </c:pt>
                </c:lvl>
              </c:multiLvlStrCache>
            </c:multiLvlStrRef>
          </c:cat>
          <c:val>
            <c:numRef>
              <c:f>'Table 6 (Parent status)'!$X$4:$AE$4</c:f>
              <c:numCache>
                <c:formatCode>0.0</c:formatCode>
                <c:ptCount val="8"/>
                <c:pt idx="0">
                  <c:v>23.9</c:v>
                </c:pt>
                <c:pt idx="1">
                  <c:v>21.9</c:v>
                </c:pt>
                <c:pt idx="3">
                  <c:v>9.4</c:v>
                </c:pt>
                <c:pt idx="4">
                  <c:v>6</c:v>
                </c:pt>
                <c:pt idx="6">
                  <c:v>11.6</c:v>
                </c:pt>
                <c:pt idx="7">
                  <c:v>6.75</c:v>
                </c:pt>
              </c:numCache>
            </c:numRef>
          </c:val>
          <c:extLst>
            <c:ext xmlns:c16="http://schemas.microsoft.com/office/drawing/2014/chart" uri="{C3380CC4-5D6E-409C-BE32-E72D297353CC}">
              <c16:uniqueId val="{00000000-7D17-45E1-850A-08146F08D41C}"/>
            </c:ext>
          </c:extLst>
        </c:ser>
        <c:ser>
          <c:idx val="1"/>
          <c:order val="1"/>
          <c:tx>
            <c:strRef>
              <c:f>'Table 6 (Parent status)'!$W$5</c:f>
              <c:strCache>
                <c:ptCount val="1"/>
                <c:pt idx="0">
                  <c:v>only just enough</c:v>
                </c:pt>
              </c:strCache>
            </c:strRef>
          </c:tx>
          <c:spPr>
            <a:solidFill>
              <a:srgbClr val="F9907F"/>
            </a:solidFill>
            <a:ln>
              <a:noFill/>
            </a:ln>
            <a:effectLst/>
          </c:spPr>
          <c:invertIfNegative val="0"/>
          <c:cat>
            <c:multiLvlStrRef>
              <c:f>'Table 6 (Parent status)'!$X$2:$AE$3</c:f>
              <c:multiLvlStrCache>
                <c:ptCount val="8"/>
                <c:lvl>
                  <c:pt idx="0">
                    <c:v>2018</c:v>
                  </c:pt>
                  <c:pt idx="1">
                    <c:v>2021</c:v>
                  </c:pt>
                  <c:pt idx="3">
                    <c:v>2018</c:v>
                  </c:pt>
                  <c:pt idx="4">
                    <c:v>2021</c:v>
                  </c:pt>
                  <c:pt idx="6">
                    <c:v>2018</c:v>
                  </c:pt>
                  <c:pt idx="7">
                    <c:v>2021</c:v>
                  </c:pt>
                </c:lvl>
                <c:lvl>
                  <c:pt idx="0">
                    <c:v>sole parent</c:v>
                  </c:pt>
                  <c:pt idx="3">
                    <c:v>Couple with child(ren)</c:v>
                  </c:pt>
                  <c:pt idx="6">
                    <c:v>No dependent children</c:v>
                  </c:pt>
                </c:lvl>
              </c:multiLvlStrCache>
            </c:multiLvlStrRef>
          </c:cat>
          <c:val>
            <c:numRef>
              <c:f>'Table 6 (Parent status)'!$X$5:$AE$5</c:f>
              <c:numCache>
                <c:formatCode>0.0</c:formatCode>
                <c:ptCount val="8"/>
                <c:pt idx="0">
                  <c:v>37.200000000000003</c:v>
                </c:pt>
                <c:pt idx="1">
                  <c:v>43.9</c:v>
                </c:pt>
                <c:pt idx="3">
                  <c:v>27.8</c:v>
                </c:pt>
                <c:pt idx="4">
                  <c:v>24.25</c:v>
                </c:pt>
                <c:pt idx="6">
                  <c:v>28.6</c:v>
                </c:pt>
                <c:pt idx="7">
                  <c:v>21.049999999999997</c:v>
                </c:pt>
              </c:numCache>
            </c:numRef>
          </c:val>
          <c:extLst>
            <c:ext xmlns:c16="http://schemas.microsoft.com/office/drawing/2014/chart" uri="{C3380CC4-5D6E-409C-BE32-E72D297353CC}">
              <c16:uniqueId val="{00000001-7D17-45E1-850A-08146F08D41C}"/>
            </c:ext>
          </c:extLst>
        </c:ser>
        <c:dLbls>
          <c:showLegendKey val="0"/>
          <c:showVal val="0"/>
          <c:showCatName val="0"/>
          <c:showSerName val="0"/>
          <c:showPercent val="0"/>
          <c:showBubbleSize val="0"/>
        </c:dLbls>
        <c:gapWidth val="150"/>
        <c:overlap val="100"/>
        <c:axId val="623491103"/>
        <c:axId val="623487775"/>
      </c:barChart>
      <c:catAx>
        <c:axId val="623491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487775"/>
        <c:crosses val="autoZero"/>
        <c:auto val="1"/>
        <c:lblAlgn val="ctr"/>
        <c:lblOffset val="100"/>
        <c:noMultiLvlLbl val="0"/>
      </c:catAx>
      <c:valAx>
        <c:axId val="6234877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49110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8292073147158"/>
          <c:y val="7.9120370370370396E-2"/>
          <c:w val="0.63845028373090029"/>
          <c:h val="0.71203609582247041"/>
        </c:manualLayout>
      </c:layout>
      <c:lineChart>
        <c:grouping val="standard"/>
        <c:varyColors val="0"/>
        <c:ser>
          <c:idx val="2"/>
          <c:order val="0"/>
          <c:tx>
            <c:strRef>
              <c:f>'1.01'!$E$8:$F$8</c:f>
              <c:strCache>
                <c:ptCount val="1"/>
                <c:pt idx="0">
                  <c:v>Benefit recipients</c:v>
                </c:pt>
              </c:strCache>
            </c:strRef>
          </c:tx>
          <c:spPr>
            <a:ln w="28575" cap="rnd">
              <a:solidFill>
                <a:srgbClr val="C00000"/>
              </a:solidFill>
              <a:round/>
            </a:ln>
            <a:effectLst/>
          </c:spPr>
          <c:marker>
            <c:symbol val="none"/>
          </c:marker>
          <c:cat>
            <c:numRef>
              <c:f>'1.01'!$A$25:$A$52</c:f>
              <c:numCache>
                <c:formatCode>General</c:formatCode>
                <c:ptCount val="28"/>
                <c:pt idx="0">
                  <c:v>2014</c:v>
                </c:pt>
                <c:pt idx="3">
                  <c:v>2015</c:v>
                </c:pt>
                <c:pt idx="7">
                  <c:v>2016</c:v>
                </c:pt>
                <c:pt idx="11">
                  <c:v>2017</c:v>
                </c:pt>
                <c:pt idx="15">
                  <c:v>2018</c:v>
                </c:pt>
                <c:pt idx="19">
                  <c:v>2019</c:v>
                </c:pt>
                <c:pt idx="23">
                  <c:v>2020</c:v>
                </c:pt>
                <c:pt idx="27">
                  <c:v>2021</c:v>
                </c:pt>
              </c:numCache>
            </c:numRef>
          </c:cat>
          <c:val>
            <c:numRef>
              <c:f>'1.01'!$E$25:$E$52</c:f>
              <c:numCache>
                <c:formatCode>General</c:formatCode>
                <c:ptCount val="28"/>
                <c:pt idx="0">
                  <c:v>1000</c:v>
                </c:pt>
                <c:pt idx="1">
                  <c:v>1004</c:v>
                </c:pt>
                <c:pt idx="2">
                  <c:v>1002</c:v>
                </c:pt>
                <c:pt idx="3">
                  <c:v>1007</c:v>
                </c:pt>
                <c:pt idx="4">
                  <c:v>1012</c:v>
                </c:pt>
                <c:pt idx="5">
                  <c:v>1012</c:v>
                </c:pt>
                <c:pt idx="6">
                  <c:v>1007</c:v>
                </c:pt>
                <c:pt idx="7">
                  <c:v>1013</c:v>
                </c:pt>
                <c:pt idx="8">
                  <c:v>1018</c:v>
                </c:pt>
                <c:pt idx="9">
                  <c:v>1020</c:v>
                </c:pt>
                <c:pt idx="10">
                  <c:v>1021</c:v>
                </c:pt>
                <c:pt idx="11">
                  <c:v>1035</c:v>
                </c:pt>
                <c:pt idx="12">
                  <c:v>1038</c:v>
                </c:pt>
                <c:pt idx="13">
                  <c:v>1043</c:v>
                </c:pt>
                <c:pt idx="14">
                  <c:v>1045</c:v>
                </c:pt>
                <c:pt idx="15">
                  <c:v>1055</c:v>
                </c:pt>
                <c:pt idx="16">
                  <c:v>1060</c:v>
                </c:pt>
                <c:pt idx="17">
                  <c:v>1068</c:v>
                </c:pt>
                <c:pt idx="18">
                  <c:v>1068</c:v>
                </c:pt>
                <c:pt idx="19">
                  <c:v>1074</c:v>
                </c:pt>
                <c:pt idx="20">
                  <c:v>1082</c:v>
                </c:pt>
                <c:pt idx="21">
                  <c:v>1089</c:v>
                </c:pt>
                <c:pt idx="22">
                  <c:v>1093</c:v>
                </c:pt>
                <c:pt idx="23">
                  <c:v>1108</c:v>
                </c:pt>
                <c:pt idx="24">
                  <c:v>1104</c:v>
                </c:pt>
                <c:pt idx="25">
                  <c:v>1111</c:v>
                </c:pt>
                <c:pt idx="26">
                  <c:v>1114</c:v>
                </c:pt>
                <c:pt idx="27">
                  <c:v>1126</c:v>
                </c:pt>
              </c:numCache>
            </c:numRef>
          </c:val>
          <c:smooth val="0"/>
          <c:extLst>
            <c:ext xmlns:c16="http://schemas.microsoft.com/office/drawing/2014/chart" uri="{C3380CC4-5D6E-409C-BE32-E72D297353CC}">
              <c16:uniqueId val="{00000000-01D6-4E6C-A819-C127523C1A55}"/>
            </c:ext>
          </c:extLst>
        </c:ser>
        <c:ser>
          <c:idx val="0"/>
          <c:order val="1"/>
          <c:tx>
            <c:strRef>
              <c:f>'1.01'!$C$8:$D$8</c:f>
              <c:strCache>
                <c:ptCount val="1"/>
                <c:pt idx="0">
                  <c:v>All-households</c:v>
                </c:pt>
              </c:strCache>
            </c:strRef>
          </c:tx>
          <c:spPr>
            <a:ln w="28575" cap="rnd">
              <a:solidFill>
                <a:schemeClr val="accent1"/>
              </a:solidFill>
              <a:round/>
            </a:ln>
            <a:effectLst/>
          </c:spPr>
          <c:marker>
            <c:symbol val="none"/>
          </c:marker>
          <c:cat>
            <c:numRef>
              <c:f>'1.01'!$A$25:$A$52</c:f>
              <c:numCache>
                <c:formatCode>General</c:formatCode>
                <c:ptCount val="28"/>
                <c:pt idx="0">
                  <c:v>2014</c:v>
                </c:pt>
                <c:pt idx="3">
                  <c:v>2015</c:v>
                </c:pt>
                <c:pt idx="7">
                  <c:v>2016</c:v>
                </c:pt>
                <c:pt idx="11">
                  <c:v>2017</c:v>
                </c:pt>
                <c:pt idx="15">
                  <c:v>2018</c:v>
                </c:pt>
                <c:pt idx="19">
                  <c:v>2019</c:v>
                </c:pt>
                <c:pt idx="23">
                  <c:v>2020</c:v>
                </c:pt>
                <c:pt idx="27">
                  <c:v>2021</c:v>
                </c:pt>
              </c:numCache>
            </c:numRef>
          </c:cat>
          <c:val>
            <c:numRef>
              <c:f>'1.01'!$C$25:$C$52</c:f>
              <c:numCache>
                <c:formatCode>General</c:formatCode>
                <c:ptCount val="28"/>
                <c:pt idx="0">
                  <c:v>1000</c:v>
                </c:pt>
                <c:pt idx="1">
                  <c:v>1006</c:v>
                </c:pt>
                <c:pt idx="2">
                  <c:v>1004</c:v>
                </c:pt>
                <c:pt idx="3">
                  <c:v>1005</c:v>
                </c:pt>
                <c:pt idx="4">
                  <c:v>1010</c:v>
                </c:pt>
                <c:pt idx="5">
                  <c:v>1013</c:v>
                </c:pt>
                <c:pt idx="6">
                  <c:v>1007</c:v>
                </c:pt>
                <c:pt idx="7">
                  <c:v>1007</c:v>
                </c:pt>
                <c:pt idx="8">
                  <c:v>1011</c:v>
                </c:pt>
                <c:pt idx="9">
                  <c:v>1014</c:v>
                </c:pt>
                <c:pt idx="10">
                  <c:v>1017</c:v>
                </c:pt>
                <c:pt idx="11">
                  <c:v>1026</c:v>
                </c:pt>
                <c:pt idx="12">
                  <c:v>1027</c:v>
                </c:pt>
                <c:pt idx="13">
                  <c:v>1033</c:v>
                </c:pt>
                <c:pt idx="14">
                  <c:v>1035</c:v>
                </c:pt>
                <c:pt idx="15">
                  <c:v>1043</c:v>
                </c:pt>
                <c:pt idx="16">
                  <c:v>1047</c:v>
                </c:pt>
                <c:pt idx="17">
                  <c:v>1056</c:v>
                </c:pt>
                <c:pt idx="18">
                  <c:v>1057</c:v>
                </c:pt>
                <c:pt idx="19">
                  <c:v>1057</c:v>
                </c:pt>
                <c:pt idx="20">
                  <c:v>1063</c:v>
                </c:pt>
                <c:pt idx="21">
                  <c:v>1070</c:v>
                </c:pt>
                <c:pt idx="22">
                  <c:v>1073</c:v>
                </c:pt>
                <c:pt idx="23">
                  <c:v>1082</c:v>
                </c:pt>
                <c:pt idx="24">
                  <c:v>1075</c:v>
                </c:pt>
                <c:pt idx="25">
                  <c:v>1079</c:v>
                </c:pt>
                <c:pt idx="26">
                  <c:v>1080</c:v>
                </c:pt>
                <c:pt idx="27">
                  <c:v>1090</c:v>
                </c:pt>
              </c:numCache>
            </c:numRef>
          </c:val>
          <c:smooth val="0"/>
          <c:extLst>
            <c:ext xmlns:c16="http://schemas.microsoft.com/office/drawing/2014/chart" uri="{C3380CC4-5D6E-409C-BE32-E72D297353CC}">
              <c16:uniqueId val="{00000001-01D6-4E6C-A819-C127523C1A55}"/>
            </c:ext>
          </c:extLst>
        </c:ser>
        <c:ser>
          <c:idx val="3"/>
          <c:order val="3"/>
          <c:tx>
            <c:strRef>
              <c:f>'1.01'!$AC$8:$AD$8</c:f>
              <c:strCache>
                <c:ptCount val="1"/>
                <c:pt idx="0">
                  <c:v>Expenditure Quintile 5 (high)</c:v>
                </c:pt>
              </c:strCache>
            </c:strRef>
          </c:tx>
          <c:spPr>
            <a:ln w="28575" cap="rnd">
              <a:solidFill>
                <a:schemeClr val="accent4"/>
              </a:solidFill>
              <a:round/>
            </a:ln>
            <a:effectLst/>
          </c:spPr>
          <c:marker>
            <c:symbol val="none"/>
          </c:marker>
          <c:cat>
            <c:numRef>
              <c:f>'1.01'!$A$25:$A$52</c:f>
              <c:numCache>
                <c:formatCode>General</c:formatCode>
                <c:ptCount val="28"/>
                <c:pt idx="0">
                  <c:v>2014</c:v>
                </c:pt>
                <c:pt idx="3">
                  <c:v>2015</c:v>
                </c:pt>
                <c:pt idx="7">
                  <c:v>2016</c:v>
                </c:pt>
                <c:pt idx="11">
                  <c:v>2017</c:v>
                </c:pt>
                <c:pt idx="15">
                  <c:v>2018</c:v>
                </c:pt>
                <c:pt idx="19">
                  <c:v>2019</c:v>
                </c:pt>
                <c:pt idx="23">
                  <c:v>2020</c:v>
                </c:pt>
                <c:pt idx="27">
                  <c:v>2021</c:v>
                </c:pt>
              </c:numCache>
            </c:numRef>
          </c:cat>
          <c:val>
            <c:numRef>
              <c:f>'1.01'!$AC$25:$AC$52</c:f>
              <c:numCache>
                <c:formatCode>General</c:formatCode>
                <c:ptCount val="28"/>
                <c:pt idx="0">
                  <c:v>1000</c:v>
                </c:pt>
                <c:pt idx="1">
                  <c:v>1007</c:v>
                </c:pt>
                <c:pt idx="2">
                  <c:v>1008</c:v>
                </c:pt>
                <c:pt idx="3">
                  <c:v>1006</c:v>
                </c:pt>
                <c:pt idx="4">
                  <c:v>1013</c:v>
                </c:pt>
                <c:pt idx="5">
                  <c:v>1018</c:v>
                </c:pt>
                <c:pt idx="6">
                  <c:v>1014</c:v>
                </c:pt>
                <c:pt idx="7">
                  <c:v>1009</c:v>
                </c:pt>
                <c:pt idx="8">
                  <c:v>1011</c:v>
                </c:pt>
                <c:pt idx="9">
                  <c:v>1015</c:v>
                </c:pt>
                <c:pt idx="10">
                  <c:v>1020</c:v>
                </c:pt>
                <c:pt idx="11">
                  <c:v>1025</c:v>
                </c:pt>
                <c:pt idx="12">
                  <c:v>1024</c:v>
                </c:pt>
                <c:pt idx="13">
                  <c:v>1030</c:v>
                </c:pt>
                <c:pt idx="14">
                  <c:v>1033</c:v>
                </c:pt>
                <c:pt idx="15">
                  <c:v>1039</c:v>
                </c:pt>
                <c:pt idx="16">
                  <c:v>1043</c:v>
                </c:pt>
                <c:pt idx="17">
                  <c:v>1050</c:v>
                </c:pt>
                <c:pt idx="18">
                  <c:v>1052</c:v>
                </c:pt>
                <c:pt idx="19">
                  <c:v>1049</c:v>
                </c:pt>
                <c:pt idx="20">
                  <c:v>1053</c:v>
                </c:pt>
                <c:pt idx="21">
                  <c:v>1057</c:v>
                </c:pt>
                <c:pt idx="22">
                  <c:v>1062</c:v>
                </c:pt>
                <c:pt idx="23">
                  <c:v>1066</c:v>
                </c:pt>
                <c:pt idx="24">
                  <c:v>1059</c:v>
                </c:pt>
                <c:pt idx="25">
                  <c:v>1059</c:v>
                </c:pt>
                <c:pt idx="26">
                  <c:v>1062</c:v>
                </c:pt>
                <c:pt idx="27">
                  <c:v>1070</c:v>
                </c:pt>
              </c:numCache>
            </c:numRef>
          </c:val>
          <c:smooth val="0"/>
          <c:extLst>
            <c:ext xmlns:c16="http://schemas.microsoft.com/office/drawing/2014/chart" uri="{C3380CC4-5D6E-409C-BE32-E72D297353CC}">
              <c16:uniqueId val="{00000002-01D6-4E6C-A819-C127523C1A55}"/>
            </c:ext>
          </c:extLst>
        </c:ser>
        <c:dLbls>
          <c:showLegendKey val="0"/>
          <c:showVal val="0"/>
          <c:showCatName val="0"/>
          <c:showSerName val="0"/>
          <c:showPercent val="0"/>
          <c:showBubbleSize val="0"/>
        </c:dLbls>
        <c:smooth val="0"/>
        <c:axId val="-87693312"/>
        <c:axId val="-87698752"/>
        <c:extLst>
          <c:ext xmlns:c15="http://schemas.microsoft.com/office/drawing/2012/chart" uri="{02D57815-91ED-43cb-92C2-25804820EDAC}">
            <c15:filteredLineSeries>
              <c15:ser>
                <c:idx val="1"/>
                <c:order val="2"/>
                <c:spPr>
                  <a:ln w="28575" cap="rnd">
                    <a:solidFill>
                      <a:schemeClr val="accent2"/>
                    </a:solidFill>
                    <a:round/>
                  </a:ln>
                  <a:effectLst/>
                </c:spPr>
                <c:marker>
                  <c:symbol val="none"/>
                </c:marker>
                <c:cat>
                  <c:numRef>
                    <c:extLst>
                      <c:ext uri="{02D57815-91ED-43cb-92C2-25804820EDAC}">
                        <c15:formulaRef>
                          <c15:sqref>'1.01'!$A$25:$A$52</c15:sqref>
                        </c15:formulaRef>
                      </c:ext>
                    </c:extLst>
                    <c:numCache>
                      <c:formatCode>General</c:formatCode>
                      <c:ptCount val="28"/>
                      <c:pt idx="0">
                        <c:v>2014</c:v>
                      </c:pt>
                      <c:pt idx="3">
                        <c:v>2015</c:v>
                      </c:pt>
                      <c:pt idx="7">
                        <c:v>2016</c:v>
                      </c:pt>
                      <c:pt idx="11">
                        <c:v>2017</c:v>
                      </c:pt>
                      <c:pt idx="15">
                        <c:v>2018</c:v>
                      </c:pt>
                      <c:pt idx="19">
                        <c:v>2019</c:v>
                      </c:pt>
                      <c:pt idx="23">
                        <c:v>2020</c:v>
                      </c:pt>
                      <c:pt idx="27">
                        <c:v>2021</c:v>
                      </c:pt>
                    </c:numCache>
                  </c:numRef>
                </c:cat>
                <c:val>
                  <c:numRef>
                    <c:extLst>
                      <c:ext uri="{02D57815-91ED-43cb-92C2-25804820EDAC}">
                        <c15:formulaRef>
                          <c15:sqref>'1.01'!$D$25:$D$52</c15:sqref>
                        </c15:formulaRef>
                      </c:ext>
                    </c:extLst>
                    <c:numCache>
                      <c:formatCode>General</c:formatCode>
                      <c:ptCount val="28"/>
                    </c:numCache>
                  </c:numRef>
                </c:val>
                <c:smooth val="0"/>
                <c:extLst>
                  <c:ext xmlns:c16="http://schemas.microsoft.com/office/drawing/2014/chart" uri="{C3380CC4-5D6E-409C-BE32-E72D297353CC}">
                    <c16:uniqueId val="{00000003-01D6-4E6C-A819-C127523C1A55}"/>
                  </c:ext>
                </c:extLst>
              </c15:ser>
            </c15:filteredLineSeries>
          </c:ext>
        </c:extLst>
      </c:lineChart>
      <c:catAx>
        <c:axId val="-87693312"/>
        <c:scaling>
          <c:orientation val="minMax"/>
        </c:scaling>
        <c:delete val="0"/>
        <c:axPos val="b"/>
        <c:numFmt formatCode="General" sourceLinked="1"/>
        <c:majorTickMark val="cross"/>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98752"/>
        <c:crosses val="autoZero"/>
        <c:auto val="1"/>
        <c:lblAlgn val="ctr"/>
        <c:lblOffset val="100"/>
        <c:noMultiLvlLbl val="0"/>
      </c:catAx>
      <c:valAx>
        <c:axId val="-87698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Inflation Index</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93312"/>
        <c:crosses val="autoZero"/>
        <c:crossBetween val="between"/>
      </c:valAx>
      <c:spPr>
        <a:noFill/>
        <a:ln>
          <a:noFill/>
        </a:ln>
        <a:effectLst/>
      </c:spPr>
    </c:plotArea>
    <c:legend>
      <c:legendPos val="r"/>
      <c:layout>
        <c:manualLayout>
          <c:xMode val="edge"/>
          <c:yMode val="edge"/>
          <c:x val="0.79580950573949338"/>
          <c:y val="0.25854063145019496"/>
          <c:w val="0.18993345962687561"/>
          <c:h val="0.572233009708737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Demographics!$C$25</c:f>
              <c:strCache>
                <c:ptCount val="1"/>
                <c:pt idx="0">
                  <c:v>Total with children</c:v>
                </c:pt>
              </c:strCache>
            </c:strRef>
          </c:tx>
          <c:spPr>
            <a:ln w="28575" cap="rnd">
              <a:solidFill>
                <a:schemeClr val="accent1"/>
              </a:solidFill>
              <a:round/>
            </a:ln>
            <a:effectLst/>
          </c:spPr>
          <c:marker>
            <c:symbol val="none"/>
          </c:marker>
          <c:cat>
            <c:strRef>
              <c:f>Demographics!$D$24:$W$24</c:f>
              <c:strCache>
                <c:ptCount val="20"/>
                <c:pt idx="0">
                  <c:v>Mar-16</c:v>
                </c:pt>
                <c:pt idx="1">
                  <c:v>Jun-16</c:v>
                </c:pt>
                <c:pt idx="2">
                  <c:v>Sep-16</c:v>
                </c:pt>
                <c:pt idx="3">
                  <c:v>42,705</c:v>
                </c:pt>
                <c:pt idx="4">
                  <c:v>Mar-17</c:v>
                </c:pt>
                <c:pt idx="5">
                  <c:v>Jun-17</c:v>
                </c:pt>
                <c:pt idx="6">
                  <c:v>Sep-17</c:v>
                </c:pt>
                <c:pt idx="7">
                  <c:v>Dec-17</c:v>
                </c:pt>
                <c:pt idx="8">
                  <c:v>Mar-18</c:v>
                </c:pt>
                <c:pt idx="9">
                  <c:v>Jun-18</c:v>
                </c:pt>
                <c:pt idx="10">
                  <c:v>Sep-18</c:v>
                </c:pt>
                <c:pt idx="11">
                  <c:v>Dec-18</c:v>
                </c:pt>
                <c:pt idx="12">
                  <c:v>Mar-19</c:v>
                </c:pt>
                <c:pt idx="13">
                  <c:v>Jun-19 </c:v>
                </c:pt>
                <c:pt idx="14">
                  <c:v>Sep-19</c:v>
                </c:pt>
                <c:pt idx="15">
                  <c:v>Dec-19</c:v>
                </c:pt>
                <c:pt idx="16">
                  <c:v>Mar-20</c:v>
                </c:pt>
                <c:pt idx="17">
                  <c:v>Jun-20</c:v>
                </c:pt>
                <c:pt idx="18">
                  <c:v>Sep-20</c:v>
                </c:pt>
                <c:pt idx="19">
                  <c:v>Dec-20</c:v>
                </c:pt>
              </c:strCache>
            </c:strRef>
          </c:cat>
          <c:val>
            <c:numRef>
              <c:f>Demographics!$D$25:$W$25</c:f>
              <c:numCache>
                <c:formatCode>#,##0</c:formatCode>
                <c:ptCount val="20"/>
                <c:pt idx="0">
                  <c:v>1630</c:v>
                </c:pt>
                <c:pt idx="1">
                  <c:v>1752</c:v>
                </c:pt>
                <c:pt idx="2">
                  <c:v>2042</c:v>
                </c:pt>
                <c:pt idx="3">
                  <c:v>2112</c:v>
                </c:pt>
                <c:pt idx="4">
                  <c:v>2148</c:v>
                </c:pt>
                <c:pt idx="5">
                  <c:v>2457</c:v>
                </c:pt>
                <c:pt idx="6">
                  <c:v>2673</c:v>
                </c:pt>
                <c:pt idx="7">
                  <c:v>2829</c:v>
                </c:pt>
                <c:pt idx="8">
                  <c:v>3774</c:v>
                </c:pt>
                <c:pt idx="9">
                  <c:v>4158</c:v>
                </c:pt>
                <c:pt idx="10">
                  <c:v>4448</c:v>
                </c:pt>
                <c:pt idx="11">
                  <c:v>4935</c:v>
                </c:pt>
                <c:pt idx="12">
                  <c:v>5175</c:v>
                </c:pt>
                <c:pt idx="13">
                  <c:v>5688</c:v>
                </c:pt>
                <c:pt idx="14">
                  <c:v>6356</c:v>
                </c:pt>
                <c:pt idx="15">
                  <c:v>6745</c:v>
                </c:pt>
                <c:pt idx="16">
                  <c:v>7404</c:v>
                </c:pt>
                <c:pt idx="17">
                  <c:v>8031</c:v>
                </c:pt>
                <c:pt idx="18">
                  <c:v>9161</c:v>
                </c:pt>
                <c:pt idx="19">
                  <c:v>9599</c:v>
                </c:pt>
              </c:numCache>
            </c:numRef>
          </c:val>
          <c:smooth val="0"/>
          <c:extLst>
            <c:ext xmlns:c16="http://schemas.microsoft.com/office/drawing/2014/chart" uri="{C3380CC4-5D6E-409C-BE32-E72D297353CC}">
              <c16:uniqueId val="{00000000-1F85-4706-958E-AF2CE21D90DB}"/>
            </c:ext>
          </c:extLst>
        </c:ser>
        <c:ser>
          <c:idx val="1"/>
          <c:order val="1"/>
          <c:tx>
            <c:strRef>
              <c:f>Demographics!$C$26</c:f>
              <c:strCache>
                <c:ptCount val="1"/>
                <c:pt idx="0">
                  <c:v>Single with child(ren)</c:v>
                </c:pt>
              </c:strCache>
            </c:strRef>
          </c:tx>
          <c:spPr>
            <a:ln w="28575" cap="rnd">
              <a:solidFill>
                <a:schemeClr val="accent1">
                  <a:lumMod val="40000"/>
                  <a:lumOff val="60000"/>
                </a:schemeClr>
              </a:solidFill>
              <a:round/>
            </a:ln>
            <a:effectLst/>
          </c:spPr>
          <c:marker>
            <c:symbol val="none"/>
          </c:marker>
          <c:cat>
            <c:strRef>
              <c:f>Demographics!$D$24:$W$24</c:f>
              <c:strCache>
                <c:ptCount val="20"/>
                <c:pt idx="0">
                  <c:v>Mar-16</c:v>
                </c:pt>
                <c:pt idx="1">
                  <c:v>Jun-16</c:v>
                </c:pt>
                <c:pt idx="2">
                  <c:v>Sep-16</c:v>
                </c:pt>
                <c:pt idx="3">
                  <c:v>42,705</c:v>
                </c:pt>
                <c:pt idx="4">
                  <c:v>Mar-17</c:v>
                </c:pt>
                <c:pt idx="5">
                  <c:v>Jun-17</c:v>
                </c:pt>
                <c:pt idx="6">
                  <c:v>Sep-17</c:v>
                </c:pt>
                <c:pt idx="7">
                  <c:v>Dec-17</c:v>
                </c:pt>
                <c:pt idx="8">
                  <c:v>Mar-18</c:v>
                </c:pt>
                <c:pt idx="9">
                  <c:v>Jun-18</c:v>
                </c:pt>
                <c:pt idx="10">
                  <c:v>Sep-18</c:v>
                </c:pt>
                <c:pt idx="11">
                  <c:v>Dec-18</c:v>
                </c:pt>
                <c:pt idx="12">
                  <c:v>Mar-19</c:v>
                </c:pt>
                <c:pt idx="13">
                  <c:v>Jun-19 </c:v>
                </c:pt>
                <c:pt idx="14">
                  <c:v>Sep-19</c:v>
                </c:pt>
                <c:pt idx="15">
                  <c:v>Dec-19</c:v>
                </c:pt>
                <c:pt idx="16">
                  <c:v>Mar-20</c:v>
                </c:pt>
                <c:pt idx="17">
                  <c:v>Jun-20</c:v>
                </c:pt>
                <c:pt idx="18">
                  <c:v>Sep-20</c:v>
                </c:pt>
                <c:pt idx="19">
                  <c:v>Dec-20</c:v>
                </c:pt>
              </c:strCache>
            </c:strRef>
          </c:cat>
          <c:val>
            <c:numRef>
              <c:f>Demographics!$D$26:$W$26</c:f>
              <c:numCache>
                <c:formatCode>#,##0</c:formatCode>
                <c:ptCount val="20"/>
                <c:pt idx="0">
                  <c:v>1203</c:v>
                </c:pt>
                <c:pt idx="1">
                  <c:v>1327</c:v>
                </c:pt>
                <c:pt idx="2">
                  <c:v>1564</c:v>
                </c:pt>
                <c:pt idx="3">
                  <c:v>1624</c:v>
                </c:pt>
                <c:pt idx="4">
                  <c:v>1676</c:v>
                </c:pt>
                <c:pt idx="5">
                  <c:v>1880</c:v>
                </c:pt>
                <c:pt idx="6">
                  <c:v>2059</c:v>
                </c:pt>
                <c:pt idx="7">
                  <c:v>2186</c:v>
                </c:pt>
                <c:pt idx="8">
                  <c:v>2976</c:v>
                </c:pt>
                <c:pt idx="9">
                  <c:v>3268</c:v>
                </c:pt>
                <c:pt idx="10">
                  <c:v>3428</c:v>
                </c:pt>
                <c:pt idx="11">
                  <c:v>3794</c:v>
                </c:pt>
                <c:pt idx="12">
                  <c:v>4007</c:v>
                </c:pt>
                <c:pt idx="13">
                  <c:v>4456</c:v>
                </c:pt>
                <c:pt idx="14">
                  <c:v>4934</c:v>
                </c:pt>
                <c:pt idx="15">
                  <c:v>5287</c:v>
                </c:pt>
                <c:pt idx="16">
                  <c:v>5775</c:v>
                </c:pt>
                <c:pt idx="17">
                  <c:v>6307</c:v>
                </c:pt>
                <c:pt idx="18">
                  <c:v>7217</c:v>
                </c:pt>
                <c:pt idx="19">
                  <c:v>7523</c:v>
                </c:pt>
              </c:numCache>
            </c:numRef>
          </c:val>
          <c:smooth val="0"/>
          <c:extLst>
            <c:ext xmlns:c16="http://schemas.microsoft.com/office/drawing/2014/chart" uri="{C3380CC4-5D6E-409C-BE32-E72D297353CC}">
              <c16:uniqueId val="{00000001-1F85-4706-958E-AF2CE21D90DB}"/>
            </c:ext>
          </c:extLst>
        </c:ser>
        <c:ser>
          <c:idx val="2"/>
          <c:order val="2"/>
          <c:tx>
            <c:strRef>
              <c:f>Demographics!$C$27</c:f>
              <c:strCache>
                <c:ptCount val="1"/>
                <c:pt idx="0">
                  <c:v>2+ adults with child(ren)</c:v>
                </c:pt>
              </c:strCache>
            </c:strRef>
          </c:tx>
          <c:spPr>
            <a:ln w="28575" cap="rnd">
              <a:solidFill>
                <a:schemeClr val="accent3"/>
              </a:solidFill>
              <a:round/>
            </a:ln>
            <a:effectLst/>
          </c:spPr>
          <c:marker>
            <c:symbol val="none"/>
          </c:marker>
          <c:cat>
            <c:strRef>
              <c:f>Demographics!$D$24:$W$24</c:f>
              <c:strCache>
                <c:ptCount val="20"/>
                <c:pt idx="0">
                  <c:v>Mar-16</c:v>
                </c:pt>
                <c:pt idx="1">
                  <c:v>Jun-16</c:v>
                </c:pt>
                <c:pt idx="2">
                  <c:v>Sep-16</c:v>
                </c:pt>
                <c:pt idx="3">
                  <c:v>42,705</c:v>
                </c:pt>
                <c:pt idx="4">
                  <c:v>Mar-17</c:v>
                </c:pt>
                <c:pt idx="5">
                  <c:v>Jun-17</c:v>
                </c:pt>
                <c:pt idx="6">
                  <c:v>Sep-17</c:v>
                </c:pt>
                <c:pt idx="7">
                  <c:v>Dec-17</c:v>
                </c:pt>
                <c:pt idx="8">
                  <c:v>Mar-18</c:v>
                </c:pt>
                <c:pt idx="9">
                  <c:v>Jun-18</c:v>
                </c:pt>
                <c:pt idx="10">
                  <c:v>Sep-18</c:v>
                </c:pt>
                <c:pt idx="11">
                  <c:v>Dec-18</c:v>
                </c:pt>
                <c:pt idx="12">
                  <c:v>Mar-19</c:v>
                </c:pt>
                <c:pt idx="13">
                  <c:v>Jun-19 </c:v>
                </c:pt>
                <c:pt idx="14">
                  <c:v>Sep-19</c:v>
                </c:pt>
                <c:pt idx="15">
                  <c:v>Dec-19</c:v>
                </c:pt>
                <c:pt idx="16">
                  <c:v>Mar-20</c:v>
                </c:pt>
                <c:pt idx="17">
                  <c:v>Jun-20</c:v>
                </c:pt>
                <c:pt idx="18">
                  <c:v>Sep-20</c:v>
                </c:pt>
                <c:pt idx="19">
                  <c:v>Dec-20</c:v>
                </c:pt>
              </c:strCache>
            </c:strRef>
          </c:cat>
          <c:val>
            <c:numRef>
              <c:f>Demographics!$D$27:$W$27</c:f>
              <c:numCache>
                <c:formatCode>#,##0</c:formatCode>
                <c:ptCount val="20"/>
                <c:pt idx="0">
                  <c:v>427</c:v>
                </c:pt>
                <c:pt idx="1">
                  <c:v>425</c:v>
                </c:pt>
                <c:pt idx="2">
                  <c:v>478</c:v>
                </c:pt>
                <c:pt idx="3">
                  <c:v>488</c:v>
                </c:pt>
                <c:pt idx="4">
                  <c:v>472</c:v>
                </c:pt>
                <c:pt idx="5">
                  <c:v>577</c:v>
                </c:pt>
                <c:pt idx="6">
                  <c:v>614</c:v>
                </c:pt>
                <c:pt idx="7">
                  <c:v>643</c:v>
                </c:pt>
                <c:pt idx="8">
                  <c:v>798</c:v>
                </c:pt>
                <c:pt idx="9">
                  <c:v>890</c:v>
                </c:pt>
                <c:pt idx="10">
                  <c:v>1020</c:v>
                </c:pt>
                <c:pt idx="11">
                  <c:v>1141</c:v>
                </c:pt>
                <c:pt idx="12">
                  <c:v>1168</c:v>
                </c:pt>
                <c:pt idx="13">
                  <c:v>1232</c:v>
                </c:pt>
                <c:pt idx="14">
                  <c:v>1422</c:v>
                </c:pt>
                <c:pt idx="15">
                  <c:v>1458</c:v>
                </c:pt>
                <c:pt idx="16">
                  <c:v>1629</c:v>
                </c:pt>
                <c:pt idx="17">
                  <c:v>1724</c:v>
                </c:pt>
                <c:pt idx="18">
                  <c:v>1944</c:v>
                </c:pt>
                <c:pt idx="19">
                  <c:v>2076</c:v>
                </c:pt>
              </c:numCache>
            </c:numRef>
          </c:val>
          <c:smooth val="0"/>
          <c:extLst>
            <c:ext xmlns:c16="http://schemas.microsoft.com/office/drawing/2014/chart" uri="{C3380CC4-5D6E-409C-BE32-E72D297353CC}">
              <c16:uniqueId val="{00000002-1F85-4706-958E-AF2CE21D90DB}"/>
            </c:ext>
          </c:extLst>
        </c:ser>
        <c:dLbls>
          <c:showLegendKey val="0"/>
          <c:showVal val="0"/>
          <c:showCatName val="0"/>
          <c:showSerName val="0"/>
          <c:showPercent val="0"/>
          <c:showBubbleSize val="0"/>
        </c:dLbls>
        <c:smooth val="0"/>
        <c:axId val="-87685696"/>
        <c:axId val="-87680800"/>
      </c:lineChart>
      <c:catAx>
        <c:axId val="-8768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80800"/>
        <c:crosses val="autoZero"/>
        <c:auto val="1"/>
        <c:lblAlgn val="ctr"/>
        <c:lblOffset val="100"/>
        <c:noMultiLvlLbl val="0"/>
      </c:catAx>
      <c:valAx>
        <c:axId val="-87680800"/>
        <c:scaling>
          <c:orientation val="minMax"/>
          <c:max val="1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856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v>2019</c:v>
          </c:tx>
          <c:spPr>
            <a:solidFill>
              <a:schemeClr val="accent2"/>
            </a:solidFill>
            <a:ln>
              <a:noFill/>
            </a:ln>
            <a:effectLst/>
          </c:spPr>
          <c:invertIfNegative val="0"/>
          <c:val>
            <c:numRef>
              <c:f>Decile!$L$48:$L$58</c:f>
              <c:numCache>
                <c:formatCode>0.0</c:formatCode>
                <c:ptCount val="11"/>
                <c:pt idx="0">
                  <c:v>16.100000000000001</c:v>
                </c:pt>
                <c:pt idx="1">
                  <c:v>12.1</c:v>
                </c:pt>
                <c:pt idx="2">
                  <c:v>10.8</c:v>
                </c:pt>
                <c:pt idx="3">
                  <c:v>9.6999999999999993</c:v>
                </c:pt>
                <c:pt idx="4">
                  <c:v>6.8</c:v>
                </c:pt>
                <c:pt idx="5">
                  <c:v>7.5</c:v>
                </c:pt>
                <c:pt idx="6">
                  <c:v>6</c:v>
                </c:pt>
                <c:pt idx="7">
                  <c:v>4.5999999999999996</c:v>
                </c:pt>
                <c:pt idx="8">
                  <c:v>4.0999999999999996</c:v>
                </c:pt>
                <c:pt idx="9">
                  <c:v>4.4000000000000004</c:v>
                </c:pt>
                <c:pt idx="10">
                  <c:v>7.4</c:v>
                </c:pt>
              </c:numCache>
            </c:numRef>
          </c:val>
          <c:extLst>
            <c:ext xmlns:c16="http://schemas.microsoft.com/office/drawing/2014/chart" uri="{C3380CC4-5D6E-409C-BE32-E72D297353CC}">
              <c16:uniqueId val="{00000000-B3E5-4DFD-8617-7D42B02FE82D}"/>
            </c:ext>
          </c:extLst>
        </c:ser>
        <c:ser>
          <c:idx val="0"/>
          <c:order val="1"/>
          <c:tx>
            <c:v>2020</c:v>
          </c:tx>
          <c:spPr>
            <a:solidFill>
              <a:schemeClr val="accent1"/>
            </a:solidFill>
            <a:ln>
              <a:noFill/>
            </a:ln>
            <a:effectLst/>
          </c:spPr>
          <c:invertIfNegative val="0"/>
          <c:val>
            <c:numRef>
              <c:f>Decile!$L$4:$L$14</c:f>
              <c:numCache>
                <c:formatCode>0.0</c:formatCode>
                <c:ptCount val="11"/>
                <c:pt idx="0">
                  <c:v>19.899999999999999</c:v>
                </c:pt>
                <c:pt idx="1">
                  <c:v>16.100000000000001</c:v>
                </c:pt>
                <c:pt idx="2">
                  <c:v>11.8</c:v>
                </c:pt>
                <c:pt idx="3">
                  <c:v>9.4</c:v>
                </c:pt>
                <c:pt idx="4">
                  <c:v>6.6</c:v>
                </c:pt>
                <c:pt idx="5">
                  <c:v>7.1</c:v>
                </c:pt>
                <c:pt idx="6">
                  <c:v>5.4</c:v>
                </c:pt>
                <c:pt idx="7">
                  <c:v>3.8</c:v>
                </c:pt>
                <c:pt idx="8">
                  <c:v>2.8</c:v>
                </c:pt>
                <c:pt idx="9">
                  <c:v>2.8</c:v>
                </c:pt>
                <c:pt idx="10">
                  <c:v>7.5</c:v>
                </c:pt>
              </c:numCache>
            </c:numRef>
          </c:val>
          <c:extLst>
            <c:ext xmlns:c16="http://schemas.microsoft.com/office/drawing/2014/chart" uri="{C3380CC4-5D6E-409C-BE32-E72D297353CC}">
              <c16:uniqueId val="{00000001-B3E5-4DFD-8617-7D42B02FE82D}"/>
            </c:ext>
          </c:extLst>
        </c:ser>
        <c:dLbls>
          <c:showLegendKey val="0"/>
          <c:showVal val="0"/>
          <c:showCatName val="0"/>
          <c:showSerName val="0"/>
          <c:showPercent val="0"/>
          <c:showBubbleSize val="0"/>
        </c:dLbls>
        <c:gapWidth val="219"/>
        <c:overlap val="-27"/>
        <c:axId val="-87680256"/>
        <c:axId val="-87681344"/>
      </c:barChart>
      <c:catAx>
        <c:axId val="-87680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Decile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81344"/>
        <c:crosses val="autoZero"/>
        <c:auto val="1"/>
        <c:lblAlgn val="ctr"/>
        <c:lblOffset val="100"/>
        <c:noMultiLvlLbl val="0"/>
      </c:catAx>
      <c:valAx>
        <c:axId val="-87681344"/>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Percentage</a:t>
                </a:r>
                <a:r>
                  <a:rPr lang="en-NZ" baseline="0"/>
                  <a:t> of students with cnronic absence</a:t>
                </a:r>
                <a:endParaRPr lang="en-N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802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Sheet2!$E$3:$F$3</c:f>
              <c:strCache>
                <c:ptCount val="2"/>
                <c:pt idx="1">
                  <c:v>‘I feel I belong at school’ </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F983-4277-A4FD-8804A6D90FC9}"/>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F983-4277-A4FD-8804A6D90FC9}"/>
              </c:ext>
            </c:extLst>
          </c:dPt>
          <c:dPt>
            <c:idx val="2"/>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5-F983-4277-A4FD-8804A6D90FC9}"/>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F983-4277-A4FD-8804A6D90FC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Sheet2!$G$1:$J$2</c:f>
              <c:multiLvlStrCache>
                <c:ptCount val="4"/>
                <c:lvl>
                  <c:pt idx="0">
                    <c:v>Primary</c:v>
                  </c:pt>
                  <c:pt idx="1">
                    <c:v>Secondary</c:v>
                  </c:pt>
                  <c:pt idx="2">
                    <c:v>Primary</c:v>
                  </c:pt>
                  <c:pt idx="3">
                    <c:v>Secondary</c:v>
                  </c:pt>
                </c:lvl>
                <c:lvl>
                  <c:pt idx="0">
                    <c:v>Decile 1-5</c:v>
                  </c:pt>
                  <c:pt idx="2">
                    <c:v>Decile 6-10</c:v>
                  </c:pt>
                </c:lvl>
              </c:multiLvlStrCache>
            </c:multiLvlStrRef>
          </c:cat>
          <c:val>
            <c:numRef>
              <c:f>Sheet2!$G$3:$J$3</c:f>
              <c:numCache>
                <c:formatCode>General</c:formatCode>
                <c:ptCount val="4"/>
                <c:pt idx="0">
                  <c:v>0</c:v>
                </c:pt>
                <c:pt idx="1">
                  <c:v>11</c:v>
                </c:pt>
                <c:pt idx="2">
                  <c:v>15</c:v>
                </c:pt>
                <c:pt idx="3">
                  <c:v>20</c:v>
                </c:pt>
              </c:numCache>
            </c:numRef>
          </c:val>
          <c:extLst>
            <c:ext xmlns:c16="http://schemas.microsoft.com/office/drawing/2014/chart" uri="{C3380CC4-5D6E-409C-BE32-E72D297353CC}">
              <c16:uniqueId val="{00000008-F983-4277-A4FD-8804A6D90FC9}"/>
            </c:ext>
          </c:extLst>
        </c:ser>
        <c:dLbls>
          <c:showLegendKey val="0"/>
          <c:showVal val="0"/>
          <c:showCatName val="0"/>
          <c:showSerName val="0"/>
          <c:showPercent val="0"/>
          <c:showBubbleSize val="0"/>
        </c:dLbls>
        <c:gapWidth val="219"/>
        <c:overlap val="-27"/>
        <c:axId val="-87676448"/>
        <c:axId val="-87678080"/>
      </c:barChart>
      <c:catAx>
        <c:axId val="-87676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Lower income                         Higher income communities                             </a:t>
                </a:r>
                <a:r>
                  <a:rPr lang="en-NZ" sz="1000" b="0" i="0" u="none" strike="noStrike" baseline="0">
                    <a:effectLst/>
                  </a:rPr>
                  <a:t>communities </a:t>
                </a:r>
                <a:endParaRPr lang="en-NZ"/>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7678080"/>
        <c:crosses val="autoZero"/>
        <c:auto val="1"/>
        <c:lblAlgn val="ctr"/>
        <c:lblOffset val="100"/>
        <c:noMultiLvlLbl val="0"/>
      </c:catAx>
      <c:valAx>
        <c:axId val="-87678080"/>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Percentage change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7676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0.68009</cdr:x>
      <cdr:y>0.12963</cdr:y>
    </cdr:from>
    <cdr:to>
      <cdr:x>0.68009</cdr:x>
      <cdr:y>0.78194</cdr:y>
    </cdr:to>
    <cdr:cxnSp macro="">
      <cdr:nvCxnSpPr>
        <cdr:cNvPr id="3" name="Straight Connector 2">
          <a:extLst xmlns:a="http://schemas.openxmlformats.org/drawingml/2006/main">
            <a:ext uri="{FF2B5EF4-FFF2-40B4-BE49-F238E27FC236}">
              <a16:creationId xmlns:a16="http://schemas.microsoft.com/office/drawing/2014/main" id="{7E5C33FA-608A-4E10-931E-19C208EAE38B}"/>
            </a:ext>
          </a:extLst>
        </cdr:cNvPr>
        <cdr:cNvCxnSpPr/>
      </cdr:nvCxnSpPr>
      <cdr:spPr>
        <a:xfrm xmlns:a="http://schemas.openxmlformats.org/drawingml/2006/main">
          <a:off x="3275205" y="355600"/>
          <a:ext cx="0" cy="1789418"/>
        </a:xfrm>
        <a:prstGeom xmlns:a="http://schemas.openxmlformats.org/drawingml/2006/main" prst="lin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0.84867</cdr:x>
      <cdr:y>0.75728</cdr:y>
    </cdr:from>
    <cdr:to>
      <cdr:x>0.99759</cdr:x>
      <cdr:y>0.91456</cdr:y>
    </cdr:to>
    <cdr:sp macro="" textlink="">
      <cdr:nvSpPr>
        <cdr:cNvPr id="2" name="Text Box 1"/>
        <cdr:cNvSpPr txBox="1"/>
      </cdr:nvSpPr>
      <cdr:spPr>
        <a:xfrm xmlns:a="http://schemas.openxmlformats.org/drawingml/2006/main">
          <a:off x="4472940" y="1981200"/>
          <a:ext cx="784860" cy="41148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NZ" sz="900">
              <a:solidFill>
                <a:schemeClr val="bg2">
                  <a:lumMod val="25000"/>
                </a:schemeClr>
              </a:solidFill>
            </a:rPr>
            <a:t>(High Income)</a:t>
          </a:r>
        </a:p>
      </cdr:txBody>
    </cdr:sp>
  </cdr:relSizeAnchor>
</c:userShapes>
</file>

<file path=word/drawings/drawing2.xml><?xml version="1.0" encoding="utf-8"?>
<c:userShapes xmlns:c="http://schemas.openxmlformats.org/drawingml/2006/chart">
  <cdr:relSizeAnchor xmlns:cdr="http://schemas.openxmlformats.org/drawingml/2006/chartDrawing">
    <cdr:from>
      <cdr:x>0.10317</cdr:x>
      <cdr:y>0.5625</cdr:y>
    </cdr:from>
    <cdr:to>
      <cdr:x>0.97661</cdr:x>
      <cdr:y>0.56726</cdr:y>
    </cdr:to>
    <cdr:cxnSp macro="">
      <cdr:nvCxnSpPr>
        <cdr:cNvPr id="3" name="Straight Connector 2"/>
        <cdr:cNvCxnSpPr/>
      </cdr:nvCxnSpPr>
      <cdr:spPr>
        <a:xfrm xmlns:a="http://schemas.openxmlformats.org/drawingml/2006/main" flipV="1">
          <a:off x="573434" y="1421609"/>
          <a:ext cx="4854742" cy="12032"/>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0.25232</cdr:x>
      <cdr:y>0</cdr:y>
    </cdr:from>
    <cdr:to>
      <cdr:x>0.25232</cdr:x>
      <cdr:y>1</cdr:y>
    </cdr:to>
    <cdr:cxnSp macro="">
      <cdr:nvCxnSpPr>
        <cdr:cNvPr id="3" name="Straight Connector 2"/>
        <cdr:cNvCxnSpPr/>
      </cdr:nvCxnSpPr>
      <cdr:spPr>
        <a:xfrm xmlns:a="http://schemas.openxmlformats.org/drawingml/2006/main" flipV="1">
          <a:off x="1534602" y="0"/>
          <a:ext cx="1" cy="28765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0.06875</cdr:x>
      <cdr:y>0.70718</cdr:y>
    </cdr:from>
    <cdr:to>
      <cdr:x>0.81111</cdr:x>
      <cdr:y>0.71296</cdr:y>
    </cdr:to>
    <cdr:cxnSp macro="">
      <cdr:nvCxnSpPr>
        <cdr:cNvPr id="3" name="Straight Connector 2">
          <a:extLst xmlns:a="http://schemas.openxmlformats.org/drawingml/2006/main">
            <a:ext uri="{FF2B5EF4-FFF2-40B4-BE49-F238E27FC236}">
              <a16:creationId xmlns:a16="http://schemas.microsoft.com/office/drawing/2014/main" id="{BFEED164-370E-4A93-93E5-6198926DB3D4}"/>
            </a:ext>
          </a:extLst>
        </cdr:cNvPr>
        <cdr:cNvCxnSpPr/>
      </cdr:nvCxnSpPr>
      <cdr:spPr>
        <a:xfrm xmlns:a="http://schemas.openxmlformats.org/drawingml/2006/main">
          <a:off x="314325" y="1939936"/>
          <a:ext cx="3394075" cy="15864"/>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4fAOaXUZVFx1UW4R9Q0xn6/7lg==">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</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8ADD4DDAAAAEA439446F31CB813A556" ma:contentTypeVersion="12" ma:contentTypeDescription="Create a new document." ma:contentTypeScope="" ma:versionID="3a046fdb3bc5ab0cb07797a03d0af1ed">
  <xsd:schema xmlns:xsd="http://www.w3.org/2001/XMLSchema" xmlns:xs="http://www.w3.org/2001/XMLSchema" xmlns:p="http://schemas.microsoft.com/office/2006/metadata/properties" xmlns:ns2="88719e9f-afdb-4be4-b5d4-c74b1d7e1746" xmlns:ns3="394c6527-4d5e-41ec-897d-9eef77429e01" targetNamespace="http://schemas.microsoft.com/office/2006/metadata/properties" ma:root="true" ma:fieldsID="195c239483e9026f713578c26a1e8e6c" ns2:_="" ns3:_="">
    <xsd:import namespace="88719e9f-afdb-4be4-b5d4-c74b1d7e1746"/>
    <xsd:import namespace="394c6527-4d5e-41ec-897d-9eef77429e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19e9f-afdb-4be4-b5d4-c74b1d7e1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4c6527-4d5e-41ec-897d-9eef77429e0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ABD347-7A81-4C38-B87E-F580EA68C63E}">
  <ds:schemaRefs>
    <ds:schemaRef ds:uri="http://schemas.microsoft.com/sharepoint/v3/contenttype/forms"/>
  </ds:schemaRefs>
</ds:datastoreItem>
</file>

<file path=customXml/itemProps3.xml><?xml version="1.0" encoding="utf-8"?>
<ds:datastoreItem xmlns:ds="http://schemas.openxmlformats.org/officeDocument/2006/customXml" ds:itemID="{0AA07039-B71F-4276-A8A0-1B8F8BE49D55}">
  <ds:schemaRefs>
    <ds:schemaRef ds:uri="http://schemas.openxmlformats.org/officeDocument/2006/bibliography"/>
  </ds:schemaRefs>
</ds:datastoreItem>
</file>

<file path=customXml/itemProps4.xml><?xml version="1.0" encoding="utf-8"?>
<ds:datastoreItem xmlns:ds="http://schemas.openxmlformats.org/officeDocument/2006/customXml" ds:itemID="{B62FAA4C-45D1-4D7D-B143-F64645FB814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B90288B-6FD5-4659-B0CE-1351E83CD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719e9f-afdb-4be4-b5d4-c74b1d7e1746"/>
    <ds:schemaRef ds:uri="394c6527-4d5e-41ec-897d-9eef77429e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72</Pages>
  <Words>27641</Words>
  <Characters>157558</Characters>
  <Application>Microsoft Office Word</Application>
  <DocSecurity>0</DocSecurity>
  <Lines>1312</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McA</dc:creator>
  <cp:keywords/>
  <dc:description/>
  <cp:lastModifiedBy>Janet McA</cp:lastModifiedBy>
  <cp:revision>2</cp:revision>
  <cp:lastPrinted>2021-07-21T06:48:00Z</cp:lastPrinted>
  <dcterms:created xsi:type="dcterms:W3CDTF">2021-07-27T21:57:00Z</dcterms:created>
  <dcterms:modified xsi:type="dcterms:W3CDTF">2021-07-27T21:57:00Z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0x010100C8ADD4DDAAAAEA439446F31CB813A556</vt:lpwstr>
  </property>
</Properties>
</file>