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41D6" w14:textId="7CB1CC3F" w:rsidR="00453F2B" w:rsidRPr="00C6412A" w:rsidRDefault="00821546" w:rsidP="00FB3D0C">
      <w:pPr>
        <w:pStyle w:val="Heading1"/>
        <w:jc w:val="right"/>
        <w:rPr>
          <w:rFonts w:ascii="Calibri" w:hAnsi="Calibri" w:cs="Calibri"/>
          <w:sz w:val="36"/>
          <w:szCs w:val="36"/>
          <w:lang w:val="en-US"/>
        </w:rPr>
      </w:pPr>
      <w:r w:rsidRPr="00C6412A">
        <w:rPr>
          <w:rFonts w:ascii="Calibri" w:hAnsi="Calibri" w:cs="Calibri"/>
          <w:noProof/>
          <w:sz w:val="36"/>
          <w:szCs w:val="36"/>
          <w:lang w:eastAsia="en-NZ"/>
        </w:rPr>
        <w:drawing>
          <wp:anchor distT="0" distB="0" distL="114300" distR="114300" simplePos="0" relativeHeight="251682816" behindDoc="0" locked="0" layoutInCell="1" allowOverlap="1" wp14:anchorId="41BE7679" wp14:editId="3DA547AB">
            <wp:simplePos x="0" y="0"/>
            <wp:positionH relativeFrom="margin">
              <wp:align>left</wp:align>
            </wp:positionH>
            <wp:positionV relativeFrom="paragraph">
              <wp:posOffset>160655</wp:posOffset>
            </wp:positionV>
            <wp:extent cx="2749400" cy="1943100"/>
            <wp:effectExtent l="0" t="0" r="0" b="0"/>
            <wp:wrapNone/>
            <wp:docPr id="14" name="Picture 14" descr="Child Poverty Ac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223" cy="1948629"/>
                    </a:xfrm>
                    <a:prstGeom prst="rect">
                      <a:avLst/>
                    </a:prstGeom>
                    <a:noFill/>
                    <a:ln>
                      <a:noFill/>
                    </a:ln>
                  </pic:spPr>
                </pic:pic>
              </a:graphicData>
            </a:graphic>
            <wp14:sizeRelH relativeFrom="page">
              <wp14:pctWidth>0</wp14:pctWidth>
            </wp14:sizeRelH>
            <wp14:sizeRelV relativeFrom="page">
              <wp14:pctHeight>0</wp14:pctHeight>
            </wp14:sizeRelV>
          </wp:anchor>
        </w:drawing>
      </w:r>
      <w:r w:rsidR="00A06F89" w:rsidRPr="00C6412A">
        <w:rPr>
          <w:rFonts w:ascii="Calibri" w:hAnsi="Calibri" w:cs="Calibri"/>
          <w:noProof/>
          <w:sz w:val="36"/>
          <w:szCs w:val="36"/>
          <w:lang w:eastAsia="en-NZ"/>
        </w:rPr>
        <w:drawing>
          <wp:inline distT="0" distB="0" distL="0" distR="0" wp14:anchorId="34EAE91A" wp14:editId="4C4E4713">
            <wp:extent cx="2935301" cy="651061"/>
            <wp:effectExtent l="0" t="0" r="0" b="0"/>
            <wp:docPr id="12" name="Picture 12" descr="Photo of four childr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1516" cy="656876"/>
                    </a:xfrm>
                    <a:prstGeom prst="rect">
                      <a:avLst/>
                    </a:prstGeom>
                  </pic:spPr>
                </pic:pic>
              </a:graphicData>
            </a:graphic>
          </wp:inline>
        </w:drawing>
      </w:r>
    </w:p>
    <w:p w14:paraId="2372D85A" w14:textId="054D2C86" w:rsidR="00453F2B" w:rsidRPr="00C6412A" w:rsidRDefault="00453F2B" w:rsidP="001A38F4">
      <w:pPr>
        <w:pStyle w:val="Heading1"/>
        <w:rPr>
          <w:rFonts w:ascii="Calibri" w:hAnsi="Calibri" w:cs="Calibri"/>
          <w:sz w:val="36"/>
          <w:szCs w:val="36"/>
          <w:lang w:val="en-US"/>
        </w:rPr>
      </w:pPr>
    </w:p>
    <w:p w14:paraId="07E2B4D6" w14:textId="4A86E206" w:rsidR="00453F2B" w:rsidRPr="00C6412A" w:rsidRDefault="00453F2B" w:rsidP="001A38F4">
      <w:pPr>
        <w:pStyle w:val="Heading1"/>
        <w:rPr>
          <w:rFonts w:ascii="Calibri" w:hAnsi="Calibri" w:cs="Calibri"/>
          <w:sz w:val="36"/>
          <w:szCs w:val="36"/>
          <w:lang w:val="en-US"/>
        </w:rPr>
      </w:pPr>
    </w:p>
    <w:p w14:paraId="3399E808" w14:textId="32674B4E" w:rsidR="00005872" w:rsidRPr="00C6412A" w:rsidRDefault="00005872" w:rsidP="00005872">
      <w:pPr>
        <w:rPr>
          <w:rFonts w:ascii="Calibri" w:hAnsi="Calibri" w:cs="Calibri"/>
          <w:sz w:val="36"/>
          <w:szCs w:val="36"/>
          <w:lang w:val="en-US"/>
        </w:rPr>
      </w:pPr>
    </w:p>
    <w:p w14:paraId="73054FD2" w14:textId="2DD4336F" w:rsidR="00CA0FA4" w:rsidRPr="00C6412A" w:rsidRDefault="00CA0FA4" w:rsidP="00005872">
      <w:pPr>
        <w:rPr>
          <w:rFonts w:ascii="Calibri" w:hAnsi="Calibri" w:cs="Calibri"/>
          <w:sz w:val="36"/>
          <w:szCs w:val="36"/>
          <w:lang w:val="en-US"/>
        </w:rPr>
      </w:pPr>
    </w:p>
    <w:p w14:paraId="40C604D0" w14:textId="07B37117" w:rsidR="00CA0FA4" w:rsidRPr="00C6412A" w:rsidRDefault="00CA0FA4" w:rsidP="00005872">
      <w:pPr>
        <w:rPr>
          <w:rFonts w:ascii="Calibri" w:hAnsi="Calibri" w:cs="Calibri"/>
          <w:sz w:val="36"/>
          <w:szCs w:val="36"/>
          <w:lang w:val="en-US"/>
        </w:rPr>
      </w:pPr>
    </w:p>
    <w:p w14:paraId="0A062473" w14:textId="77777777" w:rsidR="00CA0FA4" w:rsidRPr="00C6412A" w:rsidRDefault="00CA0FA4" w:rsidP="00005872">
      <w:pPr>
        <w:rPr>
          <w:rFonts w:ascii="Calibri" w:hAnsi="Calibri" w:cs="Calibri"/>
          <w:sz w:val="36"/>
          <w:szCs w:val="36"/>
          <w:lang w:val="en-US"/>
        </w:rPr>
      </w:pPr>
    </w:p>
    <w:p w14:paraId="1F403BCD" w14:textId="7E5D55EE" w:rsidR="00453F2B" w:rsidRPr="00C6412A" w:rsidRDefault="005D1234" w:rsidP="002B0BD0">
      <w:pPr>
        <w:pStyle w:val="Title"/>
        <w:jc w:val="center"/>
        <w:rPr>
          <w:rFonts w:ascii="Calibri" w:hAnsi="Calibri" w:cs="Calibri"/>
          <w:sz w:val="40"/>
          <w:szCs w:val="40"/>
          <w:lang w:val="en-US"/>
        </w:rPr>
      </w:pPr>
      <w:r w:rsidRPr="00C6412A">
        <w:rPr>
          <w:rFonts w:ascii="Calibri" w:hAnsi="Calibri" w:cs="Calibri"/>
          <w:sz w:val="40"/>
          <w:szCs w:val="40"/>
          <w:lang w:val="en-US"/>
        </w:rPr>
        <w:t>‘Living well’?</w:t>
      </w:r>
      <w:r w:rsidR="00CA7EBE" w:rsidRPr="00C6412A">
        <w:rPr>
          <w:rFonts w:ascii="Calibri" w:hAnsi="Calibri" w:cs="Calibri"/>
          <w:sz w:val="40"/>
          <w:szCs w:val="40"/>
          <w:lang w:val="en-US"/>
        </w:rPr>
        <w:t xml:space="preserve"> C</w:t>
      </w:r>
      <w:r w:rsidR="00453F2B" w:rsidRPr="00C6412A">
        <w:rPr>
          <w:rFonts w:ascii="Calibri" w:hAnsi="Calibri" w:cs="Calibri"/>
          <w:sz w:val="40"/>
          <w:szCs w:val="40"/>
          <w:lang w:val="en-US"/>
        </w:rPr>
        <w:t>hild</w:t>
      </w:r>
      <w:r w:rsidR="00A06F89" w:rsidRPr="00C6412A">
        <w:rPr>
          <w:rFonts w:ascii="Calibri" w:hAnsi="Calibri" w:cs="Calibri"/>
          <w:sz w:val="40"/>
          <w:szCs w:val="40"/>
          <w:lang w:val="en-US"/>
        </w:rPr>
        <w:t>ren with</w:t>
      </w:r>
      <w:r w:rsidR="00453F2B" w:rsidRPr="00C6412A">
        <w:rPr>
          <w:rFonts w:ascii="Calibri" w:hAnsi="Calibri" w:cs="Calibri"/>
          <w:sz w:val="40"/>
          <w:szCs w:val="40"/>
          <w:lang w:val="en-US"/>
        </w:rPr>
        <w:t xml:space="preserve"> disability </w:t>
      </w:r>
      <w:r w:rsidR="00821546" w:rsidRPr="00C6412A">
        <w:rPr>
          <w:rFonts w:ascii="Calibri" w:hAnsi="Calibri" w:cs="Calibri"/>
          <w:sz w:val="40"/>
          <w:szCs w:val="40"/>
          <w:lang w:val="en-US"/>
        </w:rPr>
        <w:br/>
      </w:r>
      <w:r w:rsidR="000768A6" w:rsidRPr="00C6412A">
        <w:rPr>
          <w:rFonts w:ascii="Calibri" w:hAnsi="Calibri" w:cs="Calibri"/>
          <w:sz w:val="40"/>
          <w:szCs w:val="40"/>
          <w:lang w:val="en-US"/>
        </w:rPr>
        <w:t xml:space="preserve">need far greater </w:t>
      </w:r>
      <w:r w:rsidR="00453F2B" w:rsidRPr="00C6412A">
        <w:rPr>
          <w:rFonts w:ascii="Calibri" w:hAnsi="Calibri" w:cs="Calibri"/>
          <w:sz w:val="40"/>
          <w:szCs w:val="40"/>
          <w:lang w:val="en-US"/>
        </w:rPr>
        <w:t>income support in Aotearoa</w:t>
      </w:r>
    </w:p>
    <w:p w14:paraId="12DE7FEB" w14:textId="77777777" w:rsidR="00600572" w:rsidRPr="00C6412A" w:rsidRDefault="00600572" w:rsidP="00600572">
      <w:pPr>
        <w:rPr>
          <w:rFonts w:ascii="Calibri" w:hAnsi="Calibri" w:cs="Calibri"/>
          <w:sz w:val="36"/>
          <w:szCs w:val="36"/>
          <w:lang w:val="en-US"/>
        </w:rPr>
      </w:pPr>
    </w:p>
    <w:p w14:paraId="7EA156BD" w14:textId="4879AFDB" w:rsidR="009656E0" w:rsidRPr="00C6412A" w:rsidRDefault="002B0BD0" w:rsidP="009656E0">
      <w:pPr>
        <w:rPr>
          <w:rFonts w:ascii="Calibri" w:hAnsi="Calibri" w:cs="Calibri"/>
          <w:sz w:val="36"/>
          <w:szCs w:val="36"/>
          <w:lang w:val="en-US"/>
        </w:rPr>
      </w:pPr>
      <w:r w:rsidRPr="00C6412A">
        <w:rPr>
          <w:rFonts w:ascii="Calibri" w:hAnsi="Calibri" w:cs="Calibri"/>
          <w:sz w:val="36"/>
          <w:szCs w:val="36"/>
          <w:lang w:val="en-US"/>
        </w:rPr>
        <w:t>Caitlin Neuwelt-Kearns</w:t>
      </w:r>
      <w:r w:rsidR="003B1D20" w:rsidRPr="00C6412A">
        <w:rPr>
          <w:rFonts w:ascii="Calibri" w:hAnsi="Calibri" w:cs="Calibri"/>
          <w:sz w:val="36"/>
          <w:szCs w:val="36"/>
          <w:lang w:val="en-US"/>
        </w:rPr>
        <w:t xml:space="preserve">, </w:t>
      </w:r>
      <w:r w:rsidR="000922B0" w:rsidRPr="00C6412A">
        <w:rPr>
          <w:rFonts w:ascii="Calibri" w:hAnsi="Calibri" w:cs="Calibri"/>
          <w:sz w:val="36"/>
          <w:szCs w:val="36"/>
          <w:lang w:val="en-US"/>
        </w:rPr>
        <w:t>Sam Murray,</w:t>
      </w:r>
      <w:r w:rsidR="003B1D20" w:rsidRPr="00C6412A">
        <w:rPr>
          <w:rFonts w:ascii="Calibri" w:hAnsi="Calibri" w:cs="Calibri"/>
          <w:sz w:val="36"/>
          <w:szCs w:val="36"/>
          <w:lang w:val="en-US"/>
        </w:rPr>
        <w:t xml:space="preserve"> Dr</w:t>
      </w:r>
      <w:r w:rsidR="003A4C1D" w:rsidRPr="00C6412A">
        <w:rPr>
          <w:rFonts w:ascii="Calibri" w:hAnsi="Calibri" w:cs="Calibri"/>
          <w:sz w:val="36"/>
          <w:szCs w:val="36"/>
          <w:lang w:val="en-US"/>
        </w:rPr>
        <w:t xml:space="preserve"> Jin Russell</w:t>
      </w:r>
      <w:r w:rsidR="000922B0" w:rsidRPr="00C6412A">
        <w:rPr>
          <w:rFonts w:ascii="Calibri" w:hAnsi="Calibri" w:cs="Calibri"/>
          <w:sz w:val="36"/>
          <w:szCs w:val="36"/>
          <w:lang w:val="en-US"/>
        </w:rPr>
        <w:t xml:space="preserve"> and Jane Lee</w:t>
      </w:r>
    </w:p>
    <w:p w14:paraId="64262335" w14:textId="28593DA3" w:rsidR="00821546" w:rsidRPr="00C6412A" w:rsidRDefault="00821546" w:rsidP="00821546">
      <w:pPr>
        <w:rPr>
          <w:rFonts w:ascii="Calibri" w:hAnsi="Calibri" w:cs="Calibri"/>
          <w:sz w:val="36"/>
          <w:szCs w:val="36"/>
          <w:lang w:val="en-US"/>
        </w:rPr>
      </w:pPr>
      <w:r w:rsidRPr="00C6412A">
        <w:rPr>
          <w:rFonts w:ascii="Calibri" w:hAnsi="Calibri" w:cs="Calibri"/>
          <w:sz w:val="36"/>
          <w:szCs w:val="36"/>
          <w:lang w:val="en-US"/>
        </w:rPr>
        <w:t xml:space="preserve">Child Poverty Action Group, </w:t>
      </w:r>
      <w:r w:rsidR="000D0808" w:rsidRPr="00C6412A">
        <w:rPr>
          <w:rFonts w:ascii="Calibri" w:hAnsi="Calibri" w:cs="Calibri"/>
          <w:sz w:val="36"/>
          <w:szCs w:val="36"/>
          <w:lang w:val="en-US"/>
        </w:rPr>
        <w:t>September</w:t>
      </w:r>
      <w:r w:rsidRPr="00C6412A">
        <w:rPr>
          <w:rFonts w:ascii="Calibri" w:hAnsi="Calibri" w:cs="Calibri"/>
          <w:sz w:val="36"/>
          <w:szCs w:val="36"/>
          <w:lang w:val="en-US"/>
        </w:rPr>
        <w:t xml:space="preserve"> 2020</w:t>
      </w:r>
    </w:p>
    <w:p w14:paraId="0E898BB2" w14:textId="73CAA89B" w:rsidR="009656E0" w:rsidRPr="00C6412A" w:rsidRDefault="009656E0" w:rsidP="009656E0">
      <w:pPr>
        <w:rPr>
          <w:rFonts w:ascii="Calibri" w:hAnsi="Calibri" w:cs="Calibri"/>
          <w:sz w:val="36"/>
          <w:szCs w:val="36"/>
          <w:lang w:val="en-US"/>
        </w:rPr>
      </w:pPr>
    </w:p>
    <w:p w14:paraId="40B34A87" w14:textId="393EFF93" w:rsidR="00590E81" w:rsidRPr="00C6412A" w:rsidRDefault="00590E81" w:rsidP="009656E0">
      <w:pPr>
        <w:rPr>
          <w:rFonts w:ascii="Calibri" w:hAnsi="Calibri" w:cs="Calibri"/>
          <w:sz w:val="36"/>
          <w:szCs w:val="36"/>
          <w:lang w:val="en-US"/>
        </w:rPr>
      </w:pPr>
    </w:p>
    <w:p w14:paraId="40DF7EC6" w14:textId="590F39A3" w:rsidR="00590E81" w:rsidRPr="00C6412A" w:rsidRDefault="00590E81" w:rsidP="009656E0">
      <w:pPr>
        <w:rPr>
          <w:rFonts w:ascii="Calibri" w:hAnsi="Calibri" w:cs="Calibri"/>
          <w:sz w:val="36"/>
          <w:szCs w:val="36"/>
          <w:lang w:val="en-US"/>
        </w:rPr>
      </w:pPr>
    </w:p>
    <w:p w14:paraId="3822F589" w14:textId="30326203" w:rsidR="00590E81" w:rsidRPr="00C6412A" w:rsidRDefault="00590E81" w:rsidP="009656E0">
      <w:pPr>
        <w:rPr>
          <w:rFonts w:ascii="Calibri" w:hAnsi="Calibri" w:cs="Calibri"/>
          <w:sz w:val="36"/>
          <w:szCs w:val="36"/>
          <w:lang w:val="en-US"/>
        </w:rPr>
      </w:pPr>
    </w:p>
    <w:p w14:paraId="70D9C25B" w14:textId="77777777" w:rsidR="00821546" w:rsidRPr="00C6412A" w:rsidRDefault="00821546" w:rsidP="00590E81">
      <w:pPr>
        <w:spacing w:after="0"/>
        <w:rPr>
          <w:rFonts w:ascii="Calibri" w:hAnsi="Calibri" w:cs="Calibri"/>
          <w:sz w:val="36"/>
          <w:szCs w:val="36"/>
        </w:rPr>
      </w:pPr>
      <w:r w:rsidRPr="00C6412A">
        <w:rPr>
          <w:rFonts w:ascii="Calibri" w:hAnsi="Calibri" w:cs="Calibri"/>
          <w:sz w:val="36"/>
          <w:szCs w:val="36"/>
        </w:rPr>
        <w:t xml:space="preserve">Child Poverty Action Group Inc. </w:t>
      </w:r>
    </w:p>
    <w:p w14:paraId="02B3E157" w14:textId="77777777" w:rsidR="00821546" w:rsidRPr="00C6412A" w:rsidRDefault="00821546" w:rsidP="00590E81">
      <w:pPr>
        <w:spacing w:after="0"/>
        <w:rPr>
          <w:rFonts w:ascii="Calibri" w:hAnsi="Calibri" w:cs="Calibri"/>
          <w:sz w:val="36"/>
          <w:szCs w:val="36"/>
        </w:rPr>
      </w:pPr>
      <w:r w:rsidRPr="00C6412A">
        <w:rPr>
          <w:rFonts w:ascii="Calibri" w:hAnsi="Calibri" w:cs="Calibri"/>
          <w:sz w:val="36"/>
          <w:szCs w:val="36"/>
        </w:rPr>
        <w:t xml:space="preserve">PO Box 5611, </w:t>
      </w:r>
    </w:p>
    <w:p w14:paraId="0E076961" w14:textId="77777777" w:rsidR="00821546" w:rsidRPr="00C6412A" w:rsidRDefault="00821546" w:rsidP="00590E81">
      <w:pPr>
        <w:spacing w:after="0"/>
        <w:rPr>
          <w:rFonts w:ascii="Calibri" w:hAnsi="Calibri" w:cs="Calibri"/>
          <w:sz w:val="36"/>
          <w:szCs w:val="36"/>
        </w:rPr>
      </w:pPr>
      <w:r w:rsidRPr="00C6412A">
        <w:rPr>
          <w:rFonts w:ascii="Calibri" w:hAnsi="Calibri" w:cs="Calibri"/>
          <w:sz w:val="36"/>
          <w:szCs w:val="36"/>
        </w:rPr>
        <w:t>Wellesley St,</w:t>
      </w:r>
    </w:p>
    <w:p w14:paraId="539BCC05" w14:textId="77777777" w:rsidR="00821546" w:rsidRPr="00C6412A" w:rsidRDefault="00821546" w:rsidP="00590E81">
      <w:pPr>
        <w:spacing w:after="0"/>
        <w:rPr>
          <w:rFonts w:ascii="Calibri" w:hAnsi="Calibri" w:cs="Calibri"/>
          <w:sz w:val="36"/>
          <w:szCs w:val="36"/>
        </w:rPr>
      </w:pPr>
      <w:r w:rsidRPr="00C6412A">
        <w:rPr>
          <w:rFonts w:ascii="Calibri" w:hAnsi="Calibri" w:cs="Calibri"/>
          <w:sz w:val="36"/>
          <w:szCs w:val="36"/>
        </w:rPr>
        <w:t xml:space="preserve"> Auckland 1141 </w:t>
      </w:r>
    </w:p>
    <w:p w14:paraId="5DFB2D41" w14:textId="2E933C2D" w:rsidR="00821546" w:rsidRPr="00C6412A" w:rsidRDefault="00821546">
      <w:pPr>
        <w:rPr>
          <w:rFonts w:ascii="Calibri" w:hAnsi="Calibri" w:cs="Calibri"/>
          <w:sz w:val="36"/>
          <w:szCs w:val="36"/>
          <w:lang w:val="en-US"/>
        </w:rPr>
      </w:pPr>
      <w:r w:rsidRPr="00C6412A">
        <w:rPr>
          <w:rFonts w:ascii="Calibri" w:hAnsi="Calibri" w:cs="Calibri"/>
          <w:sz w:val="36"/>
          <w:szCs w:val="36"/>
        </w:rPr>
        <w:t>www.cpag.org.nz</w:t>
      </w:r>
      <w:r w:rsidRPr="00C6412A">
        <w:rPr>
          <w:rFonts w:ascii="Calibri" w:hAnsi="Calibri" w:cs="Calibri"/>
          <w:sz w:val="36"/>
          <w:szCs w:val="36"/>
          <w:lang w:val="en-US"/>
        </w:rPr>
        <w:br w:type="page"/>
      </w:r>
    </w:p>
    <w:p w14:paraId="5525C3E6" w14:textId="77777777" w:rsidR="00821546" w:rsidRPr="00C6412A" w:rsidRDefault="00821546" w:rsidP="009656E0">
      <w:pPr>
        <w:rPr>
          <w:rFonts w:ascii="Calibri" w:hAnsi="Calibri" w:cs="Calibri"/>
          <w:sz w:val="36"/>
          <w:szCs w:val="36"/>
          <w:lang w:val="en-US"/>
        </w:rPr>
      </w:pPr>
    </w:p>
    <w:p w14:paraId="4DC0E908" w14:textId="161865B5" w:rsidR="009656E0" w:rsidRPr="00AA7D2F" w:rsidRDefault="009656E0" w:rsidP="0020306A">
      <w:pPr>
        <w:pStyle w:val="Heading1"/>
        <w:rPr>
          <w:rFonts w:ascii="Calibri" w:hAnsi="Calibri" w:cs="Calibri"/>
          <w:b/>
          <w:bCs/>
          <w:color w:val="auto"/>
          <w:sz w:val="36"/>
          <w:szCs w:val="36"/>
          <w:lang w:val="en-US"/>
        </w:rPr>
      </w:pPr>
      <w:bookmarkStart w:id="0" w:name="_Toc47949388"/>
      <w:r w:rsidRPr="00AA7D2F">
        <w:rPr>
          <w:rFonts w:ascii="Calibri" w:hAnsi="Calibri" w:cs="Calibri"/>
          <w:b/>
          <w:bCs/>
          <w:color w:val="auto"/>
          <w:sz w:val="36"/>
          <w:szCs w:val="36"/>
          <w:lang w:val="en-US"/>
        </w:rPr>
        <w:t>About Child Poverty Action Group</w:t>
      </w:r>
      <w:bookmarkEnd w:id="0"/>
    </w:p>
    <w:p w14:paraId="5F8EFACD" w14:textId="02B87564" w:rsidR="00AC5C05" w:rsidRPr="00C6412A" w:rsidRDefault="00CA0FA4" w:rsidP="00AC5C05">
      <w:pPr>
        <w:autoSpaceDE w:val="0"/>
        <w:autoSpaceDN w:val="0"/>
        <w:adjustRightInd w:val="0"/>
        <w:spacing w:after="60" w:line="240" w:lineRule="auto"/>
        <w:rPr>
          <w:rFonts w:ascii="Calibri" w:hAnsi="Calibri" w:cs="Calibri"/>
          <w:sz w:val="36"/>
          <w:szCs w:val="36"/>
        </w:rPr>
      </w:pPr>
      <w:r w:rsidRPr="00C6412A">
        <w:rPr>
          <w:rFonts w:ascii="Calibri" w:hAnsi="Calibri" w:cs="Calibri"/>
          <w:sz w:val="36"/>
          <w:szCs w:val="36"/>
        </w:rPr>
        <w:t>C</w:t>
      </w:r>
      <w:r w:rsidR="00453F2B" w:rsidRPr="00C6412A">
        <w:rPr>
          <w:rFonts w:ascii="Calibri" w:hAnsi="Calibri" w:cs="Calibri"/>
          <w:sz w:val="36"/>
          <w:szCs w:val="36"/>
        </w:rPr>
        <w:t xml:space="preserve">hild Poverty Action Group (Inc) (CPAG) is a non-profit group formed in 1994, made up of academics, activists, </w:t>
      </w:r>
      <w:proofErr w:type="gramStart"/>
      <w:r w:rsidR="00453F2B" w:rsidRPr="00C6412A">
        <w:rPr>
          <w:rFonts w:ascii="Calibri" w:hAnsi="Calibri" w:cs="Calibri"/>
          <w:sz w:val="36"/>
          <w:szCs w:val="36"/>
        </w:rPr>
        <w:t>practitioners</w:t>
      </w:r>
      <w:proofErr w:type="gramEnd"/>
      <w:r w:rsidR="00453F2B" w:rsidRPr="00C6412A">
        <w:rPr>
          <w:rFonts w:ascii="Calibri" w:hAnsi="Calibri" w:cs="Calibri"/>
          <w:sz w:val="36"/>
          <w:szCs w:val="36"/>
        </w:rPr>
        <w:t xml:space="preserve"> and supporters. CPAG has a strong education and research skills base which enables it to contribute to better informed social policy to support children in Aotearoa New Zealand, specifically children who live in poverty. </w:t>
      </w:r>
    </w:p>
    <w:p w14:paraId="797C1F31" w14:textId="77777777" w:rsidR="00C6412A" w:rsidRPr="00C6412A" w:rsidRDefault="00C6412A" w:rsidP="00AC5C05">
      <w:pPr>
        <w:autoSpaceDE w:val="0"/>
        <w:autoSpaceDN w:val="0"/>
        <w:adjustRightInd w:val="0"/>
        <w:spacing w:after="60" w:line="240" w:lineRule="auto"/>
        <w:rPr>
          <w:rFonts w:ascii="Calibri" w:hAnsi="Calibri" w:cs="Calibri"/>
          <w:sz w:val="36"/>
          <w:szCs w:val="36"/>
        </w:rPr>
      </w:pPr>
    </w:p>
    <w:p w14:paraId="11163894" w14:textId="254374F8" w:rsidR="00AC5C05" w:rsidRPr="00C6412A" w:rsidRDefault="00453F2B" w:rsidP="00AC5C05">
      <w:pPr>
        <w:autoSpaceDE w:val="0"/>
        <w:autoSpaceDN w:val="0"/>
        <w:adjustRightInd w:val="0"/>
        <w:spacing w:after="60" w:line="240" w:lineRule="auto"/>
        <w:rPr>
          <w:rFonts w:ascii="Calibri" w:hAnsi="Calibri" w:cs="Calibri"/>
          <w:sz w:val="36"/>
          <w:szCs w:val="36"/>
        </w:rPr>
      </w:pPr>
      <w:r w:rsidRPr="00C6412A">
        <w:rPr>
          <w:rFonts w:ascii="Calibri" w:hAnsi="Calibri" w:cs="Calibri"/>
          <w:sz w:val="36"/>
          <w:szCs w:val="36"/>
        </w:rPr>
        <w:t xml:space="preserve">CPAG believes that the country’s high rate of child poverty is not the result of economic </w:t>
      </w:r>
      <w:proofErr w:type="gramStart"/>
      <w:r w:rsidRPr="00C6412A">
        <w:rPr>
          <w:rFonts w:ascii="Calibri" w:hAnsi="Calibri" w:cs="Calibri"/>
          <w:sz w:val="36"/>
          <w:szCs w:val="36"/>
        </w:rPr>
        <w:t>necessity, but</w:t>
      </w:r>
      <w:proofErr w:type="gramEnd"/>
      <w:r w:rsidRPr="00C6412A">
        <w:rPr>
          <w:rFonts w:ascii="Calibri" w:hAnsi="Calibri" w:cs="Calibri"/>
          <w:sz w:val="36"/>
          <w:szCs w:val="36"/>
        </w:rPr>
        <w:t xml:space="preserve"> is due to policy neglect and a flawed ideological emphasis on economic incentives. Through research, CPAG highlights the position of tens of thousands of New Zealand children, and promotes public policies that address the underlying causes of the poverty they live in. </w:t>
      </w:r>
    </w:p>
    <w:p w14:paraId="27EB235D" w14:textId="77777777" w:rsidR="00C6412A" w:rsidRPr="00C6412A" w:rsidRDefault="00C6412A" w:rsidP="00AC5C05">
      <w:pPr>
        <w:autoSpaceDE w:val="0"/>
        <w:autoSpaceDN w:val="0"/>
        <w:adjustRightInd w:val="0"/>
        <w:spacing w:after="60" w:line="240" w:lineRule="auto"/>
        <w:rPr>
          <w:rFonts w:ascii="Calibri" w:hAnsi="Calibri" w:cs="Calibri"/>
          <w:sz w:val="36"/>
          <w:szCs w:val="36"/>
        </w:rPr>
      </w:pPr>
    </w:p>
    <w:p w14:paraId="2D4087B9" w14:textId="0B387CBE" w:rsidR="009656E0" w:rsidRPr="00C6412A" w:rsidRDefault="00453F2B" w:rsidP="009656E0">
      <w:pPr>
        <w:autoSpaceDE w:val="0"/>
        <w:autoSpaceDN w:val="0"/>
        <w:adjustRightInd w:val="0"/>
        <w:spacing w:after="0" w:line="240" w:lineRule="auto"/>
        <w:rPr>
          <w:rFonts w:ascii="Calibri" w:hAnsi="Calibri" w:cs="Calibri"/>
          <w:sz w:val="36"/>
          <w:szCs w:val="36"/>
        </w:rPr>
      </w:pPr>
      <w:r w:rsidRPr="00C6412A">
        <w:rPr>
          <w:rFonts w:ascii="Calibri" w:hAnsi="Calibri" w:cs="Calibri"/>
          <w:sz w:val="36"/>
          <w:szCs w:val="36"/>
        </w:rPr>
        <w:t xml:space="preserve">If you are not already supporting CPAG and you would like to make a donation to assist with ongoing work, please contact us at the address below or through our website: </w:t>
      </w:r>
      <w:hyperlink r:id="rId10" w:history="1">
        <w:r w:rsidR="009656E0" w:rsidRPr="00C6412A">
          <w:rPr>
            <w:rStyle w:val="Hyperlink"/>
            <w:rFonts w:ascii="Calibri" w:hAnsi="Calibri" w:cs="Calibri"/>
            <w:sz w:val="36"/>
            <w:szCs w:val="36"/>
          </w:rPr>
          <w:t>www.cpag.org.nz</w:t>
        </w:r>
      </w:hyperlink>
    </w:p>
    <w:p w14:paraId="5FB16989" w14:textId="77777777" w:rsidR="009656E0" w:rsidRPr="00C6412A" w:rsidRDefault="009656E0" w:rsidP="009656E0">
      <w:pPr>
        <w:autoSpaceDE w:val="0"/>
        <w:autoSpaceDN w:val="0"/>
        <w:adjustRightInd w:val="0"/>
        <w:spacing w:after="0" w:line="240" w:lineRule="auto"/>
        <w:rPr>
          <w:rFonts w:ascii="Calibri" w:hAnsi="Calibri" w:cs="Calibri"/>
          <w:sz w:val="36"/>
          <w:szCs w:val="36"/>
        </w:rPr>
      </w:pPr>
    </w:p>
    <w:p w14:paraId="3951637A" w14:textId="434728D9" w:rsidR="003A4C1D" w:rsidRPr="00C6412A" w:rsidRDefault="00821546" w:rsidP="00FB75F7">
      <w:pPr>
        <w:rPr>
          <w:rFonts w:ascii="Calibri" w:hAnsi="Calibri" w:cs="Calibri"/>
          <w:sz w:val="36"/>
          <w:szCs w:val="36"/>
          <w:lang w:val="mi-NZ"/>
        </w:rPr>
      </w:pPr>
      <w:r w:rsidRPr="00C6412A">
        <w:rPr>
          <w:rFonts w:ascii="Calibri" w:hAnsi="Calibri" w:cs="Calibri"/>
          <w:sz w:val="36"/>
          <w:szCs w:val="36"/>
        </w:rPr>
        <w:br w:type="page"/>
      </w:r>
    </w:p>
    <w:sdt>
      <w:sdtPr>
        <w:rPr>
          <w:rFonts w:ascii="Calibri" w:eastAsiaTheme="minorHAnsi" w:hAnsi="Calibri" w:cs="Calibri"/>
          <w:color w:val="auto"/>
          <w:sz w:val="36"/>
          <w:szCs w:val="36"/>
          <w:lang w:val="en-NZ"/>
        </w:rPr>
        <w:id w:val="2128820559"/>
        <w:docPartObj>
          <w:docPartGallery w:val="Table of Contents"/>
          <w:docPartUnique/>
        </w:docPartObj>
      </w:sdtPr>
      <w:sdtEndPr>
        <w:rPr>
          <w:b/>
          <w:bCs/>
          <w:noProof/>
        </w:rPr>
      </w:sdtEndPr>
      <w:sdtContent>
        <w:p w14:paraId="78E51776" w14:textId="51E062A4" w:rsidR="00110956" w:rsidRPr="00AA7D2F" w:rsidRDefault="00110956" w:rsidP="00CA0FA4">
          <w:pPr>
            <w:pStyle w:val="TOCHeading"/>
            <w:rPr>
              <w:rFonts w:ascii="Calibri" w:hAnsi="Calibri" w:cs="Calibri"/>
              <w:b/>
              <w:bCs/>
              <w:color w:val="auto"/>
              <w:sz w:val="40"/>
              <w:szCs w:val="40"/>
            </w:rPr>
          </w:pPr>
          <w:r w:rsidRPr="00AA7D2F">
            <w:rPr>
              <w:rFonts w:ascii="Calibri" w:hAnsi="Calibri" w:cs="Calibri"/>
              <w:b/>
              <w:bCs/>
              <w:color w:val="auto"/>
              <w:sz w:val="40"/>
              <w:szCs w:val="40"/>
            </w:rPr>
            <w:t xml:space="preserve">‘Living well’? Children with disability </w:t>
          </w:r>
          <w:r w:rsidRPr="00AA7D2F">
            <w:rPr>
              <w:rFonts w:ascii="Calibri" w:hAnsi="Calibri" w:cs="Calibri"/>
              <w:b/>
              <w:bCs/>
              <w:color w:val="auto"/>
              <w:sz w:val="40"/>
              <w:szCs w:val="40"/>
            </w:rPr>
            <w:br/>
            <w:t>need far greater income support in Aotearoa</w:t>
          </w:r>
        </w:p>
        <w:p w14:paraId="07C205BA" w14:textId="77777777" w:rsidR="00110956" w:rsidRPr="00C6412A" w:rsidRDefault="00110956" w:rsidP="00110956">
          <w:pPr>
            <w:rPr>
              <w:rFonts w:ascii="Calibri" w:hAnsi="Calibri" w:cs="Calibri"/>
              <w:sz w:val="36"/>
              <w:szCs w:val="36"/>
              <w:lang w:val="en-US"/>
            </w:rPr>
          </w:pPr>
        </w:p>
        <w:p w14:paraId="3548C428" w14:textId="3748DE98" w:rsidR="00110956" w:rsidRPr="00C6412A" w:rsidRDefault="00110956" w:rsidP="00110956">
          <w:pPr>
            <w:rPr>
              <w:rFonts w:ascii="Calibri" w:hAnsi="Calibri" w:cs="Calibri"/>
              <w:sz w:val="36"/>
              <w:szCs w:val="36"/>
              <w:lang w:val="en-US"/>
            </w:rPr>
          </w:pPr>
          <w:r w:rsidRPr="00C6412A">
            <w:rPr>
              <w:rFonts w:ascii="Calibri" w:hAnsi="Calibri" w:cs="Calibri"/>
              <w:sz w:val="36"/>
              <w:szCs w:val="36"/>
              <w:lang w:val="en-US"/>
            </w:rPr>
            <w:t>By Caitlin Neuwelt-Kearns, Sam Murray, Dr Jin Russell and Jane Lee</w:t>
          </w:r>
        </w:p>
        <w:p w14:paraId="2D138E47" w14:textId="38D0974A" w:rsidR="0004490C" w:rsidRPr="00AA7D2F" w:rsidRDefault="0004490C">
          <w:pPr>
            <w:pStyle w:val="TOCHeading"/>
            <w:rPr>
              <w:rFonts w:ascii="Calibri" w:hAnsi="Calibri" w:cs="Calibri"/>
              <w:b/>
              <w:bCs/>
              <w:color w:val="auto"/>
              <w:sz w:val="36"/>
              <w:szCs w:val="36"/>
            </w:rPr>
          </w:pPr>
          <w:r w:rsidRPr="00AA7D2F">
            <w:rPr>
              <w:rFonts w:ascii="Calibri" w:hAnsi="Calibri" w:cs="Calibri"/>
              <w:b/>
              <w:bCs/>
              <w:color w:val="auto"/>
              <w:sz w:val="36"/>
              <w:szCs w:val="36"/>
            </w:rPr>
            <w:t>Contents</w:t>
          </w:r>
        </w:p>
        <w:p w14:paraId="0E5E3505" w14:textId="2154B0B1" w:rsidR="00205B4B" w:rsidRPr="00C6412A" w:rsidRDefault="0004490C">
          <w:pPr>
            <w:pStyle w:val="TOC1"/>
            <w:rPr>
              <w:rFonts w:ascii="Calibri" w:eastAsiaTheme="minorEastAsia" w:hAnsi="Calibri" w:cs="Calibri"/>
              <w:noProof/>
              <w:sz w:val="36"/>
              <w:szCs w:val="36"/>
              <w:lang w:eastAsia="en-NZ"/>
            </w:rPr>
          </w:pPr>
          <w:r w:rsidRPr="00C6412A">
            <w:rPr>
              <w:rFonts w:ascii="Calibri" w:hAnsi="Calibri" w:cs="Calibri"/>
              <w:b/>
              <w:bCs/>
              <w:noProof/>
              <w:sz w:val="36"/>
              <w:szCs w:val="36"/>
            </w:rPr>
            <w:fldChar w:fldCharType="begin"/>
          </w:r>
          <w:r w:rsidRPr="00C6412A">
            <w:rPr>
              <w:rFonts w:ascii="Calibri" w:hAnsi="Calibri" w:cs="Calibri"/>
              <w:b/>
              <w:bCs/>
              <w:noProof/>
              <w:sz w:val="36"/>
              <w:szCs w:val="36"/>
            </w:rPr>
            <w:instrText xml:space="preserve"> TOC \o "1-3" \h \z \u </w:instrText>
          </w:r>
          <w:r w:rsidRPr="00C6412A">
            <w:rPr>
              <w:rFonts w:ascii="Calibri" w:hAnsi="Calibri" w:cs="Calibri"/>
              <w:b/>
              <w:bCs/>
              <w:noProof/>
              <w:sz w:val="36"/>
              <w:szCs w:val="36"/>
            </w:rPr>
            <w:fldChar w:fldCharType="separate"/>
          </w:r>
        </w:p>
        <w:p w14:paraId="4F24B929" w14:textId="764DAFD9" w:rsidR="00205B4B" w:rsidRPr="00C6412A" w:rsidRDefault="004D5DEE">
          <w:pPr>
            <w:pStyle w:val="TOC1"/>
            <w:rPr>
              <w:rFonts w:ascii="Calibri" w:eastAsiaTheme="minorEastAsia" w:hAnsi="Calibri" w:cs="Calibri"/>
              <w:noProof/>
              <w:sz w:val="36"/>
              <w:szCs w:val="36"/>
              <w:lang w:eastAsia="en-NZ"/>
            </w:rPr>
          </w:pPr>
          <w:hyperlink w:anchor="_Toc47949389" w:history="1">
            <w:r w:rsidR="00205B4B" w:rsidRPr="00C6412A">
              <w:rPr>
                <w:rStyle w:val="Hyperlink"/>
                <w:rFonts w:ascii="Calibri" w:hAnsi="Calibri" w:cs="Calibri"/>
                <w:noProof/>
                <w:sz w:val="36"/>
                <w:szCs w:val="36"/>
              </w:rPr>
              <w:t>Acknowledgements</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_Toc47949389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5</w:t>
            </w:r>
            <w:r w:rsidR="00205B4B" w:rsidRPr="00C6412A">
              <w:rPr>
                <w:rFonts w:ascii="Calibri" w:hAnsi="Calibri" w:cs="Calibri"/>
                <w:noProof/>
                <w:webHidden/>
                <w:sz w:val="36"/>
                <w:szCs w:val="36"/>
              </w:rPr>
              <w:fldChar w:fldCharType="end"/>
            </w:r>
          </w:hyperlink>
        </w:p>
        <w:p w14:paraId="4EE04A83" w14:textId="0A95424C" w:rsidR="00205B4B" w:rsidRPr="00C6412A" w:rsidRDefault="004D5DEE">
          <w:pPr>
            <w:pStyle w:val="TOC1"/>
            <w:rPr>
              <w:rFonts w:ascii="Calibri" w:eastAsiaTheme="minorEastAsia" w:hAnsi="Calibri" w:cs="Calibri"/>
              <w:noProof/>
              <w:sz w:val="36"/>
              <w:szCs w:val="36"/>
              <w:lang w:eastAsia="en-NZ"/>
            </w:rPr>
          </w:pPr>
          <w:hyperlink w:anchor="_Toc47949390" w:history="1">
            <w:r w:rsidR="00205B4B" w:rsidRPr="00C6412A">
              <w:rPr>
                <w:rStyle w:val="Hyperlink"/>
                <w:rFonts w:ascii="Calibri" w:hAnsi="Calibri" w:cs="Calibri"/>
                <w:noProof/>
                <w:sz w:val="36"/>
                <w:szCs w:val="36"/>
              </w:rPr>
              <w:t>About the authors</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_Toc47949390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5</w:t>
            </w:r>
            <w:r w:rsidR="00205B4B" w:rsidRPr="00C6412A">
              <w:rPr>
                <w:rFonts w:ascii="Calibri" w:hAnsi="Calibri" w:cs="Calibri"/>
                <w:noProof/>
                <w:webHidden/>
                <w:sz w:val="36"/>
                <w:szCs w:val="36"/>
              </w:rPr>
              <w:fldChar w:fldCharType="end"/>
            </w:r>
          </w:hyperlink>
        </w:p>
        <w:p w14:paraId="0D975DA8" w14:textId="47BD4CCA" w:rsidR="00205B4B" w:rsidRPr="00C6412A" w:rsidRDefault="004D5DEE">
          <w:pPr>
            <w:pStyle w:val="TOC1"/>
            <w:rPr>
              <w:rFonts w:ascii="Calibri" w:eastAsiaTheme="minorEastAsia" w:hAnsi="Calibri" w:cs="Calibri"/>
              <w:noProof/>
              <w:sz w:val="36"/>
              <w:szCs w:val="36"/>
              <w:lang w:eastAsia="en-NZ"/>
            </w:rPr>
          </w:pPr>
          <w:hyperlink w:anchor="_Toc47949391" w:history="1">
            <w:r w:rsidR="00205B4B" w:rsidRPr="00C6412A">
              <w:rPr>
                <w:rStyle w:val="Hyperlink"/>
                <w:rFonts w:ascii="Calibri" w:hAnsi="Calibri" w:cs="Calibri"/>
                <w:noProof/>
                <w:sz w:val="36"/>
                <w:szCs w:val="36"/>
              </w:rPr>
              <w:t>List of abbreviations</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_Toc47949391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7</w:t>
            </w:r>
            <w:r w:rsidR="00205B4B" w:rsidRPr="00C6412A">
              <w:rPr>
                <w:rFonts w:ascii="Calibri" w:hAnsi="Calibri" w:cs="Calibri"/>
                <w:noProof/>
                <w:webHidden/>
                <w:sz w:val="36"/>
                <w:szCs w:val="36"/>
              </w:rPr>
              <w:fldChar w:fldCharType="end"/>
            </w:r>
          </w:hyperlink>
        </w:p>
        <w:p w14:paraId="02F0B640" w14:textId="2A161FDF" w:rsidR="00205B4B" w:rsidRPr="00C6412A" w:rsidRDefault="004D5DEE">
          <w:pPr>
            <w:pStyle w:val="TOC1"/>
            <w:rPr>
              <w:rFonts w:ascii="Calibri" w:eastAsiaTheme="minorEastAsia" w:hAnsi="Calibri" w:cs="Calibri"/>
              <w:noProof/>
              <w:sz w:val="36"/>
              <w:szCs w:val="36"/>
              <w:lang w:eastAsia="en-NZ"/>
            </w:rPr>
          </w:pPr>
          <w:hyperlink w:anchor="_Toc47949392" w:history="1">
            <w:r w:rsidR="00205B4B" w:rsidRPr="00C6412A">
              <w:rPr>
                <w:rStyle w:val="Hyperlink"/>
                <w:rFonts w:ascii="Calibri" w:hAnsi="Calibri" w:cs="Calibri"/>
                <w:noProof/>
                <w:sz w:val="36"/>
                <w:szCs w:val="36"/>
                <w:lang w:val="en-US"/>
              </w:rPr>
              <w:t>Executive summary</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_Toc47949392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8</w:t>
            </w:r>
            <w:r w:rsidR="00205B4B" w:rsidRPr="00C6412A">
              <w:rPr>
                <w:rFonts w:ascii="Calibri" w:hAnsi="Calibri" w:cs="Calibri"/>
                <w:noProof/>
                <w:webHidden/>
                <w:sz w:val="36"/>
                <w:szCs w:val="36"/>
              </w:rPr>
              <w:fldChar w:fldCharType="end"/>
            </w:r>
          </w:hyperlink>
        </w:p>
        <w:p w14:paraId="678C5BE9" w14:textId="570B4DC2" w:rsidR="00205B4B" w:rsidRPr="00C6412A" w:rsidRDefault="004D5DEE">
          <w:pPr>
            <w:pStyle w:val="TOC1"/>
            <w:rPr>
              <w:rFonts w:ascii="Calibri" w:eastAsiaTheme="minorEastAsia" w:hAnsi="Calibri" w:cs="Calibri"/>
              <w:noProof/>
              <w:sz w:val="36"/>
              <w:szCs w:val="36"/>
              <w:lang w:eastAsia="en-NZ"/>
            </w:rPr>
          </w:pPr>
          <w:hyperlink w:anchor="_Toc47949393" w:history="1">
            <w:r w:rsidR="00205B4B" w:rsidRPr="00C6412A">
              <w:rPr>
                <w:rStyle w:val="Hyperlink"/>
                <w:rFonts w:ascii="Calibri" w:hAnsi="Calibri" w:cs="Calibri"/>
                <w:noProof/>
                <w:sz w:val="36"/>
                <w:szCs w:val="36"/>
              </w:rPr>
              <w:t>Recommendations</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_Toc47949393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10</w:t>
            </w:r>
            <w:r w:rsidR="00205B4B" w:rsidRPr="00C6412A">
              <w:rPr>
                <w:rFonts w:ascii="Calibri" w:hAnsi="Calibri" w:cs="Calibri"/>
                <w:noProof/>
                <w:webHidden/>
                <w:sz w:val="36"/>
                <w:szCs w:val="36"/>
              </w:rPr>
              <w:fldChar w:fldCharType="end"/>
            </w:r>
          </w:hyperlink>
        </w:p>
        <w:p w14:paraId="0EAEEF5D" w14:textId="57BD6772" w:rsidR="00205B4B" w:rsidRPr="00C6412A" w:rsidRDefault="004D5DEE">
          <w:pPr>
            <w:pStyle w:val="TOC1"/>
            <w:rPr>
              <w:rFonts w:ascii="Calibri" w:eastAsiaTheme="minorEastAsia" w:hAnsi="Calibri" w:cs="Calibri"/>
              <w:noProof/>
              <w:sz w:val="36"/>
              <w:szCs w:val="36"/>
              <w:lang w:eastAsia="en-NZ"/>
            </w:rPr>
          </w:pPr>
          <w:hyperlink w:anchor="_Toc47949394" w:history="1">
            <w:r w:rsidR="00205B4B" w:rsidRPr="00C6412A">
              <w:rPr>
                <w:rStyle w:val="Hyperlink"/>
                <w:rFonts w:ascii="Calibri" w:hAnsi="Calibri" w:cs="Calibri"/>
                <w:noProof/>
                <w:sz w:val="36"/>
                <w:szCs w:val="36"/>
                <w:lang w:val="en-US"/>
              </w:rPr>
              <w:t>Introduction</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_Toc47949394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13</w:t>
            </w:r>
            <w:r w:rsidR="00205B4B" w:rsidRPr="00C6412A">
              <w:rPr>
                <w:rFonts w:ascii="Calibri" w:hAnsi="Calibri" w:cs="Calibri"/>
                <w:noProof/>
                <w:webHidden/>
                <w:sz w:val="36"/>
                <w:szCs w:val="36"/>
              </w:rPr>
              <w:fldChar w:fldCharType="end"/>
            </w:r>
          </w:hyperlink>
        </w:p>
        <w:p w14:paraId="6821749C" w14:textId="7B3C3E3C" w:rsidR="00205B4B" w:rsidRPr="00C6412A" w:rsidRDefault="004D5DEE">
          <w:pPr>
            <w:pStyle w:val="TOC1"/>
            <w:rPr>
              <w:rFonts w:ascii="Calibri" w:eastAsiaTheme="minorEastAsia" w:hAnsi="Calibri" w:cs="Calibri"/>
              <w:noProof/>
              <w:sz w:val="36"/>
              <w:szCs w:val="36"/>
              <w:lang w:eastAsia="en-NZ"/>
            </w:rPr>
          </w:pPr>
          <w:hyperlink w:anchor="_Toc47949395" w:history="1">
            <w:r w:rsidR="00205B4B" w:rsidRPr="00C6412A">
              <w:rPr>
                <w:rStyle w:val="Hyperlink"/>
                <w:rFonts w:ascii="Calibri" w:hAnsi="Calibri" w:cs="Calibri"/>
                <w:noProof/>
                <w:sz w:val="36"/>
                <w:szCs w:val="36"/>
                <w:lang w:val="en-US"/>
              </w:rPr>
              <w:t>Defining disability in the New Zealand context</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_Toc47949395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17</w:t>
            </w:r>
            <w:r w:rsidR="00205B4B" w:rsidRPr="00C6412A">
              <w:rPr>
                <w:rFonts w:ascii="Calibri" w:hAnsi="Calibri" w:cs="Calibri"/>
                <w:noProof/>
                <w:webHidden/>
                <w:sz w:val="36"/>
                <w:szCs w:val="36"/>
              </w:rPr>
              <w:fldChar w:fldCharType="end"/>
            </w:r>
          </w:hyperlink>
        </w:p>
        <w:p w14:paraId="66837CDB" w14:textId="331BADD2" w:rsidR="00205B4B" w:rsidRPr="00C6412A" w:rsidRDefault="004D5DEE">
          <w:pPr>
            <w:pStyle w:val="TOC1"/>
            <w:rPr>
              <w:rFonts w:ascii="Calibri" w:eastAsiaTheme="minorEastAsia" w:hAnsi="Calibri" w:cs="Calibri"/>
              <w:noProof/>
              <w:sz w:val="36"/>
              <w:szCs w:val="36"/>
              <w:lang w:eastAsia="en-NZ"/>
            </w:rPr>
          </w:pPr>
          <w:hyperlink w:anchor="_Toc47949396" w:history="1">
            <w:r w:rsidR="00205B4B" w:rsidRPr="00C6412A">
              <w:rPr>
                <w:rStyle w:val="Hyperlink"/>
                <w:rFonts w:ascii="Calibri" w:hAnsi="Calibri" w:cs="Calibri"/>
                <w:noProof/>
                <w:sz w:val="36"/>
                <w:szCs w:val="36"/>
                <w:lang w:val="mi-NZ"/>
              </w:rPr>
              <w:t>Disability and poverty</w:t>
            </w:r>
            <w:bookmarkStart w:id="1" w:name="_GoBack"/>
            <w:bookmarkEnd w:id="1"/>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_Toc47949396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20</w:t>
            </w:r>
            <w:r w:rsidR="00205B4B" w:rsidRPr="00C6412A">
              <w:rPr>
                <w:rFonts w:ascii="Calibri" w:hAnsi="Calibri" w:cs="Calibri"/>
                <w:noProof/>
                <w:webHidden/>
                <w:sz w:val="36"/>
                <w:szCs w:val="36"/>
              </w:rPr>
              <w:fldChar w:fldCharType="end"/>
            </w:r>
          </w:hyperlink>
        </w:p>
        <w:p w14:paraId="5D59C4E2" w14:textId="2F6412D4" w:rsidR="00205B4B" w:rsidRPr="00C6412A" w:rsidRDefault="004D5DEE">
          <w:pPr>
            <w:pStyle w:val="TOC1"/>
            <w:rPr>
              <w:rFonts w:ascii="Calibri" w:eastAsiaTheme="minorEastAsia" w:hAnsi="Calibri" w:cs="Calibri"/>
              <w:noProof/>
              <w:sz w:val="36"/>
              <w:szCs w:val="36"/>
              <w:lang w:eastAsia="en-NZ"/>
            </w:rPr>
          </w:pPr>
          <w:hyperlink w:anchor="_Toc47949397" w:history="1">
            <w:r w:rsidR="00205B4B" w:rsidRPr="00C6412A">
              <w:rPr>
                <w:rStyle w:val="Hyperlink"/>
                <w:rFonts w:ascii="Calibri" w:hAnsi="Calibri" w:cs="Calibri"/>
                <w:noProof/>
                <w:sz w:val="36"/>
                <w:szCs w:val="36"/>
                <w:lang w:val="en-US"/>
              </w:rPr>
              <w:t>Making the disabled child visible</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_Toc47949397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22</w:t>
            </w:r>
            <w:r w:rsidR="00205B4B" w:rsidRPr="00C6412A">
              <w:rPr>
                <w:rFonts w:ascii="Calibri" w:hAnsi="Calibri" w:cs="Calibri"/>
                <w:noProof/>
                <w:webHidden/>
                <w:sz w:val="36"/>
                <w:szCs w:val="36"/>
              </w:rPr>
              <w:fldChar w:fldCharType="end"/>
            </w:r>
          </w:hyperlink>
        </w:p>
        <w:p w14:paraId="57E2FE72" w14:textId="1B57B1E7" w:rsidR="00205B4B" w:rsidRPr="00C6412A" w:rsidRDefault="004D5DEE">
          <w:pPr>
            <w:pStyle w:val="TOC1"/>
            <w:rPr>
              <w:rFonts w:ascii="Calibri" w:eastAsiaTheme="minorEastAsia" w:hAnsi="Calibri" w:cs="Calibri"/>
              <w:noProof/>
              <w:sz w:val="36"/>
              <w:szCs w:val="36"/>
              <w:lang w:eastAsia="en-NZ"/>
            </w:rPr>
          </w:pPr>
          <w:hyperlink w:anchor="_Toc47949398" w:history="1">
            <w:r w:rsidR="00205B4B" w:rsidRPr="00C6412A">
              <w:rPr>
                <w:rStyle w:val="Hyperlink"/>
                <w:rFonts w:ascii="Calibri" w:hAnsi="Calibri" w:cs="Calibri"/>
                <w:noProof/>
                <w:sz w:val="36"/>
                <w:szCs w:val="36"/>
                <w:lang w:val="en-US"/>
              </w:rPr>
              <w:t>Disability and income support in Aotearoa</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_Toc47949398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25</w:t>
            </w:r>
            <w:r w:rsidR="00205B4B" w:rsidRPr="00C6412A">
              <w:rPr>
                <w:rFonts w:ascii="Calibri" w:hAnsi="Calibri" w:cs="Calibri"/>
                <w:noProof/>
                <w:webHidden/>
                <w:sz w:val="36"/>
                <w:szCs w:val="36"/>
              </w:rPr>
              <w:fldChar w:fldCharType="end"/>
            </w:r>
          </w:hyperlink>
        </w:p>
        <w:p w14:paraId="3A484E48" w14:textId="46777340" w:rsidR="00205B4B" w:rsidRPr="00C6412A" w:rsidRDefault="004D5DEE">
          <w:pPr>
            <w:pStyle w:val="TOC2"/>
            <w:tabs>
              <w:tab w:val="right" w:leader="dot" w:pos="9016"/>
            </w:tabs>
            <w:rPr>
              <w:rFonts w:ascii="Calibri" w:eastAsiaTheme="minorEastAsia" w:hAnsi="Calibri" w:cs="Calibri"/>
              <w:noProof/>
              <w:sz w:val="36"/>
              <w:szCs w:val="36"/>
              <w:lang w:eastAsia="en-NZ"/>
            </w:rPr>
          </w:pPr>
          <w:hyperlink w:anchor="_Toc47949399" w:history="1">
            <w:r w:rsidR="00205B4B" w:rsidRPr="00C6412A">
              <w:rPr>
                <w:rStyle w:val="Hyperlink"/>
                <w:rFonts w:ascii="Calibri" w:hAnsi="Calibri" w:cs="Calibri"/>
                <w:noProof/>
                <w:sz w:val="36"/>
                <w:szCs w:val="36"/>
                <w:lang w:val="en-US"/>
              </w:rPr>
              <w:t>Ministry of Social Development</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_Toc47949399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27</w:t>
            </w:r>
            <w:r w:rsidR="00205B4B" w:rsidRPr="00C6412A">
              <w:rPr>
                <w:rFonts w:ascii="Calibri" w:hAnsi="Calibri" w:cs="Calibri"/>
                <w:noProof/>
                <w:webHidden/>
                <w:sz w:val="36"/>
                <w:szCs w:val="36"/>
              </w:rPr>
              <w:fldChar w:fldCharType="end"/>
            </w:r>
          </w:hyperlink>
        </w:p>
        <w:p w14:paraId="02EFE518" w14:textId="182376BA" w:rsidR="00205B4B" w:rsidRPr="00C6412A" w:rsidRDefault="004D5DEE">
          <w:pPr>
            <w:pStyle w:val="TOC3"/>
            <w:tabs>
              <w:tab w:val="right" w:leader="dot" w:pos="9016"/>
            </w:tabs>
            <w:rPr>
              <w:rFonts w:ascii="Calibri" w:eastAsiaTheme="minorEastAsia" w:hAnsi="Calibri" w:cs="Calibri"/>
              <w:noProof/>
              <w:sz w:val="36"/>
              <w:szCs w:val="36"/>
              <w:lang w:eastAsia="en-NZ"/>
            </w:rPr>
          </w:pPr>
          <w:hyperlink w:anchor="_Toc47949400" w:history="1">
            <w:r w:rsidR="00205B4B" w:rsidRPr="00C6412A">
              <w:rPr>
                <w:rStyle w:val="Hyperlink"/>
                <w:rFonts w:ascii="Calibri" w:hAnsi="Calibri" w:cs="Calibri"/>
                <w:noProof/>
                <w:sz w:val="36"/>
                <w:szCs w:val="36"/>
                <w:lang w:val="en-US"/>
              </w:rPr>
              <w:t>The Child Disability Allowance</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_Toc47949400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27</w:t>
            </w:r>
            <w:r w:rsidR="00205B4B" w:rsidRPr="00C6412A">
              <w:rPr>
                <w:rFonts w:ascii="Calibri" w:hAnsi="Calibri" w:cs="Calibri"/>
                <w:noProof/>
                <w:webHidden/>
                <w:sz w:val="36"/>
                <w:szCs w:val="36"/>
              </w:rPr>
              <w:fldChar w:fldCharType="end"/>
            </w:r>
          </w:hyperlink>
        </w:p>
        <w:p w14:paraId="48348164" w14:textId="2DF2043C" w:rsidR="00205B4B" w:rsidRPr="00C6412A" w:rsidRDefault="004D5DEE">
          <w:pPr>
            <w:pStyle w:val="TOC3"/>
            <w:tabs>
              <w:tab w:val="right" w:leader="dot" w:pos="9016"/>
            </w:tabs>
            <w:rPr>
              <w:rFonts w:ascii="Calibri" w:eastAsiaTheme="minorEastAsia" w:hAnsi="Calibri" w:cs="Calibri"/>
              <w:noProof/>
              <w:sz w:val="36"/>
              <w:szCs w:val="36"/>
              <w:lang w:eastAsia="en-NZ"/>
            </w:rPr>
          </w:pPr>
          <w:hyperlink w:anchor="_Toc47949401" w:history="1">
            <w:r w:rsidR="00205B4B" w:rsidRPr="00C6412A">
              <w:rPr>
                <w:rStyle w:val="Hyperlink"/>
                <w:rFonts w:ascii="Calibri" w:hAnsi="Calibri" w:cs="Calibri"/>
                <w:noProof/>
                <w:sz w:val="36"/>
                <w:szCs w:val="36"/>
                <w:lang w:val="en-US"/>
              </w:rPr>
              <w:t>The Disability Allowance</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_Toc47949401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34</w:t>
            </w:r>
            <w:r w:rsidR="00205B4B" w:rsidRPr="00C6412A">
              <w:rPr>
                <w:rFonts w:ascii="Calibri" w:hAnsi="Calibri" w:cs="Calibri"/>
                <w:noProof/>
                <w:webHidden/>
                <w:sz w:val="36"/>
                <w:szCs w:val="36"/>
              </w:rPr>
              <w:fldChar w:fldCharType="end"/>
            </w:r>
          </w:hyperlink>
        </w:p>
        <w:p w14:paraId="2154B199" w14:textId="6A98CDAA" w:rsidR="00205B4B" w:rsidRPr="00C6412A" w:rsidRDefault="004D5DEE">
          <w:pPr>
            <w:pStyle w:val="TOC3"/>
            <w:tabs>
              <w:tab w:val="right" w:leader="dot" w:pos="9016"/>
            </w:tabs>
            <w:rPr>
              <w:rFonts w:ascii="Calibri" w:eastAsiaTheme="minorEastAsia" w:hAnsi="Calibri" w:cs="Calibri"/>
              <w:noProof/>
              <w:sz w:val="36"/>
              <w:szCs w:val="36"/>
              <w:lang w:eastAsia="en-NZ"/>
            </w:rPr>
          </w:pPr>
          <w:hyperlink w:anchor="_Toc47949402" w:history="1">
            <w:r w:rsidR="00205B4B" w:rsidRPr="00C6412A">
              <w:rPr>
                <w:rStyle w:val="Hyperlink"/>
                <w:rFonts w:ascii="Calibri" w:hAnsi="Calibri" w:cs="Calibri"/>
                <w:noProof/>
                <w:sz w:val="36"/>
                <w:szCs w:val="36"/>
                <w:lang w:val="en-US"/>
              </w:rPr>
              <w:t>Supported Living Payment</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_Toc47949402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39</w:t>
            </w:r>
            <w:r w:rsidR="00205B4B" w:rsidRPr="00C6412A">
              <w:rPr>
                <w:rFonts w:ascii="Calibri" w:hAnsi="Calibri" w:cs="Calibri"/>
                <w:noProof/>
                <w:webHidden/>
                <w:sz w:val="36"/>
                <w:szCs w:val="36"/>
              </w:rPr>
              <w:fldChar w:fldCharType="end"/>
            </w:r>
          </w:hyperlink>
        </w:p>
        <w:p w14:paraId="492E0403" w14:textId="1D3DD50C" w:rsidR="00205B4B" w:rsidRPr="00C6412A" w:rsidRDefault="004D5DEE">
          <w:pPr>
            <w:pStyle w:val="TOC2"/>
            <w:tabs>
              <w:tab w:val="right" w:leader="dot" w:pos="9016"/>
            </w:tabs>
            <w:rPr>
              <w:rFonts w:ascii="Calibri" w:eastAsiaTheme="minorEastAsia" w:hAnsi="Calibri" w:cs="Calibri"/>
              <w:noProof/>
              <w:sz w:val="36"/>
              <w:szCs w:val="36"/>
              <w:lang w:eastAsia="en-NZ"/>
            </w:rPr>
          </w:pPr>
          <w:hyperlink w:anchor="_Toc47949403" w:history="1">
            <w:r w:rsidR="00205B4B" w:rsidRPr="00C6412A">
              <w:rPr>
                <w:rStyle w:val="Hyperlink"/>
                <w:rFonts w:ascii="Calibri" w:hAnsi="Calibri" w:cs="Calibri"/>
                <w:noProof/>
                <w:sz w:val="36"/>
                <w:szCs w:val="36"/>
                <w:lang w:val="en-US"/>
              </w:rPr>
              <w:t>Ministry of Health</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_Toc47949403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41</w:t>
            </w:r>
            <w:r w:rsidR="00205B4B" w:rsidRPr="00C6412A">
              <w:rPr>
                <w:rFonts w:ascii="Calibri" w:hAnsi="Calibri" w:cs="Calibri"/>
                <w:noProof/>
                <w:webHidden/>
                <w:sz w:val="36"/>
                <w:szCs w:val="36"/>
              </w:rPr>
              <w:fldChar w:fldCharType="end"/>
            </w:r>
          </w:hyperlink>
        </w:p>
        <w:p w14:paraId="055CC13C" w14:textId="21E0E354" w:rsidR="00205B4B" w:rsidRPr="00C6412A" w:rsidRDefault="004D5DEE">
          <w:pPr>
            <w:pStyle w:val="TOC3"/>
            <w:tabs>
              <w:tab w:val="right" w:leader="dot" w:pos="9016"/>
            </w:tabs>
            <w:rPr>
              <w:rFonts w:ascii="Calibri" w:eastAsiaTheme="minorEastAsia" w:hAnsi="Calibri" w:cs="Calibri"/>
              <w:noProof/>
              <w:sz w:val="36"/>
              <w:szCs w:val="36"/>
              <w:lang w:eastAsia="en-NZ"/>
            </w:rPr>
          </w:pPr>
          <w:hyperlink w:anchor="_Toc47949404" w:history="1">
            <w:r w:rsidR="00205B4B" w:rsidRPr="00C6412A">
              <w:rPr>
                <w:rStyle w:val="Hyperlink"/>
                <w:rFonts w:ascii="Calibri" w:hAnsi="Calibri" w:cs="Calibri"/>
                <w:noProof/>
                <w:sz w:val="36"/>
                <w:szCs w:val="36"/>
                <w:lang w:val="en-US"/>
              </w:rPr>
              <w:t>Carer Support</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_Toc47949404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42</w:t>
            </w:r>
            <w:r w:rsidR="00205B4B" w:rsidRPr="00C6412A">
              <w:rPr>
                <w:rFonts w:ascii="Calibri" w:hAnsi="Calibri" w:cs="Calibri"/>
                <w:noProof/>
                <w:webHidden/>
                <w:sz w:val="36"/>
                <w:szCs w:val="36"/>
              </w:rPr>
              <w:fldChar w:fldCharType="end"/>
            </w:r>
          </w:hyperlink>
        </w:p>
        <w:p w14:paraId="526DBB9D" w14:textId="32534298" w:rsidR="00205B4B" w:rsidRPr="00C6412A" w:rsidRDefault="004D5DEE">
          <w:pPr>
            <w:pStyle w:val="TOC3"/>
            <w:tabs>
              <w:tab w:val="right" w:leader="dot" w:pos="9016"/>
            </w:tabs>
            <w:rPr>
              <w:rFonts w:ascii="Calibri" w:eastAsiaTheme="minorEastAsia" w:hAnsi="Calibri" w:cs="Calibri"/>
              <w:noProof/>
              <w:sz w:val="36"/>
              <w:szCs w:val="36"/>
              <w:lang w:eastAsia="en-NZ"/>
            </w:rPr>
          </w:pPr>
          <w:hyperlink w:anchor="_Toc47949405" w:history="1">
            <w:r w:rsidR="00205B4B" w:rsidRPr="00C6412A">
              <w:rPr>
                <w:rStyle w:val="Hyperlink"/>
                <w:rFonts w:ascii="Calibri" w:hAnsi="Calibri" w:cs="Calibri"/>
                <w:noProof/>
                <w:sz w:val="36"/>
                <w:szCs w:val="36"/>
                <w:lang w:val="en-US"/>
              </w:rPr>
              <w:t>Funded Family Care</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_Toc47949405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43</w:t>
            </w:r>
            <w:r w:rsidR="00205B4B" w:rsidRPr="00C6412A">
              <w:rPr>
                <w:rFonts w:ascii="Calibri" w:hAnsi="Calibri" w:cs="Calibri"/>
                <w:noProof/>
                <w:webHidden/>
                <w:sz w:val="36"/>
                <w:szCs w:val="36"/>
              </w:rPr>
              <w:fldChar w:fldCharType="end"/>
            </w:r>
          </w:hyperlink>
        </w:p>
        <w:p w14:paraId="56C3654D" w14:textId="7744DF8B" w:rsidR="00205B4B" w:rsidRPr="00C6412A" w:rsidRDefault="004D5DEE">
          <w:pPr>
            <w:pStyle w:val="TOC1"/>
            <w:rPr>
              <w:rFonts w:ascii="Calibri" w:eastAsiaTheme="minorEastAsia" w:hAnsi="Calibri" w:cs="Calibri"/>
              <w:noProof/>
              <w:sz w:val="36"/>
              <w:szCs w:val="36"/>
              <w:lang w:eastAsia="en-NZ"/>
            </w:rPr>
          </w:pPr>
          <w:hyperlink w:anchor="_Toc47949406" w:history="1">
            <w:r w:rsidR="00205B4B" w:rsidRPr="00C6412A">
              <w:rPr>
                <w:rStyle w:val="Hyperlink"/>
                <w:rFonts w:ascii="Calibri" w:hAnsi="Calibri" w:cs="Calibri"/>
                <w:noProof/>
                <w:sz w:val="36"/>
                <w:szCs w:val="36"/>
                <w:lang w:val="en-US"/>
              </w:rPr>
              <w:t>The way forward</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_Toc47949406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46</w:t>
            </w:r>
            <w:r w:rsidR="00205B4B" w:rsidRPr="00C6412A">
              <w:rPr>
                <w:rFonts w:ascii="Calibri" w:hAnsi="Calibri" w:cs="Calibri"/>
                <w:noProof/>
                <w:webHidden/>
                <w:sz w:val="36"/>
                <w:szCs w:val="36"/>
              </w:rPr>
              <w:fldChar w:fldCharType="end"/>
            </w:r>
          </w:hyperlink>
        </w:p>
        <w:p w14:paraId="21123110" w14:textId="5B26D9C5" w:rsidR="00205B4B" w:rsidRPr="00C6412A" w:rsidRDefault="004D5DEE">
          <w:pPr>
            <w:pStyle w:val="TOC1"/>
            <w:rPr>
              <w:rFonts w:ascii="Calibri" w:eastAsiaTheme="minorEastAsia" w:hAnsi="Calibri" w:cs="Calibri"/>
              <w:noProof/>
              <w:sz w:val="36"/>
              <w:szCs w:val="36"/>
              <w:lang w:eastAsia="en-NZ"/>
            </w:rPr>
          </w:pPr>
          <w:hyperlink w:anchor="_Toc47949407" w:history="1">
            <w:r w:rsidR="00205B4B" w:rsidRPr="00C6412A">
              <w:rPr>
                <w:rStyle w:val="Hyperlink"/>
                <w:rFonts w:ascii="Calibri" w:hAnsi="Calibri" w:cs="Calibri"/>
                <w:noProof/>
                <w:sz w:val="36"/>
                <w:szCs w:val="36"/>
                <w:lang w:val="en-US"/>
              </w:rPr>
              <w:t>References</w:t>
            </w:r>
            <w:r w:rsidR="00205B4B" w:rsidRPr="00C6412A">
              <w:rPr>
                <w:rFonts w:ascii="Calibri" w:hAnsi="Calibri" w:cs="Calibri"/>
                <w:noProof/>
                <w:webHidden/>
                <w:sz w:val="36"/>
                <w:szCs w:val="36"/>
              </w:rPr>
              <w:tab/>
            </w:r>
            <w:r w:rsidR="00205B4B" w:rsidRPr="00C6412A">
              <w:rPr>
                <w:rFonts w:ascii="Calibri" w:hAnsi="Calibri" w:cs="Calibri"/>
                <w:noProof/>
                <w:webHidden/>
                <w:sz w:val="36"/>
                <w:szCs w:val="36"/>
              </w:rPr>
              <w:fldChar w:fldCharType="begin"/>
            </w:r>
            <w:r w:rsidR="00205B4B" w:rsidRPr="00C6412A">
              <w:rPr>
                <w:rFonts w:ascii="Calibri" w:hAnsi="Calibri" w:cs="Calibri"/>
                <w:noProof/>
                <w:webHidden/>
                <w:sz w:val="36"/>
                <w:szCs w:val="36"/>
              </w:rPr>
              <w:instrText xml:space="preserve"> PAGEREF _Toc47949407 \h </w:instrText>
            </w:r>
            <w:r w:rsidR="00205B4B" w:rsidRPr="00C6412A">
              <w:rPr>
                <w:rFonts w:ascii="Calibri" w:hAnsi="Calibri" w:cs="Calibri"/>
                <w:noProof/>
                <w:webHidden/>
                <w:sz w:val="36"/>
                <w:szCs w:val="36"/>
              </w:rPr>
            </w:r>
            <w:r w:rsidR="00205B4B" w:rsidRPr="00C6412A">
              <w:rPr>
                <w:rFonts w:ascii="Calibri" w:hAnsi="Calibri" w:cs="Calibri"/>
                <w:noProof/>
                <w:webHidden/>
                <w:sz w:val="36"/>
                <w:szCs w:val="36"/>
              </w:rPr>
              <w:fldChar w:fldCharType="separate"/>
            </w:r>
            <w:r w:rsidR="004775FB">
              <w:rPr>
                <w:rFonts w:ascii="Calibri" w:hAnsi="Calibri" w:cs="Calibri"/>
                <w:noProof/>
                <w:webHidden/>
                <w:sz w:val="36"/>
                <w:szCs w:val="36"/>
              </w:rPr>
              <w:t>48</w:t>
            </w:r>
            <w:r w:rsidR="00205B4B" w:rsidRPr="00C6412A">
              <w:rPr>
                <w:rFonts w:ascii="Calibri" w:hAnsi="Calibri" w:cs="Calibri"/>
                <w:noProof/>
                <w:webHidden/>
                <w:sz w:val="36"/>
                <w:szCs w:val="36"/>
              </w:rPr>
              <w:fldChar w:fldCharType="end"/>
            </w:r>
          </w:hyperlink>
        </w:p>
        <w:p w14:paraId="6245F822" w14:textId="2BBF699F" w:rsidR="0004490C" w:rsidRPr="00C6412A" w:rsidRDefault="0004490C">
          <w:pPr>
            <w:rPr>
              <w:rFonts w:ascii="Calibri" w:hAnsi="Calibri" w:cs="Calibri"/>
              <w:b/>
              <w:bCs/>
              <w:noProof/>
              <w:sz w:val="36"/>
              <w:szCs w:val="36"/>
            </w:rPr>
          </w:pPr>
          <w:r w:rsidRPr="00C6412A">
            <w:rPr>
              <w:rFonts w:ascii="Calibri" w:hAnsi="Calibri" w:cs="Calibri"/>
              <w:b/>
              <w:bCs/>
              <w:noProof/>
              <w:sz w:val="36"/>
              <w:szCs w:val="36"/>
            </w:rPr>
            <w:fldChar w:fldCharType="end"/>
          </w:r>
        </w:p>
      </w:sdtContent>
    </w:sdt>
    <w:p w14:paraId="10AAA045" w14:textId="77777777" w:rsidR="00D15442" w:rsidRPr="00C6412A" w:rsidRDefault="00D15442">
      <w:pPr>
        <w:rPr>
          <w:rFonts w:ascii="Calibri" w:hAnsi="Calibri" w:cs="Calibri"/>
          <w:b/>
          <w:bCs/>
          <w:noProof/>
          <w:sz w:val="36"/>
          <w:szCs w:val="36"/>
        </w:rPr>
      </w:pPr>
    </w:p>
    <w:p w14:paraId="408B4409" w14:textId="34A070D0" w:rsidR="00590E81" w:rsidRPr="00C6412A" w:rsidRDefault="00590E81">
      <w:pPr>
        <w:rPr>
          <w:rFonts w:ascii="Calibri" w:hAnsi="Calibri" w:cs="Calibri"/>
          <w:b/>
          <w:bCs/>
          <w:noProof/>
          <w:sz w:val="36"/>
          <w:szCs w:val="36"/>
        </w:rPr>
      </w:pPr>
      <w:r w:rsidRPr="00C6412A">
        <w:rPr>
          <w:rFonts w:ascii="Calibri" w:hAnsi="Calibri" w:cs="Calibri"/>
          <w:b/>
          <w:bCs/>
          <w:noProof/>
          <w:sz w:val="36"/>
          <w:szCs w:val="36"/>
        </w:rPr>
        <w:br w:type="page"/>
      </w:r>
    </w:p>
    <w:p w14:paraId="669D7606" w14:textId="046D8CC0" w:rsidR="0004490C" w:rsidRPr="00AA7D2F" w:rsidRDefault="0004490C" w:rsidP="00746A58">
      <w:pPr>
        <w:pStyle w:val="Heading1"/>
        <w:rPr>
          <w:rFonts w:ascii="Calibri" w:hAnsi="Calibri" w:cs="Calibri"/>
          <w:b/>
          <w:bCs/>
          <w:color w:val="auto"/>
          <w:sz w:val="36"/>
          <w:szCs w:val="36"/>
        </w:rPr>
      </w:pPr>
      <w:bookmarkStart w:id="2" w:name="_Toc47949389"/>
      <w:r w:rsidRPr="00AA7D2F">
        <w:rPr>
          <w:rFonts w:ascii="Calibri" w:hAnsi="Calibri" w:cs="Calibri"/>
          <w:b/>
          <w:bCs/>
          <w:color w:val="auto"/>
          <w:sz w:val="36"/>
          <w:szCs w:val="36"/>
        </w:rPr>
        <w:lastRenderedPageBreak/>
        <w:t>Acknowledgements</w:t>
      </w:r>
      <w:bookmarkEnd w:id="2"/>
      <w:r w:rsidRPr="00AA7D2F">
        <w:rPr>
          <w:rFonts w:ascii="Calibri" w:hAnsi="Calibri" w:cs="Calibri"/>
          <w:b/>
          <w:bCs/>
          <w:color w:val="auto"/>
          <w:sz w:val="36"/>
          <w:szCs w:val="36"/>
        </w:rPr>
        <w:t xml:space="preserve"> </w:t>
      </w:r>
    </w:p>
    <w:p w14:paraId="41C5C043" w14:textId="72E944E4" w:rsidR="0004490C" w:rsidRPr="00C6412A" w:rsidRDefault="003B1D20" w:rsidP="0004490C">
      <w:pPr>
        <w:autoSpaceDE w:val="0"/>
        <w:autoSpaceDN w:val="0"/>
        <w:adjustRightInd w:val="0"/>
        <w:spacing w:after="0" w:line="240" w:lineRule="auto"/>
        <w:rPr>
          <w:rFonts w:ascii="Calibri" w:hAnsi="Calibri" w:cs="Calibri"/>
          <w:sz w:val="36"/>
          <w:szCs w:val="36"/>
        </w:rPr>
      </w:pPr>
      <w:r w:rsidRPr="00C6412A">
        <w:rPr>
          <w:rFonts w:ascii="Calibri" w:hAnsi="Calibri" w:cs="Calibri"/>
          <w:sz w:val="36"/>
          <w:szCs w:val="36"/>
        </w:rPr>
        <w:t>The authors</w:t>
      </w:r>
      <w:r w:rsidR="0004490C" w:rsidRPr="00C6412A">
        <w:rPr>
          <w:rFonts w:ascii="Calibri" w:hAnsi="Calibri" w:cs="Calibri"/>
          <w:sz w:val="36"/>
          <w:szCs w:val="36"/>
        </w:rPr>
        <w:t xml:space="preserve"> </w:t>
      </w:r>
      <w:r w:rsidRPr="00C6412A">
        <w:rPr>
          <w:rFonts w:ascii="Calibri" w:hAnsi="Calibri" w:cs="Calibri"/>
          <w:sz w:val="36"/>
          <w:szCs w:val="36"/>
        </w:rPr>
        <w:t>acknowledge</w:t>
      </w:r>
      <w:r w:rsidR="0004490C" w:rsidRPr="00C6412A">
        <w:rPr>
          <w:rFonts w:ascii="Calibri" w:hAnsi="Calibri" w:cs="Calibri"/>
          <w:sz w:val="36"/>
          <w:szCs w:val="36"/>
        </w:rPr>
        <w:t xml:space="preserve"> and thank</w:t>
      </w:r>
      <w:r w:rsidR="003E731C" w:rsidRPr="00C6412A">
        <w:rPr>
          <w:rFonts w:ascii="Calibri" w:hAnsi="Calibri" w:cs="Calibri"/>
          <w:sz w:val="36"/>
          <w:szCs w:val="36"/>
        </w:rPr>
        <w:t xml:space="preserve"> CPAG’s </w:t>
      </w:r>
      <w:r w:rsidR="00C423BF" w:rsidRPr="00C6412A">
        <w:rPr>
          <w:rFonts w:ascii="Calibri" w:hAnsi="Calibri" w:cs="Calibri"/>
          <w:sz w:val="36"/>
          <w:szCs w:val="36"/>
        </w:rPr>
        <w:t>Professor</w:t>
      </w:r>
      <w:r w:rsidR="003E731C" w:rsidRPr="00C6412A">
        <w:rPr>
          <w:rFonts w:ascii="Calibri" w:hAnsi="Calibri" w:cs="Calibri"/>
          <w:sz w:val="36"/>
          <w:szCs w:val="36"/>
        </w:rPr>
        <w:t xml:space="preserve"> Innes Asher,</w:t>
      </w:r>
      <w:r w:rsidR="0004490C" w:rsidRPr="00C6412A">
        <w:rPr>
          <w:rFonts w:ascii="Calibri" w:hAnsi="Calibri" w:cs="Calibri"/>
          <w:sz w:val="36"/>
          <w:szCs w:val="36"/>
        </w:rPr>
        <w:t xml:space="preserve"> </w:t>
      </w:r>
      <w:r w:rsidR="00E25412" w:rsidRPr="00C6412A">
        <w:rPr>
          <w:rFonts w:ascii="Calibri" w:hAnsi="Calibri" w:cs="Calibri"/>
          <w:sz w:val="36"/>
          <w:szCs w:val="36"/>
        </w:rPr>
        <w:t xml:space="preserve">Dr M </w:t>
      </w:r>
      <w:r w:rsidR="0004490C" w:rsidRPr="00C6412A">
        <w:rPr>
          <w:rFonts w:ascii="Calibri" w:hAnsi="Calibri" w:cs="Calibri"/>
          <w:sz w:val="36"/>
          <w:szCs w:val="36"/>
        </w:rPr>
        <w:t>Claire</w:t>
      </w:r>
      <w:r w:rsidR="00E25412" w:rsidRPr="00C6412A">
        <w:rPr>
          <w:rFonts w:ascii="Calibri" w:hAnsi="Calibri" w:cs="Calibri"/>
          <w:sz w:val="36"/>
          <w:szCs w:val="36"/>
        </w:rPr>
        <w:t xml:space="preserve"> </w:t>
      </w:r>
      <w:proofErr w:type="gramStart"/>
      <w:r w:rsidR="00E25412" w:rsidRPr="00C6412A">
        <w:rPr>
          <w:rFonts w:ascii="Calibri" w:hAnsi="Calibri" w:cs="Calibri"/>
          <w:sz w:val="36"/>
          <w:szCs w:val="36"/>
        </w:rPr>
        <w:t>Dale</w:t>
      </w:r>
      <w:proofErr w:type="gramEnd"/>
      <w:r w:rsidR="0004490C" w:rsidRPr="00C6412A">
        <w:rPr>
          <w:rFonts w:ascii="Calibri" w:hAnsi="Calibri" w:cs="Calibri"/>
          <w:sz w:val="36"/>
          <w:szCs w:val="36"/>
        </w:rPr>
        <w:t xml:space="preserve"> and</w:t>
      </w:r>
      <w:r w:rsidR="00E25412" w:rsidRPr="00C6412A">
        <w:rPr>
          <w:rFonts w:ascii="Calibri" w:hAnsi="Calibri" w:cs="Calibri"/>
          <w:sz w:val="36"/>
          <w:szCs w:val="36"/>
        </w:rPr>
        <w:t xml:space="preserve"> Associate Professor</w:t>
      </w:r>
      <w:r w:rsidR="0004490C" w:rsidRPr="00C6412A">
        <w:rPr>
          <w:rFonts w:ascii="Calibri" w:hAnsi="Calibri" w:cs="Calibri"/>
          <w:sz w:val="36"/>
          <w:szCs w:val="36"/>
        </w:rPr>
        <w:t xml:space="preserve"> Susan </w:t>
      </w:r>
      <w:r w:rsidR="00E25412" w:rsidRPr="00C6412A">
        <w:rPr>
          <w:rFonts w:ascii="Calibri" w:hAnsi="Calibri" w:cs="Calibri"/>
          <w:sz w:val="36"/>
          <w:szCs w:val="36"/>
        </w:rPr>
        <w:t>St John for their</w:t>
      </w:r>
      <w:r w:rsidR="00F76F73" w:rsidRPr="00C6412A">
        <w:rPr>
          <w:rFonts w:ascii="Calibri" w:hAnsi="Calibri" w:cs="Calibri"/>
          <w:sz w:val="36"/>
          <w:szCs w:val="36"/>
        </w:rPr>
        <w:t xml:space="preserve"> invaluable</w:t>
      </w:r>
      <w:r w:rsidR="00E25412" w:rsidRPr="00C6412A">
        <w:rPr>
          <w:rFonts w:ascii="Calibri" w:hAnsi="Calibri" w:cs="Calibri"/>
          <w:sz w:val="36"/>
          <w:szCs w:val="36"/>
        </w:rPr>
        <w:t xml:space="preserve"> input in shaping this report. </w:t>
      </w:r>
    </w:p>
    <w:p w14:paraId="113A9741" w14:textId="7CE4690D" w:rsidR="0004490C" w:rsidRPr="00C6412A" w:rsidRDefault="006F38FF" w:rsidP="0004490C">
      <w:pPr>
        <w:autoSpaceDE w:val="0"/>
        <w:autoSpaceDN w:val="0"/>
        <w:adjustRightInd w:val="0"/>
        <w:spacing w:after="0" w:line="240" w:lineRule="auto"/>
        <w:rPr>
          <w:rFonts w:ascii="Calibri" w:hAnsi="Calibri" w:cs="Calibri"/>
          <w:sz w:val="36"/>
          <w:szCs w:val="36"/>
        </w:rPr>
      </w:pPr>
      <w:r w:rsidRPr="00C6412A">
        <w:rPr>
          <w:rFonts w:ascii="Calibri" w:hAnsi="Calibri" w:cs="Calibri"/>
          <w:sz w:val="36"/>
          <w:szCs w:val="36"/>
        </w:rPr>
        <w:br/>
        <w:t xml:space="preserve">All quotes </w:t>
      </w:r>
      <w:r w:rsidR="00590E81" w:rsidRPr="00C6412A">
        <w:rPr>
          <w:rFonts w:ascii="Calibri" w:hAnsi="Calibri" w:cs="Calibri"/>
          <w:sz w:val="36"/>
          <w:szCs w:val="36"/>
        </w:rPr>
        <w:t xml:space="preserve">from parents </w:t>
      </w:r>
      <w:r w:rsidRPr="00C6412A">
        <w:rPr>
          <w:rFonts w:ascii="Calibri" w:hAnsi="Calibri" w:cs="Calibri"/>
          <w:sz w:val="36"/>
          <w:szCs w:val="36"/>
        </w:rPr>
        <w:t xml:space="preserve">in this report are </w:t>
      </w:r>
      <w:r w:rsidR="00746A58" w:rsidRPr="00C6412A">
        <w:rPr>
          <w:rFonts w:ascii="Calibri" w:hAnsi="Calibri" w:cs="Calibri"/>
          <w:sz w:val="36"/>
          <w:szCs w:val="36"/>
        </w:rPr>
        <w:t xml:space="preserve">derived from research conducted </w:t>
      </w:r>
      <w:r w:rsidR="00250B37" w:rsidRPr="00C6412A">
        <w:rPr>
          <w:rFonts w:ascii="Calibri" w:hAnsi="Calibri" w:cs="Calibri"/>
          <w:sz w:val="36"/>
          <w:szCs w:val="36"/>
        </w:rPr>
        <w:t xml:space="preserve">in 2019 </w:t>
      </w:r>
      <w:r w:rsidR="00746A58" w:rsidRPr="00C6412A">
        <w:rPr>
          <w:rFonts w:ascii="Calibri" w:hAnsi="Calibri" w:cs="Calibri"/>
          <w:sz w:val="36"/>
          <w:szCs w:val="36"/>
        </w:rPr>
        <w:t>by co-author Jane Lee</w:t>
      </w:r>
      <w:r w:rsidR="00590E81" w:rsidRPr="00C6412A">
        <w:rPr>
          <w:rFonts w:ascii="Calibri" w:hAnsi="Calibri" w:cs="Calibri"/>
          <w:sz w:val="36"/>
          <w:szCs w:val="36"/>
        </w:rPr>
        <w:t xml:space="preserve"> towards a </w:t>
      </w:r>
      <w:proofErr w:type="spellStart"/>
      <w:proofErr w:type="gramStart"/>
      <w:r w:rsidR="00590E81" w:rsidRPr="00C6412A">
        <w:rPr>
          <w:rFonts w:ascii="Calibri" w:hAnsi="Calibri" w:cs="Calibri"/>
          <w:sz w:val="36"/>
          <w:szCs w:val="36"/>
        </w:rPr>
        <w:t>Masters</w:t>
      </w:r>
      <w:proofErr w:type="spellEnd"/>
      <w:r w:rsidR="00590E81" w:rsidRPr="00C6412A">
        <w:rPr>
          <w:rFonts w:ascii="Calibri" w:hAnsi="Calibri" w:cs="Calibri"/>
          <w:sz w:val="36"/>
          <w:szCs w:val="36"/>
        </w:rPr>
        <w:t xml:space="preserve"> degree in Social Work</w:t>
      </w:r>
      <w:proofErr w:type="gramEnd"/>
      <w:r w:rsidR="00590E81" w:rsidRPr="00C6412A">
        <w:rPr>
          <w:rFonts w:ascii="Calibri" w:hAnsi="Calibri" w:cs="Calibri"/>
          <w:sz w:val="36"/>
          <w:szCs w:val="36"/>
        </w:rPr>
        <w:t xml:space="preserve"> at Massey University: “Single-mother led families with disabled children in Aotearoa New Zealand”. Retrieved from: </w:t>
      </w:r>
      <w:hyperlink r:id="rId11" w:history="1">
        <w:r w:rsidR="008F3B22" w:rsidRPr="00C6412A">
          <w:rPr>
            <w:rStyle w:val="Hyperlink"/>
            <w:rFonts w:ascii="Calibri" w:hAnsi="Calibri" w:cs="Calibri"/>
            <w:sz w:val="36"/>
            <w:szCs w:val="36"/>
          </w:rPr>
          <w:t>https://mro.massey.ac.nz/bitstream/handle/10179/15481/LeeMSWThesis.pdf?sequence=1</w:t>
        </w:r>
      </w:hyperlink>
      <w:r w:rsidR="00746A58" w:rsidRPr="00C6412A">
        <w:rPr>
          <w:rFonts w:ascii="Calibri" w:hAnsi="Calibri" w:cs="Calibri"/>
          <w:sz w:val="36"/>
          <w:szCs w:val="36"/>
        </w:rPr>
        <w:t>.</w:t>
      </w:r>
      <w:r w:rsidRPr="00C6412A">
        <w:rPr>
          <w:rFonts w:ascii="Calibri" w:hAnsi="Calibri" w:cs="Calibri"/>
          <w:sz w:val="36"/>
          <w:szCs w:val="36"/>
        </w:rPr>
        <w:t xml:space="preserve"> This material </w:t>
      </w:r>
      <w:proofErr w:type="gramStart"/>
      <w:r w:rsidRPr="00C6412A">
        <w:rPr>
          <w:rFonts w:ascii="Calibri" w:hAnsi="Calibri" w:cs="Calibri"/>
          <w:sz w:val="36"/>
          <w:szCs w:val="36"/>
        </w:rPr>
        <w:t>is reproduced</w:t>
      </w:r>
      <w:proofErr w:type="gramEnd"/>
      <w:r w:rsidRPr="00C6412A">
        <w:rPr>
          <w:rFonts w:ascii="Calibri" w:hAnsi="Calibri" w:cs="Calibri"/>
          <w:sz w:val="36"/>
          <w:szCs w:val="36"/>
        </w:rPr>
        <w:t xml:space="preserve"> with permission from</w:t>
      </w:r>
      <w:r w:rsidR="00250B37" w:rsidRPr="00C6412A">
        <w:rPr>
          <w:rFonts w:ascii="Calibri" w:hAnsi="Calibri" w:cs="Calibri"/>
          <w:sz w:val="36"/>
          <w:szCs w:val="36"/>
        </w:rPr>
        <w:t xml:space="preserve"> the author. </w:t>
      </w:r>
    </w:p>
    <w:p w14:paraId="24CD4327" w14:textId="7DA5FD64" w:rsidR="00A82CCA" w:rsidRPr="00AA7D2F" w:rsidRDefault="00A82CCA" w:rsidP="00A82CCA">
      <w:pPr>
        <w:pStyle w:val="Heading1"/>
        <w:rPr>
          <w:rFonts w:ascii="Calibri" w:hAnsi="Calibri" w:cs="Calibri"/>
          <w:b/>
          <w:bCs/>
          <w:color w:val="auto"/>
          <w:sz w:val="36"/>
          <w:szCs w:val="36"/>
        </w:rPr>
      </w:pPr>
      <w:bookmarkStart w:id="3" w:name="_Toc47949390"/>
      <w:r w:rsidRPr="00AA7D2F">
        <w:rPr>
          <w:rFonts w:ascii="Calibri" w:hAnsi="Calibri" w:cs="Calibri"/>
          <w:b/>
          <w:bCs/>
          <w:color w:val="auto"/>
          <w:sz w:val="36"/>
          <w:szCs w:val="36"/>
        </w:rPr>
        <w:t>About the authors</w:t>
      </w:r>
      <w:bookmarkEnd w:id="3"/>
    </w:p>
    <w:p w14:paraId="47BEFB10" w14:textId="03554913" w:rsidR="00A82CCA" w:rsidRPr="00C6412A" w:rsidRDefault="00A82CCA" w:rsidP="00A82CCA">
      <w:pPr>
        <w:rPr>
          <w:rFonts w:ascii="Calibri" w:hAnsi="Calibri" w:cs="Calibri"/>
          <w:sz w:val="36"/>
          <w:szCs w:val="36"/>
        </w:rPr>
      </w:pPr>
      <w:proofErr w:type="gramStart"/>
      <w:r w:rsidRPr="00C6412A">
        <w:rPr>
          <w:rFonts w:ascii="Calibri" w:hAnsi="Calibri" w:cs="Calibri"/>
          <w:sz w:val="36"/>
          <w:szCs w:val="36"/>
        </w:rPr>
        <w:t>This report was written by Caitlin Neuwelt-Kearns, Sam Murray, Dr Jin</w:t>
      </w:r>
      <w:r w:rsidR="00FE649B" w:rsidRPr="00C6412A">
        <w:rPr>
          <w:rFonts w:ascii="Calibri" w:hAnsi="Calibri" w:cs="Calibri"/>
          <w:sz w:val="36"/>
          <w:szCs w:val="36"/>
        </w:rPr>
        <w:t xml:space="preserve"> Russell, and Jane Lee</w:t>
      </w:r>
      <w:proofErr w:type="gramEnd"/>
      <w:r w:rsidR="00FE649B" w:rsidRPr="00C6412A">
        <w:rPr>
          <w:rFonts w:ascii="Calibri" w:hAnsi="Calibri" w:cs="Calibri"/>
          <w:sz w:val="36"/>
          <w:szCs w:val="36"/>
        </w:rPr>
        <w:t>.</w:t>
      </w:r>
    </w:p>
    <w:p w14:paraId="326A851F" w14:textId="3B81C01B" w:rsidR="00C6412A" w:rsidRPr="00C6412A" w:rsidRDefault="00A82CCA" w:rsidP="00A82CCA">
      <w:pPr>
        <w:rPr>
          <w:rFonts w:ascii="Calibri" w:hAnsi="Calibri" w:cs="Calibri"/>
          <w:sz w:val="36"/>
          <w:szCs w:val="36"/>
        </w:rPr>
      </w:pPr>
      <w:r w:rsidRPr="00C6412A">
        <w:rPr>
          <w:rFonts w:ascii="Calibri" w:hAnsi="Calibri" w:cs="Calibri"/>
          <w:sz w:val="36"/>
          <w:szCs w:val="36"/>
        </w:rPr>
        <w:t>Caitlin Neuwelt-Kearns is a researcher for CPAG and the Auckland City Mission. She completed a Master of Arts</w:t>
      </w:r>
      <w:r w:rsidR="002E4D28" w:rsidRPr="00C6412A">
        <w:rPr>
          <w:rFonts w:ascii="Calibri" w:hAnsi="Calibri" w:cs="Calibri"/>
          <w:sz w:val="36"/>
          <w:szCs w:val="36"/>
        </w:rPr>
        <w:t xml:space="preserve"> in Human Geography </w:t>
      </w:r>
      <w:r w:rsidRPr="00C6412A">
        <w:rPr>
          <w:rFonts w:ascii="Calibri" w:hAnsi="Calibri" w:cs="Calibri"/>
          <w:sz w:val="36"/>
          <w:szCs w:val="36"/>
        </w:rPr>
        <w:t xml:space="preserve">at the University of Auckland </w:t>
      </w:r>
      <w:r w:rsidR="00EE2612" w:rsidRPr="00C6412A">
        <w:rPr>
          <w:rFonts w:ascii="Calibri" w:hAnsi="Calibri" w:cs="Calibri"/>
          <w:sz w:val="36"/>
          <w:szCs w:val="36"/>
        </w:rPr>
        <w:t xml:space="preserve">in 2019, with a thesis </w:t>
      </w:r>
      <w:r w:rsidRPr="00C6412A">
        <w:rPr>
          <w:rFonts w:ascii="Calibri" w:hAnsi="Calibri" w:cs="Calibri"/>
          <w:sz w:val="36"/>
          <w:szCs w:val="36"/>
        </w:rPr>
        <w:t xml:space="preserve">examining the use of crowdfunding platforms for health-related costs in Aotearoa. </w:t>
      </w:r>
      <w:r w:rsidR="00045F98" w:rsidRPr="00C6412A">
        <w:rPr>
          <w:rFonts w:ascii="Calibri" w:hAnsi="Calibri" w:cs="Calibri"/>
          <w:sz w:val="36"/>
          <w:szCs w:val="36"/>
        </w:rPr>
        <w:t>Caitlin</w:t>
      </w:r>
      <w:r w:rsidRPr="00C6412A">
        <w:rPr>
          <w:rFonts w:ascii="Calibri" w:hAnsi="Calibri" w:cs="Calibri"/>
          <w:sz w:val="36"/>
          <w:szCs w:val="36"/>
        </w:rPr>
        <w:t xml:space="preserve"> has research interests in issues of access to health and social services. </w:t>
      </w:r>
    </w:p>
    <w:p w14:paraId="61A8148D" w14:textId="65744F94" w:rsidR="00D57513" w:rsidRPr="00C6412A" w:rsidRDefault="001E0250" w:rsidP="00D57513">
      <w:pPr>
        <w:rPr>
          <w:rFonts w:ascii="Calibri" w:hAnsi="Calibri" w:cs="Calibri"/>
          <w:sz w:val="36"/>
          <w:szCs w:val="36"/>
          <w:highlight w:val="yellow"/>
        </w:rPr>
      </w:pPr>
      <w:r w:rsidRPr="00C6412A">
        <w:rPr>
          <w:rFonts w:ascii="Calibri" w:hAnsi="Calibri" w:cs="Calibri"/>
          <w:sz w:val="36"/>
          <w:szCs w:val="36"/>
        </w:rPr>
        <w:t>Sam Murray</w:t>
      </w:r>
      <w:r w:rsidR="00D57513" w:rsidRPr="00C6412A">
        <w:rPr>
          <w:rFonts w:ascii="Calibri" w:hAnsi="Calibri" w:cs="Calibri"/>
          <w:sz w:val="36"/>
          <w:szCs w:val="36"/>
        </w:rPr>
        <w:t xml:space="preserve"> is a </w:t>
      </w:r>
      <w:r w:rsidR="00EE2612" w:rsidRPr="00C6412A">
        <w:rPr>
          <w:rFonts w:ascii="Calibri" w:hAnsi="Calibri" w:cs="Calibri"/>
          <w:sz w:val="36"/>
          <w:szCs w:val="36"/>
        </w:rPr>
        <w:t>s</w:t>
      </w:r>
      <w:r w:rsidR="00D57513" w:rsidRPr="00C6412A">
        <w:rPr>
          <w:rFonts w:ascii="Calibri" w:hAnsi="Calibri" w:cs="Calibri"/>
          <w:sz w:val="36"/>
          <w:szCs w:val="36"/>
        </w:rPr>
        <w:t xml:space="preserve">enior </w:t>
      </w:r>
      <w:r w:rsidR="00EE2612" w:rsidRPr="00C6412A">
        <w:rPr>
          <w:rFonts w:ascii="Calibri" w:hAnsi="Calibri" w:cs="Calibri"/>
          <w:sz w:val="36"/>
          <w:szCs w:val="36"/>
        </w:rPr>
        <w:t>p</w:t>
      </w:r>
      <w:r w:rsidR="00D57513" w:rsidRPr="00C6412A">
        <w:rPr>
          <w:rFonts w:ascii="Calibri" w:hAnsi="Calibri" w:cs="Calibri"/>
          <w:sz w:val="36"/>
          <w:szCs w:val="36"/>
        </w:rPr>
        <w:t xml:space="preserve">olicy </w:t>
      </w:r>
      <w:r w:rsidR="00EE2612" w:rsidRPr="00C6412A">
        <w:rPr>
          <w:rFonts w:ascii="Calibri" w:hAnsi="Calibri" w:cs="Calibri"/>
          <w:sz w:val="36"/>
          <w:szCs w:val="36"/>
        </w:rPr>
        <w:t>a</w:t>
      </w:r>
      <w:r w:rsidR="00D57513" w:rsidRPr="00C6412A">
        <w:rPr>
          <w:rFonts w:ascii="Calibri" w:hAnsi="Calibri" w:cs="Calibri"/>
          <w:sz w:val="36"/>
          <w:szCs w:val="36"/>
        </w:rPr>
        <w:t xml:space="preserve">nalyst at CCS Disability </w:t>
      </w:r>
      <w:proofErr w:type="gramStart"/>
      <w:r w:rsidR="00D57513" w:rsidRPr="00C6412A">
        <w:rPr>
          <w:rFonts w:ascii="Calibri" w:hAnsi="Calibri" w:cs="Calibri"/>
          <w:sz w:val="36"/>
          <w:szCs w:val="36"/>
        </w:rPr>
        <w:t>Action</w:t>
      </w:r>
      <w:r w:rsidR="00EE2612" w:rsidRPr="00C6412A">
        <w:rPr>
          <w:rFonts w:ascii="Calibri" w:hAnsi="Calibri" w:cs="Calibri"/>
          <w:sz w:val="36"/>
          <w:szCs w:val="36"/>
        </w:rPr>
        <w:t>, and</w:t>
      </w:r>
      <w:proofErr w:type="gramEnd"/>
      <w:r w:rsidR="00EE2612" w:rsidRPr="00C6412A">
        <w:rPr>
          <w:rFonts w:ascii="Calibri" w:hAnsi="Calibri" w:cs="Calibri"/>
          <w:sz w:val="36"/>
          <w:szCs w:val="36"/>
        </w:rPr>
        <w:t xml:space="preserve"> holds both </w:t>
      </w:r>
      <w:r w:rsidR="00D57513" w:rsidRPr="00C6412A">
        <w:rPr>
          <w:rFonts w:ascii="Calibri" w:hAnsi="Calibri" w:cs="Calibri"/>
          <w:sz w:val="36"/>
          <w:szCs w:val="36"/>
        </w:rPr>
        <w:t xml:space="preserve">a Master of Public Policy and a Master of International Studies. Sam has research interests in disability policy, data, child poverty, and ethnic inequality. Sam lives in </w:t>
      </w:r>
      <w:proofErr w:type="spellStart"/>
      <w:r w:rsidR="00EE2612" w:rsidRPr="00C6412A">
        <w:rPr>
          <w:rFonts w:ascii="Calibri" w:hAnsi="Calibri" w:cs="Calibri"/>
          <w:sz w:val="36"/>
          <w:szCs w:val="36"/>
        </w:rPr>
        <w:t>Ōtepoti</w:t>
      </w:r>
      <w:proofErr w:type="spellEnd"/>
      <w:r w:rsidR="00EE2612" w:rsidRPr="00C6412A">
        <w:rPr>
          <w:rFonts w:ascii="Calibri" w:hAnsi="Calibri" w:cs="Calibri"/>
          <w:sz w:val="36"/>
          <w:szCs w:val="36"/>
        </w:rPr>
        <w:t xml:space="preserve"> </w:t>
      </w:r>
      <w:r w:rsidR="00D57513" w:rsidRPr="00C6412A">
        <w:rPr>
          <w:rFonts w:ascii="Calibri" w:hAnsi="Calibri" w:cs="Calibri"/>
          <w:sz w:val="36"/>
          <w:szCs w:val="36"/>
        </w:rPr>
        <w:t xml:space="preserve">Dunedin with his partner, son, two cats, and two rabbits. </w:t>
      </w:r>
    </w:p>
    <w:p w14:paraId="6047455A" w14:textId="32A1B533" w:rsidR="001E0250" w:rsidRDefault="001E0250" w:rsidP="00A82CCA">
      <w:pPr>
        <w:rPr>
          <w:rFonts w:ascii="Calibri" w:hAnsi="Calibri" w:cs="Calibri"/>
          <w:sz w:val="36"/>
          <w:szCs w:val="36"/>
        </w:rPr>
      </w:pPr>
      <w:r w:rsidRPr="00C6412A">
        <w:rPr>
          <w:rFonts w:ascii="Calibri" w:hAnsi="Calibri" w:cs="Calibri"/>
          <w:sz w:val="36"/>
          <w:szCs w:val="36"/>
        </w:rPr>
        <w:lastRenderedPageBreak/>
        <w:t xml:space="preserve">Dr Jin Russell </w:t>
      </w:r>
      <w:r w:rsidR="00364A57" w:rsidRPr="00C6412A">
        <w:rPr>
          <w:rFonts w:ascii="Calibri" w:hAnsi="Calibri" w:cs="Calibri"/>
          <w:sz w:val="36"/>
          <w:szCs w:val="36"/>
        </w:rPr>
        <w:t xml:space="preserve">is a </w:t>
      </w:r>
      <w:r w:rsidR="00EE2612" w:rsidRPr="00C6412A">
        <w:rPr>
          <w:rFonts w:ascii="Calibri" w:hAnsi="Calibri" w:cs="Calibri"/>
          <w:sz w:val="36"/>
          <w:szCs w:val="36"/>
        </w:rPr>
        <w:t>d</w:t>
      </w:r>
      <w:r w:rsidR="00364A57" w:rsidRPr="00C6412A">
        <w:rPr>
          <w:rFonts w:ascii="Calibri" w:hAnsi="Calibri" w:cs="Calibri"/>
          <w:sz w:val="36"/>
          <w:szCs w:val="36"/>
        </w:rPr>
        <w:t xml:space="preserve">evelopmental </w:t>
      </w:r>
      <w:r w:rsidR="00EE2612" w:rsidRPr="00C6412A">
        <w:rPr>
          <w:rFonts w:ascii="Calibri" w:hAnsi="Calibri" w:cs="Calibri"/>
          <w:sz w:val="36"/>
          <w:szCs w:val="36"/>
        </w:rPr>
        <w:t>p</w:t>
      </w:r>
      <w:r w:rsidR="00364A57" w:rsidRPr="00C6412A">
        <w:rPr>
          <w:rFonts w:ascii="Calibri" w:hAnsi="Calibri" w:cs="Calibri"/>
          <w:sz w:val="36"/>
          <w:szCs w:val="36"/>
        </w:rPr>
        <w:t xml:space="preserve">aediatric </w:t>
      </w:r>
      <w:r w:rsidR="00EE2612" w:rsidRPr="00C6412A">
        <w:rPr>
          <w:rFonts w:ascii="Calibri" w:hAnsi="Calibri" w:cs="Calibri"/>
          <w:sz w:val="36"/>
          <w:szCs w:val="36"/>
        </w:rPr>
        <w:t>f</w:t>
      </w:r>
      <w:r w:rsidR="00364A57" w:rsidRPr="00C6412A">
        <w:rPr>
          <w:rFonts w:ascii="Calibri" w:hAnsi="Calibri" w:cs="Calibri"/>
          <w:sz w:val="36"/>
          <w:szCs w:val="36"/>
        </w:rPr>
        <w:t xml:space="preserve">ellow at </w:t>
      </w:r>
      <w:proofErr w:type="spellStart"/>
      <w:r w:rsidR="00364A57" w:rsidRPr="00C6412A">
        <w:rPr>
          <w:rFonts w:ascii="Calibri" w:hAnsi="Calibri" w:cs="Calibri"/>
          <w:sz w:val="36"/>
          <w:szCs w:val="36"/>
        </w:rPr>
        <w:t>Starship</w:t>
      </w:r>
      <w:proofErr w:type="spellEnd"/>
      <w:r w:rsidR="00364A57" w:rsidRPr="00C6412A">
        <w:rPr>
          <w:rFonts w:ascii="Calibri" w:hAnsi="Calibri" w:cs="Calibri"/>
          <w:sz w:val="36"/>
          <w:szCs w:val="36"/>
        </w:rPr>
        <w:t xml:space="preserve"> Children’s Hospital, </w:t>
      </w:r>
      <w:proofErr w:type="spellStart"/>
      <w:r w:rsidR="00EE2612" w:rsidRPr="00C6412A">
        <w:rPr>
          <w:rFonts w:ascii="Calibri" w:hAnsi="Calibri" w:cs="Calibri"/>
          <w:sz w:val="36"/>
          <w:szCs w:val="36"/>
        </w:rPr>
        <w:t>Tāmaki</w:t>
      </w:r>
      <w:proofErr w:type="spellEnd"/>
      <w:r w:rsidR="00EE2612" w:rsidRPr="00C6412A">
        <w:rPr>
          <w:rFonts w:ascii="Calibri" w:hAnsi="Calibri" w:cs="Calibri"/>
          <w:sz w:val="36"/>
          <w:szCs w:val="36"/>
        </w:rPr>
        <w:t xml:space="preserve"> Makaurau, </w:t>
      </w:r>
      <w:r w:rsidR="00C04C16" w:rsidRPr="00C6412A">
        <w:rPr>
          <w:rFonts w:ascii="Calibri" w:hAnsi="Calibri" w:cs="Calibri"/>
          <w:sz w:val="36"/>
          <w:szCs w:val="36"/>
        </w:rPr>
        <w:t xml:space="preserve">specialising in the health and wellbeing of </w:t>
      </w:r>
      <w:r w:rsidR="00364A57" w:rsidRPr="00C6412A">
        <w:rPr>
          <w:rFonts w:ascii="Calibri" w:hAnsi="Calibri" w:cs="Calibri"/>
          <w:sz w:val="36"/>
          <w:szCs w:val="36"/>
        </w:rPr>
        <w:t xml:space="preserve">children with neurodevelopmental disabilities. </w:t>
      </w:r>
      <w:proofErr w:type="spellStart"/>
      <w:r w:rsidR="00364A57" w:rsidRPr="00C6412A">
        <w:rPr>
          <w:rFonts w:ascii="Calibri" w:hAnsi="Calibri" w:cs="Calibri"/>
          <w:sz w:val="36"/>
          <w:szCs w:val="36"/>
        </w:rPr>
        <w:t>Jin’s</w:t>
      </w:r>
      <w:proofErr w:type="spellEnd"/>
      <w:r w:rsidR="00364A57" w:rsidRPr="00C6412A">
        <w:rPr>
          <w:rFonts w:ascii="Calibri" w:hAnsi="Calibri" w:cs="Calibri"/>
          <w:sz w:val="36"/>
          <w:szCs w:val="36"/>
        </w:rPr>
        <w:t xml:space="preserve"> research</w:t>
      </w:r>
      <w:r w:rsidR="00631665" w:rsidRPr="00C6412A">
        <w:rPr>
          <w:rFonts w:ascii="Calibri" w:hAnsi="Calibri" w:cs="Calibri"/>
          <w:sz w:val="36"/>
          <w:szCs w:val="36"/>
        </w:rPr>
        <w:t xml:space="preserve"> </w:t>
      </w:r>
      <w:r w:rsidR="00364A57" w:rsidRPr="00C6412A">
        <w:rPr>
          <w:rFonts w:ascii="Calibri" w:hAnsi="Calibri" w:cs="Calibri"/>
          <w:sz w:val="36"/>
          <w:szCs w:val="36"/>
        </w:rPr>
        <w:t>analyses how disadvantage impacts children’s developmental and health trajectories in early childhood. Jin is passionate about reducing inequities for children with disabilities</w:t>
      </w:r>
      <w:r w:rsidR="00433A04" w:rsidRPr="00C6412A">
        <w:rPr>
          <w:rFonts w:ascii="Calibri" w:hAnsi="Calibri" w:cs="Calibri"/>
          <w:sz w:val="36"/>
          <w:szCs w:val="36"/>
        </w:rPr>
        <w:t xml:space="preserve"> and their families</w:t>
      </w:r>
      <w:r w:rsidR="00364A57" w:rsidRPr="00C6412A">
        <w:rPr>
          <w:rFonts w:ascii="Calibri" w:hAnsi="Calibri" w:cs="Calibri"/>
          <w:sz w:val="36"/>
          <w:szCs w:val="36"/>
        </w:rPr>
        <w:t xml:space="preserve">. She lives with her husband and two </w:t>
      </w:r>
      <w:r w:rsidR="00433A04" w:rsidRPr="00C6412A">
        <w:rPr>
          <w:rFonts w:ascii="Calibri" w:hAnsi="Calibri" w:cs="Calibri"/>
          <w:sz w:val="36"/>
          <w:szCs w:val="36"/>
        </w:rPr>
        <w:t>boys</w:t>
      </w:r>
      <w:r w:rsidR="00364A57" w:rsidRPr="00C6412A">
        <w:rPr>
          <w:rFonts w:ascii="Calibri" w:hAnsi="Calibri" w:cs="Calibri"/>
          <w:sz w:val="36"/>
          <w:szCs w:val="36"/>
        </w:rPr>
        <w:t xml:space="preserve">.  </w:t>
      </w:r>
    </w:p>
    <w:p w14:paraId="4D62C432" w14:textId="16D0A595" w:rsidR="00CF121B" w:rsidRPr="00C6412A" w:rsidRDefault="00CF121B" w:rsidP="00A82CCA">
      <w:pPr>
        <w:rPr>
          <w:rFonts w:ascii="Calibri" w:hAnsi="Calibri" w:cs="Calibri"/>
          <w:sz w:val="36"/>
          <w:szCs w:val="36"/>
        </w:rPr>
      </w:pPr>
      <w:r w:rsidRPr="00C6412A">
        <w:rPr>
          <w:rFonts w:ascii="Calibri" w:hAnsi="Calibri" w:cs="Calibri"/>
          <w:sz w:val="36"/>
          <w:szCs w:val="36"/>
        </w:rPr>
        <w:t>Jane Lee</w:t>
      </w:r>
      <w:r w:rsidR="00FE48E1" w:rsidRPr="00C6412A">
        <w:rPr>
          <w:rFonts w:ascii="Calibri" w:hAnsi="Calibri" w:cs="Calibri"/>
          <w:sz w:val="36"/>
          <w:szCs w:val="36"/>
        </w:rPr>
        <w:t xml:space="preserve"> is a </w:t>
      </w:r>
      <w:r w:rsidR="00EE2612" w:rsidRPr="00C6412A">
        <w:rPr>
          <w:rFonts w:ascii="Calibri" w:hAnsi="Calibri" w:cs="Calibri"/>
          <w:sz w:val="36"/>
          <w:szCs w:val="36"/>
        </w:rPr>
        <w:t>s</w:t>
      </w:r>
      <w:r w:rsidR="00FE48E1" w:rsidRPr="00C6412A">
        <w:rPr>
          <w:rFonts w:ascii="Calibri" w:hAnsi="Calibri" w:cs="Calibri"/>
          <w:sz w:val="36"/>
          <w:szCs w:val="36"/>
        </w:rPr>
        <w:t xml:space="preserve">ocial </w:t>
      </w:r>
      <w:r w:rsidR="00EE2612" w:rsidRPr="00C6412A">
        <w:rPr>
          <w:rFonts w:ascii="Calibri" w:hAnsi="Calibri" w:cs="Calibri"/>
          <w:sz w:val="36"/>
          <w:szCs w:val="36"/>
        </w:rPr>
        <w:t>w</w:t>
      </w:r>
      <w:r w:rsidR="00FE48E1" w:rsidRPr="00C6412A">
        <w:rPr>
          <w:rFonts w:ascii="Calibri" w:hAnsi="Calibri" w:cs="Calibri"/>
          <w:sz w:val="36"/>
          <w:szCs w:val="36"/>
        </w:rPr>
        <w:t xml:space="preserve">orker </w:t>
      </w:r>
      <w:proofErr w:type="gramStart"/>
      <w:r w:rsidR="00FE48E1" w:rsidRPr="00C6412A">
        <w:rPr>
          <w:rFonts w:ascii="Calibri" w:hAnsi="Calibri" w:cs="Calibri"/>
          <w:sz w:val="36"/>
          <w:szCs w:val="36"/>
        </w:rPr>
        <w:t>and</w:t>
      </w:r>
      <w:r w:rsidR="00A058A3" w:rsidRPr="00C6412A">
        <w:rPr>
          <w:rFonts w:ascii="Calibri" w:hAnsi="Calibri" w:cs="Calibri"/>
          <w:sz w:val="36"/>
          <w:szCs w:val="36"/>
        </w:rPr>
        <w:t xml:space="preserve"> </w:t>
      </w:r>
      <w:r w:rsidR="00FE48E1" w:rsidRPr="00C6412A">
        <w:rPr>
          <w:rFonts w:ascii="Calibri" w:hAnsi="Calibri" w:cs="Calibri"/>
          <w:sz w:val="36"/>
          <w:szCs w:val="36"/>
        </w:rPr>
        <w:t>also</w:t>
      </w:r>
      <w:proofErr w:type="gramEnd"/>
      <w:r w:rsidR="00FE48E1" w:rsidRPr="00C6412A">
        <w:rPr>
          <w:rFonts w:ascii="Calibri" w:hAnsi="Calibri" w:cs="Calibri"/>
          <w:sz w:val="36"/>
          <w:szCs w:val="36"/>
        </w:rPr>
        <w:t xml:space="preserve"> </w:t>
      </w:r>
      <w:r w:rsidR="00EE2612" w:rsidRPr="00C6412A">
        <w:rPr>
          <w:rFonts w:ascii="Calibri" w:hAnsi="Calibri" w:cs="Calibri"/>
          <w:sz w:val="36"/>
          <w:szCs w:val="36"/>
        </w:rPr>
        <w:t xml:space="preserve">teaches </w:t>
      </w:r>
      <w:r w:rsidR="00A058A3" w:rsidRPr="00C6412A">
        <w:rPr>
          <w:rFonts w:ascii="Calibri" w:hAnsi="Calibri" w:cs="Calibri"/>
          <w:sz w:val="36"/>
          <w:szCs w:val="36"/>
        </w:rPr>
        <w:t xml:space="preserve">in the School of Health Sciences </w:t>
      </w:r>
      <w:r w:rsidR="00FE48E1" w:rsidRPr="00C6412A">
        <w:rPr>
          <w:rFonts w:ascii="Calibri" w:hAnsi="Calibri" w:cs="Calibri"/>
          <w:sz w:val="36"/>
          <w:szCs w:val="36"/>
        </w:rPr>
        <w:t xml:space="preserve">at Massey University. Jane has a Master of Social </w:t>
      </w:r>
      <w:proofErr w:type="gramStart"/>
      <w:r w:rsidR="00FE48E1" w:rsidRPr="00C6412A">
        <w:rPr>
          <w:rFonts w:ascii="Calibri" w:hAnsi="Calibri" w:cs="Calibri"/>
          <w:sz w:val="36"/>
          <w:szCs w:val="36"/>
        </w:rPr>
        <w:t>Work, and</w:t>
      </w:r>
      <w:proofErr w:type="gramEnd"/>
      <w:r w:rsidR="00FE48E1" w:rsidRPr="00C6412A">
        <w:rPr>
          <w:rFonts w:ascii="Calibri" w:hAnsi="Calibri" w:cs="Calibri"/>
          <w:sz w:val="36"/>
          <w:szCs w:val="36"/>
        </w:rPr>
        <w:t xml:space="preserve"> </w:t>
      </w:r>
      <w:r w:rsidR="00EE2612" w:rsidRPr="00C6412A">
        <w:rPr>
          <w:rFonts w:ascii="Calibri" w:hAnsi="Calibri" w:cs="Calibri"/>
          <w:sz w:val="36"/>
          <w:szCs w:val="36"/>
        </w:rPr>
        <w:t xml:space="preserve">wrote </w:t>
      </w:r>
      <w:r w:rsidR="00FE48E1" w:rsidRPr="00C6412A">
        <w:rPr>
          <w:rFonts w:ascii="Calibri" w:hAnsi="Calibri" w:cs="Calibri"/>
          <w:sz w:val="36"/>
          <w:szCs w:val="36"/>
        </w:rPr>
        <w:t xml:space="preserve">her thesis </w:t>
      </w:r>
      <w:r w:rsidR="00EE2612" w:rsidRPr="00C6412A">
        <w:rPr>
          <w:rFonts w:ascii="Calibri" w:hAnsi="Calibri" w:cs="Calibri"/>
          <w:sz w:val="36"/>
          <w:szCs w:val="36"/>
        </w:rPr>
        <w:t xml:space="preserve">on </w:t>
      </w:r>
      <w:r w:rsidR="00FE48E1" w:rsidRPr="00C6412A">
        <w:rPr>
          <w:rFonts w:ascii="Calibri" w:hAnsi="Calibri" w:cs="Calibri"/>
          <w:sz w:val="36"/>
          <w:szCs w:val="36"/>
        </w:rPr>
        <w:t xml:space="preserve">single-mother led families with disabled children in Aotearoa New Zealand. Jane </w:t>
      </w:r>
      <w:r w:rsidR="00EE2612" w:rsidRPr="00C6412A">
        <w:rPr>
          <w:rFonts w:ascii="Calibri" w:hAnsi="Calibri" w:cs="Calibri"/>
          <w:sz w:val="36"/>
          <w:szCs w:val="36"/>
        </w:rPr>
        <w:t xml:space="preserve">lives in </w:t>
      </w:r>
      <w:proofErr w:type="spellStart"/>
      <w:r w:rsidR="00E83102" w:rsidRPr="00C6412A">
        <w:rPr>
          <w:rFonts w:ascii="Calibri" w:hAnsi="Calibri" w:cs="Calibri"/>
          <w:sz w:val="36"/>
          <w:szCs w:val="36"/>
        </w:rPr>
        <w:t>Orongamai</w:t>
      </w:r>
      <w:proofErr w:type="spellEnd"/>
      <w:r w:rsidR="00E83102" w:rsidRPr="00C6412A">
        <w:rPr>
          <w:rFonts w:ascii="Calibri" w:hAnsi="Calibri" w:cs="Calibri"/>
          <w:sz w:val="36"/>
          <w:szCs w:val="36"/>
        </w:rPr>
        <w:t xml:space="preserve"> </w:t>
      </w:r>
      <w:r w:rsidR="00EE2612" w:rsidRPr="00C6412A">
        <w:rPr>
          <w:rFonts w:ascii="Calibri" w:hAnsi="Calibri" w:cs="Calibri"/>
          <w:sz w:val="36"/>
          <w:szCs w:val="36"/>
        </w:rPr>
        <w:t xml:space="preserve">with her child who is </w:t>
      </w:r>
      <w:r w:rsidR="00FE48E1" w:rsidRPr="00C6412A">
        <w:rPr>
          <w:rFonts w:ascii="Calibri" w:hAnsi="Calibri" w:cs="Calibri"/>
          <w:sz w:val="36"/>
          <w:szCs w:val="36"/>
        </w:rPr>
        <w:t>on the autism spectrum.</w:t>
      </w:r>
    </w:p>
    <w:p w14:paraId="26DDA717" w14:textId="477698E5" w:rsidR="00EE2612" w:rsidRDefault="00EE2612" w:rsidP="00A82CCA">
      <w:pPr>
        <w:rPr>
          <w:rFonts w:ascii="Calibri" w:hAnsi="Calibri" w:cs="Calibri"/>
          <w:sz w:val="36"/>
          <w:szCs w:val="36"/>
        </w:rPr>
      </w:pPr>
    </w:p>
    <w:p w14:paraId="2BD46EF2" w14:textId="0FB10705" w:rsidR="00C6412A" w:rsidRDefault="00C6412A" w:rsidP="00A82CCA">
      <w:pPr>
        <w:rPr>
          <w:rFonts w:ascii="Calibri" w:hAnsi="Calibri" w:cs="Calibri"/>
          <w:sz w:val="36"/>
          <w:szCs w:val="36"/>
        </w:rPr>
      </w:pPr>
    </w:p>
    <w:p w14:paraId="1566FAC6" w14:textId="38A91189" w:rsidR="00C6412A" w:rsidRDefault="00C6412A" w:rsidP="00A82CCA">
      <w:pPr>
        <w:rPr>
          <w:rFonts w:ascii="Calibri" w:hAnsi="Calibri" w:cs="Calibri"/>
          <w:sz w:val="36"/>
          <w:szCs w:val="36"/>
        </w:rPr>
      </w:pPr>
    </w:p>
    <w:p w14:paraId="49128C96" w14:textId="447B6F2C" w:rsidR="00C6412A" w:rsidRDefault="00C6412A" w:rsidP="00A82CCA">
      <w:pPr>
        <w:rPr>
          <w:rFonts w:ascii="Calibri" w:hAnsi="Calibri" w:cs="Calibri"/>
          <w:sz w:val="36"/>
          <w:szCs w:val="36"/>
        </w:rPr>
      </w:pPr>
    </w:p>
    <w:p w14:paraId="4E64C918" w14:textId="71D0C747" w:rsidR="00C6412A" w:rsidRDefault="00C6412A" w:rsidP="00A82CCA">
      <w:pPr>
        <w:rPr>
          <w:rFonts w:ascii="Calibri" w:hAnsi="Calibri" w:cs="Calibri"/>
          <w:sz w:val="36"/>
          <w:szCs w:val="36"/>
        </w:rPr>
      </w:pPr>
    </w:p>
    <w:p w14:paraId="7179D7FD" w14:textId="4BF1D034" w:rsidR="00C6412A" w:rsidRDefault="00C6412A" w:rsidP="00A82CCA">
      <w:pPr>
        <w:rPr>
          <w:rFonts w:ascii="Calibri" w:hAnsi="Calibri" w:cs="Calibri"/>
          <w:sz w:val="36"/>
          <w:szCs w:val="36"/>
        </w:rPr>
      </w:pPr>
    </w:p>
    <w:p w14:paraId="16CD297F" w14:textId="4CE0A61C" w:rsidR="00C6412A" w:rsidRDefault="00C6412A" w:rsidP="00A82CCA">
      <w:pPr>
        <w:rPr>
          <w:rFonts w:ascii="Calibri" w:hAnsi="Calibri" w:cs="Calibri"/>
          <w:sz w:val="36"/>
          <w:szCs w:val="36"/>
        </w:rPr>
      </w:pPr>
    </w:p>
    <w:p w14:paraId="6151560A" w14:textId="70C2BAE9" w:rsidR="00C6412A" w:rsidRDefault="00C6412A" w:rsidP="00A82CCA">
      <w:pPr>
        <w:rPr>
          <w:rFonts w:ascii="Calibri" w:hAnsi="Calibri" w:cs="Calibri"/>
          <w:sz w:val="36"/>
          <w:szCs w:val="36"/>
        </w:rPr>
      </w:pPr>
    </w:p>
    <w:p w14:paraId="79896996" w14:textId="3F346361" w:rsidR="00C6412A" w:rsidRDefault="00C6412A" w:rsidP="00A82CCA">
      <w:pPr>
        <w:rPr>
          <w:rFonts w:ascii="Calibri" w:hAnsi="Calibri" w:cs="Calibri"/>
          <w:sz w:val="36"/>
          <w:szCs w:val="36"/>
        </w:rPr>
      </w:pPr>
    </w:p>
    <w:p w14:paraId="367D7798" w14:textId="77777777" w:rsidR="00C6412A" w:rsidRPr="00C6412A" w:rsidRDefault="00C6412A" w:rsidP="00A82CCA">
      <w:pPr>
        <w:rPr>
          <w:rFonts w:ascii="Calibri" w:hAnsi="Calibri" w:cs="Calibri"/>
          <w:sz w:val="36"/>
          <w:szCs w:val="36"/>
        </w:rPr>
      </w:pPr>
    </w:p>
    <w:p w14:paraId="47ACC696" w14:textId="72527B32" w:rsidR="00EE2612" w:rsidRPr="00AA7D2F" w:rsidRDefault="0004490C" w:rsidP="00CF554B">
      <w:pPr>
        <w:pStyle w:val="Heading1"/>
        <w:rPr>
          <w:rFonts w:ascii="Calibri" w:hAnsi="Calibri" w:cs="Calibri"/>
          <w:b/>
          <w:bCs/>
          <w:color w:val="auto"/>
          <w:sz w:val="36"/>
          <w:szCs w:val="36"/>
        </w:rPr>
      </w:pPr>
      <w:bookmarkStart w:id="4" w:name="_Toc47949391"/>
      <w:r w:rsidRPr="00AA7D2F">
        <w:rPr>
          <w:rFonts w:ascii="Calibri" w:hAnsi="Calibri" w:cs="Calibri"/>
          <w:b/>
          <w:bCs/>
          <w:color w:val="auto"/>
          <w:sz w:val="36"/>
          <w:szCs w:val="36"/>
        </w:rPr>
        <w:lastRenderedPageBreak/>
        <w:t>List of abbreviations</w:t>
      </w:r>
      <w:bookmarkEnd w:id="4"/>
      <w:r w:rsidRPr="00AA7D2F">
        <w:rPr>
          <w:rFonts w:ascii="Calibri" w:hAnsi="Calibri" w:cs="Calibri"/>
          <w:b/>
          <w:bCs/>
          <w:color w:val="auto"/>
          <w:sz w:val="36"/>
          <w:szCs w:val="36"/>
        </w:rPr>
        <w:t xml:space="preserve"> </w:t>
      </w:r>
    </w:p>
    <w:p w14:paraId="1091047F" w14:textId="0A050BD0" w:rsidR="00EE2612" w:rsidRPr="00C6412A" w:rsidRDefault="00EE2612" w:rsidP="00BF63F0">
      <w:pPr>
        <w:tabs>
          <w:tab w:val="left" w:pos="1068"/>
        </w:tabs>
        <w:spacing w:after="80" w:line="240" w:lineRule="auto"/>
        <w:ind w:left="108" w:right="-3212"/>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 xml:space="preserve">CDA </w:t>
      </w:r>
      <w:r w:rsidRPr="00C6412A">
        <w:rPr>
          <w:rFonts w:ascii="Calibri" w:eastAsia="Times New Roman" w:hAnsi="Calibri" w:cs="Calibri"/>
          <w:color w:val="000000"/>
          <w:sz w:val="36"/>
          <w:szCs w:val="36"/>
          <w:lang w:eastAsia="en-NZ"/>
        </w:rPr>
        <w:tab/>
        <w:t>Child Disability</w:t>
      </w:r>
      <w:r w:rsidR="00BF63F0">
        <w:rPr>
          <w:rFonts w:ascii="Calibri" w:eastAsia="Times New Roman" w:hAnsi="Calibri" w:cs="Calibri"/>
          <w:color w:val="000000"/>
          <w:sz w:val="36"/>
          <w:szCs w:val="36"/>
          <w:lang w:eastAsia="en-NZ"/>
        </w:rPr>
        <w:t xml:space="preserve"> </w:t>
      </w:r>
      <w:r w:rsidRPr="00C6412A">
        <w:rPr>
          <w:rFonts w:ascii="Calibri" w:eastAsia="Times New Roman" w:hAnsi="Calibri" w:cs="Calibri"/>
          <w:color w:val="000000"/>
          <w:sz w:val="36"/>
          <w:szCs w:val="36"/>
          <w:lang w:eastAsia="en-NZ"/>
        </w:rPr>
        <w:t>Allowance</w:t>
      </w:r>
    </w:p>
    <w:p w14:paraId="26662DF7"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CPAG</w:t>
      </w:r>
      <w:r w:rsidRPr="00C6412A">
        <w:rPr>
          <w:rFonts w:ascii="Calibri" w:eastAsia="Times New Roman" w:hAnsi="Calibri" w:cs="Calibri"/>
          <w:color w:val="000000"/>
          <w:sz w:val="36"/>
          <w:szCs w:val="36"/>
          <w:lang w:eastAsia="en-NZ"/>
        </w:rPr>
        <w:tab/>
        <w:t>Child Poverty Action Group</w:t>
      </w:r>
    </w:p>
    <w:p w14:paraId="38FE2E8E"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 xml:space="preserve">DA </w:t>
      </w:r>
      <w:r w:rsidRPr="00C6412A">
        <w:rPr>
          <w:rFonts w:ascii="Calibri" w:eastAsia="Times New Roman" w:hAnsi="Calibri" w:cs="Calibri"/>
          <w:color w:val="000000"/>
          <w:sz w:val="36"/>
          <w:szCs w:val="36"/>
          <w:lang w:eastAsia="en-NZ"/>
        </w:rPr>
        <w:tab/>
        <w:t>Disability Allowance</w:t>
      </w:r>
    </w:p>
    <w:p w14:paraId="0A4CBE8D"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 xml:space="preserve">FFC </w:t>
      </w:r>
      <w:r w:rsidRPr="00C6412A">
        <w:rPr>
          <w:rFonts w:ascii="Calibri" w:eastAsia="Times New Roman" w:hAnsi="Calibri" w:cs="Calibri"/>
          <w:color w:val="000000"/>
          <w:sz w:val="36"/>
          <w:szCs w:val="36"/>
          <w:lang w:eastAsia="en-NZ"/>
        </w:rPr>
        <w:tab/>
        <w:t>Funded Family Care</w:t>
      </w:r>
    </w:p>
    <w:p w14:paraId="3D36ED35"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MoE</w:t>
      </w:r>
      <w:r w:rsidRPr="00C6412A">
        <w:rPr>
          <w:rFonts w:ascii="Calibri" w:eastAsia="Times New Roman" w:hAnsi="Calibri" w:cs="Calibri"/>
          <w:color w:val="000000"/>
          <w:sz w:val="36"/>
          <w:szCs w:val="36"/>
          <w:lang w:eastAsia="en-NZ"/>
        </w:rPr>
        <w:tab/>
        <w:t>Ministry of Education</w:t>
      </w:r>
    </w:p>
    <w:p w14:paraId="7F36D6C1"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proofErr w:type="spellStart"/>
      <w:r w:rsidRPr="00C6412A">
        <w:rPr>
          <w:rFonts w:ascii="Calibri" w:eastAsia="Times New Roman" w:hAnsi="Calibri" w:cs="Calibri"/>
          <w:color w:val="000000"/>
          <w:sz w:val="36"/>
          <w:szCs w:val="36"/>
          <w:lang w:eastAsia="en-NZ"/>
        </w:rPr>
        <w:t>MoH</w:t>
      </w:r>
      <w:proofErr w:type="spellEnd"/>
      <w:r w:rsidRPr="00C6412A">
        <w:rPr>
          <w:rFonts w:ascii="Calibri" w:eastAsia="Times New Roman" w:hAnsi="Calibri" w:cs="Calibri"/>
          <w:color w:val="000000"/>
          <w:sz w:val="36"/>
          <w:szCs w:val="36"/>
          <w:lang w:eastAsia="en-NZ"/>
        </w:rPr>
        <w:tab/>
        <w:t>Ministry of Health</w:t>
      </w:r>
    </w:p>
    <w:p w14:paraId="75D99568"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 xml:space="preserve">MSD </w:t>
      </w:r>
      <w:r w:rsidRPr="00C6412A">
        <w:rPr>
          <w:rFonts w:ascii="Calibri" w:eastAsia="Times New Roman" w:hAnsi="Calibri" w:cs="Calibri"/>
          <w:color w:val="000000"/>
          <w:sz w:val="36"/>
          <w:szCs w:val="36"/>
          <w:lang w:eastAsia="en-NZ"/>
        </w:rPr>
        <w:tab/>
        <w:t>Ministry of Social Development</w:t>
      </w:r>
    </w:p>
    <w:p w14:paraId="3745BB2E" w14:textId="6A475CE0" w:rsidR="00EE2612" w:rsidRPr="00C6412A" w:rsidRDefault="00EE2612" w:rsidP="00EE2612">
      <w:pPr>
        <w:tabs>
          <w:tab w:val="left" w:pos="1068"/>
        </w:tabs>
        <w:spacing w:after="80" w:line="240" w:lineRule="auto"/>
        <w:ind w:left="1068" w:hanging="960"/>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 xml:space="preserve">NASC </w:t>
      </w:r>
      <w:r w:rsidRPr="00C6412A">
        <w:rPr>
          <w:rFonts w:ascii="Calibri" w:eastAsia="Times New Roman" w:hAnsi="Calibri" w:cs="Calibri"/>
          <w:color w:val="000000"/>
          <w:sz w:val="36"/>
          <w:szCs w:val="36"/>
          <w:lang w:eastAsia="en-NZ"/>
        </w:rPr>
        <w:tab/>
        <w:t>Needs Assessment and Service Coordination</w:t>
      </w:r>
    </w:p>
    <w:p w14:paraId="092AAC0E" w14:textId="77777777" w:rsidR="00EE2612" w:rsidRPr="00C6412A" w:rsidRDefault="00EE2612" w:rsidP="00AC5C05">
      <w:pPr>
        <w:tabs>
          <w:tab w:val="left" w:pos="1068"/>
        </w:tabs>
        <w:spacing w:after="80" w:line="240" w:lineRule="auto"/>
        <w:ind w:left="1134" w:hanging="1026"/>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OSCAR</w:t>
      </w:r>
      <w:r w:rsidRPr="00C6412A">
        <w:rPr>
          <w:rFonts w:ascii="Calibri" w:eastAsia="Times New Roman" w:hAnsi="Calibri" w:cs="Calibri"/>
          <w:color w:val="000000"/>
          <w:sz w:val="36"/>
          <w:szCs w:val="36"/>
          <w:lang w:eastAsia="en-NZ"/>
        </w:rPr>
        <w:tab/>
        <w:t>Out of School Care and Recreation</w:t>
      </w:r>
    </w:p>
    <w:p w14:paraId="45174E7B"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SLP</w:t>
      </w:r>
      <w:r w:rsidRPr="00C6412A">
        <w:rPr>
          <w:rFonts w:ascii="Calibri" w:eastAsia="Times New Roman" w:hAnsi="Calibri" w:cs="Calibri"/>
          <w:color w:val="000000"/>
          <w:sz w:val="36"/>
          <w:szCs w:val="36"/>
          <w:lang w:eastAsia="en-NZ"/>
        </w:rPr>
        <w:tab/>
        <w:t>Supported Living Payment</w:t>
      </w:r>
    </w:p>
    <w:p w14:paraId="2A2AA3C5"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 xml:space="preserve">UK </w:t>
      </w:r>
      <w:r w:rsidRPr="00C6412A">
        <w:rPr>
          <w:rFonts w:ascii="Calibri" w:eastAsia="Times New Roman" w:hAnsi="Calibri" w:cs="Calibri"/>
          <w:color w:val="000000"/>
          <w:sz w:val="36"/>
          <w:szCs w:val="36"/>
          <w:lang w:eastAsia="en-NZ"/>
        </w:rPr>
        <w:tab/>
        <w:t>United Kingdom</w:t>
      </w:r>
    </w:p>
    <w:p w14:paraId="1F3EA7EA" w14:textId="77777777" w:rsidR="00EE2612" w:rsidRPr="00C6412A" w:rsidRDefault="00EE2612" w:rsidP="00EE2612">
      <w:pPr>
        <w:tabs>
          <w:tab w:val="left" w:pos="1068"/>
        </w:tabs>
        <w:spacing w:after="80" w:line="240" w:lineRule="auto"/>
        <w:ind w:left="108"/>
        <w:rPr>
          <w:rFonts w:ascii="Calibri" w:eastAsia="Times New Roman" w:hAnsi="Calibri" w:cs="Calibri"/>
          <w:color w:val="000000"/>
          <w:sz w:val="36"/>
          <w:szCs w:val="36"/>
          <w:lang w:eastAsia="en-NZ"/>
        </w:rPr>
        <w:sectPr w:rsidR="00EE2612" w:rsidRPr="00C6412A" w:rsidSect="00BF63F0">
          <w:headerReference w:type="default" r:id="rId12"/>
          <w:footerReference w:type="default" r:id="rId13"/>
          <w:footnotePr>
            <w:numFmt w:val="lowerRoman"/>
          </w:footnotePr>
          <w:endnotePr>
            <w:numFmt w:val="decimal"/>
          </w:endnotePr>
          <w:type w:val="continuous"/>
          <w:pgSz w:w="11906" w:h="16838"/>
          <w:pgMar w:top="1440" w:right="1440" w:bottom="1440" w:left="1440" w:header="708" w:footer="708" w:gutter="0"/>
          <w:cols w:space="720"/>
          <w:titlePg/>
          <w:docGrid w:linePitch="360"/>
        </w:sectPr>
      </w:pPr>
      <w:r w:rsidRPr="00C6412A">
        <w:rPr>
          <w:rFonts w:ascii="Calibri" w:eastAsia="Times New Roman" w:hAnsi="Calibri" w:cs="Calibri"/>
          <w:color w:val="000000"/>
          <w:sz w:val="36"/>
          <w:szCs w:val="36"/>
          <w:lang w:eastAsia="en-NZ"/>
        </w:rPr>
        <w:t xml:space="preserve">WEAG </w:t>
      </w:r>
      <w:r w:rsidRPr="00C6412A">
        <w:rPr>
          <w:rFonts w:ascii="Calibri" w:eastAsia="Times New Roman" w:hAnsi="Calibri" w:cs="Calibri"/>
          <w:color w:val="000000"/>
          <w:sz w:val="36"/>
          <w:szCs w:val="36"/>
          <w:lang w:eastAsia="en-NZ"/>
        </w:rPr>
        <w:tab/>
        <w:t>Welfare Expert Advisory Group</w:t>
      </w:r>
    </w:p>
    <w:p w14:paraId="2469CC96" w14:textId="4A06808A" w:rsidR="002E2FBB" w:rsidRPr="00AA7D2F" w:rsidRDefault="002E2FBB" w:rsidP="001A38F4">
      <w:pPr>
        <w:pStyle w:val="Heading1"/>
        <w:rPr>
          <w:rFonts w:ascii="Calibri" w:hAnsi="Calibri" w:cs="Calibri"/>
          <w:b/>
          <w:bCs/>
          <w:color w:val="auto"/>
          <w:sz w:val="36"/>
          <w:szCs w:val="36"/>
          <w:lang w:val="en-US"/>
        </w:rPr>
      </w:pPr>
      <w:bookmarkStart w:id="5" w:name="_Toc47949392"/>
      <w:r w:rsidRPr="00AA7D2F">
        <w:rPr>
          <w:rFonts w:ascii="Calibri" w:hAnsi="Calibri" w:cs="Calibri"/>
          <w:b/>
          <w:bCs/>
          <w:color w:val="auto"/>
          <w:sz w:val="36"/>
          <w:szCs w:val="36"/>
          <w:lang w:val="en-US"/>
        </w:rPr>
        <w:lastRenderedPageBreak/>
        <w:t xml:space="preserve">Executive </w:t>
      </w:r>
      <w:r w:rsidR="007A1EFA" w:rsidRPr="00AA7D2F">
        <w:rPr>
          <w:rFonts w:ascii="Calibri" w:hAnsi="Calibri" w:cs="Calibri"/>
          <w:b/>
          <w:bCs/>
          <w:color w:val="auto"/>
          <w:sz w:val="36"/>
          <w:szCs w:val="36"/>
          <w:lang w:val="en-US"/>
        </w:rPr>
        <w:t>s</w:t>
      </w:r>
      <w:r w:rsidRPr="00AA7D2F">
        <w:rPr>
          <w:rFonts w:ascii="Calibri" w:hAnsi="Calibri" w:cs="Calibri"/>
          <w:b/>
          <w:bCs/>
          <w:color w:val="auto"/>
          <w:sz w:val="36"/>
          <w:szCs w:val="36"/>
          <w:lang w:val="en-US"/>
        </w:rPr>
        <w:t>ummary</w:t>
      </w:r>
      <w:bookmarkEnd w:id="5"/>
    </w:p>
    <w:p w14:paraId="141B7DE7" w14:textId="08BB34DB" w:rsidR="007A528A" w:rsidRDefault="00446321" w:rsidP="00AC5C05">
      <w:pPr>
        <w:spacing w:after="120"/>
        <w:rPr>
          <w:rFonts w:ascii="Calibri" w:eastAsia="Times New Roman" w:hAnsi="Calibri" w:cs="Calibri"/>
          <w:color w:val="000000"/>
          <w:sz w:val="36"/>
          <w:szCs w:val="36"/>
          <w:lang w:eastAsia="en-NZ"/>
        </w:rPr>
      </w:pPr>
      <w:r w:rsidRPr="00C6412A">
        <w:rPr>
          <w:rFonts w:ascii="Calibri" w:hAnsi="Calibri" w:cs="Calibri"/>
          <w:sz w:val="36"/>
          <w:szCs w:val="36"/>
          <w:lang w:val="en-US"/>
        </w:rPr>
        <w:t xml:space="preserve">All children in Aotearoa </w:t>
      </w:r>
      <w:r w:rsidR="00DE4FB7" w:rsidRPr="00C6412A">
        <w:rPr>
          <w:rFonts w:ascii="Calibri" w:hAnsi="Calibri" w:cs="Calibri"/>
          <w:sz w:val="36"/>
          <w:szCs w:val="36"/>
          <w:lang w:val="en-US"/>
        </w:rPr>
        <w:t xml:space="preserve">have the right to </w:t>
      </w:r>
      <w:r w:rsidR="000C7D4D" w:rsidRPr="00C6412A">
        <w:rPr>
          <w:rFonts w:ascii="Calibri" w:hAnsi="Calibri" w:cs="Calibri"/>
          <w:sz w:val="36"/>
          <w:szCs w:val="36"/>
          <w:lang w:val="en-US"/>
        </w:rPr>
        <w:t xml:space="preserve">have </w:t>
      </w:r>
      <w:r w:rsidR="00DE4FB7" w:rsidRPr="00C6412A">
        <w:rPr>
          <w:rFonts w:ascii="Calibri" w:hAnsi="Calibri" w:cs="Calibri"/>
          <w:sz w:val="36"/>
          <w:szCs w:val="36"/>
          <w:lang w:val="en-US"/>
        </w:rPr>
        <w:t xml:space="preserve">every </w:t>
      </w:r>
      <w:r w:rsidR="00E662D7" w:rsidRPr="00C6412A">
        <w:rPr>
          <w:rFonts w:ascii="Calibri" w:hAnsi="Calibri" w:cs="Calibri"/>
          <w:sz w:val="36"/>
          <w:szCs w:val="36"/>
          <w:lang w:val="en-US"/>
        </w:rPr>
        <w:t>opportunity to thrive</w:t>
      </w:r>
      <w:r w:rsidR="000C7D4D" w:rsidRPr="00C6412A">
        <w:rPr>
          <w:rFonts w:ascii="Calibri" w:hAnsi="Calibri" w:cs="Calibri"/>
          <w:sz w:val="36"/>
          <w:szCs w:val="36"/>
          <w:lang w:val="en-US"/>
        </w:rPr>
        <w:t xml:space="preserve">. </w:t>
      </w:r>
      <w:r w:rsidR="009758B5" w:rsidRPr="00C6412A">
        <w:rPr>
          <w:rFonts w:ascii="Calibri" w:hAnsi="Calibri" w:cs="Calibri"/>
          <w:sz w:val="36"/>
          <w:szCs w:val="36"/>
          <w:lang w:val="en-US"/>
        </w:rPr>
        <w:t xml:space="preserve">Through its ratification of the Convention on the Rights of the Child, New Zealand formally </w:t>
      </w:r>
      <w:proofErr w:type="spellStart"/>
      <w:r w:rsidR="009758B5" w:rsidRPr="00C6412A">
        <w:rPr>
          <w:rFonts w:ascii="Calibri" w:hAnsi="Calibri" w:cs="Calibri"/>
          <w:sz w:val="36"/>
          <w:szCs w:val="36"/>
          <w:lang w:val="en-US"/>
        </w:rPr>
        <w:t>recognises</w:t>
      </w:r>
      <w:proofErr w:type="spellEnd"/>
      <w:r w:rsidR="009758B5" w:rsidRPr="00C6412A">
        <w:rPr>
          <w:rFonts w:ascii="Calibri" w:hAnsi="Calibri" w:cs="Calibri"/>
          <w:sz w:val="36"/>
          <w:szCs w:val="36"/>
          <w:lang w:val="en-US"/>
        </w:rPr>
        <w:t xml:space="preserve"> </w:t>
      </w:r>
      <w:r w:rsidR="007A528A" w:rsidRPr="00C6412A">
        <w:rPr>
          <w:rFonts w:ascii="Calibri" w:hAnsi="Calibri" w:cs="Calibri"/>
          <w:sz w:val="36"/>
          <w:szCs w:val="36"/>
          <w:lang w:val="en-US"/>
        </w:rPr>
        <w:t>that children with disability</w:t>
      </w:r>
      <w:r w:rsidR="000C7D4D" w:rsidRPr="00C6412A">
        <w:rPr>
          <w:rFonts w:ascii="Calibri" w:hAnsi="Calibri" w:cs="Calibri"/>
          <w:sz w:val="36"/>
          <w:szCs w:val="36"/>
          <w:lang w:val="en-US"/>
        </w:rPr>
        <w:t xml:space="preserve"> </w:t>
      </w:r>
      <w:r w:rsidR="007A528A" w:rsidRPr="00C6412A">
        <w:rPr>
          <w:rFonts w:ascii="Calibri" w:eastAsia="Times New Roman" w:hAnsi="Calibri" w:cs="Calibri"/>
          <w:color w:val="000000"/>
          <w:sz w:val="36"/>
          <w:szCs w:val="36"/>
          <w:lang w:eastAsia="en-NZ"/>
        </w:rPr>
        <w:t>should enjoy “full and decent” lives, “in conditions which ensure dignity, promote self-reliance and facilitate the child's active participation in the community”.</w:t>
      </w:r>
    </w:p>
    <w:p w14:paraId="6430726F" w14:textId="172E6188" w:rsidR="000C7D4D" w:rsidRDefault="00DD6042" w:rsidP="00AC5C05">
      <w:pPr>
        <w:spacing w:after="120"/>
        <w:rPr>
          <w:rFonts w:ascii="Calibri" w:hAnsi="Calibri" w:cs="Calibri"/>
          <w:sz w:val="36"/>
          <w:szCs w:val="36"/>
          <w:lang w:val="en-US"/>
        </w:rPr>
      </w:pPr>
      <w:r w:rsidRPr="00C6412A">
        <w:rPr>
          <w:rFonts w:ascii="Calibri" w:hAnsi="Calibri" w:cs="Calibri"/>
          <w:sz w:val="36"/>
          <w:szCs w:val="36"/>
          <w:lang w:val="en-US"/>
        </w:rPr>
        <w:t>C</w:t>
      </w:r>
      <w:r w:rsidR="0093347A" w:rsidRPr="00C6412A">
        <w:rPr>
          <w:rFonts w:ascii="Calibri" w:hAnsi="Calibri" w:cs="Calibri"/>
          <w:sz w:val="36"/>
          <w:szCs w:val="36"/>
          <w:lang w:val="en-US"/>
        </w:rPr>
        <w:t>rucial</w:t>
      </w:r>
      <w:r w:rsidR="00E662D7" w:rsidRPr="00C6412A">
        <w:rPr>
          <w:rFonts w:ascii="Calibri" w:hAnsi="Calibri" w:cs="Calibri"/>
          <w:sz w:val="36"/>
          <w:szCs w:val="36"/>
          <w:lang w:val="en-US"/>
        </w:rPr>
        <w:t xml:space="preserve"> to ensuring a good quality of life is income adequacy for all </w:t>
      </w:r>
      <w:r w:rsidRPr="00C6412A">
        <w:rPr>
          <w:rFonts w:ascii="Calibri" w:hAnsi="Calibri" w:cs="Calibri"/>
          <w:sz w:val="36"/>
          <w:szCs w:val="36"/>
          <w:lang w:val="en-US"/>
        </w:rPr>
        <w:t>whānau</w:t>
      </w:r>
      <w:r w:rsidR="00E662D7" w:rsidRPr="00C6412A">
        <w:rPr>
          <w:rFonts w:ascii="Calibri" w:hAnsi="Calibri" w:cs="Calibri"/>
          <w:sz w:val="36"/>
          <w:szCs w:val="36"/>
          <w:lang w:val="en-US"/>
        </w:rPr>
        <w:t xml:space="preserve">. </w:t>
      </w:r>
      <w:r w:rsidR="008652E1" w:rsidRPr="00C6412A">
        <w:rPr>
          <w:rFonts w:ascii="Calibri" w:hAnsi="Calibri" w:cs="Calibri"/>
          <w:sz w:val="36"/>
          <w:szCs w:val="36"/>
          <w:lang w:val="en-US"/>
        </w:rPr>
        <w:t>However, t</w:t>
      </w:r>
      <w:r w:rsidR="006F26D2" w:rsidRPr="00C6412A">
        <w:rPr>
          <w:rFonts w:ascii="Calibri" w:hAnsi="Calibri" w:cs="Calibri"/>
          <w:sz w:val="36"/>
          <w:szCs w:val="36"/>
          <w:lang w:val="en-US"/>
        </w:rPr>
        <w:t xml:space="preserve">he welfare system has been </w:t>
      </w:r>
      <w:r w:rsidR="00CA0AE2" w:rsidRPr="00C6412A">
        <w:rPr>
          <w:rFonts w:ascii="Calibri" w:hAnsi="Calibri" w:cs="Calibri"/>
          <w:sz w:val="36"/>
          <w:szCs w:val="36"/>
          <w:lang w:val="en-US"/>
        </w:rPr>
        <w:t>c</w:t>
      </w:r>
      <w:r w:rsidR="006B4856" w:rsidRPr="00C6412A">
        <w:rPr>
          <w:rFonts w:ascii="Calibri" w:hAnsi="Calibri" w:cs="Calibri"/>
          <w:sz w:val="36"/>
          <w:szCs w:val="36"/>
          <w:lang w:val="en-US"/>
        </w:rPr>
        <w:t>hronically underfunded since the benefit</w:t>
      </w:r>
      <w:r w:rsidR="00CA0AE2" w:rsidRPr="00C6412A">
        <w:rPr>
          <w:rFonts w:ascii="Calibri" w:hAnsi="Calibri" w:cs="Calibri"/>
          <w:sz w:val="36"/>
          <w:szCs w:val="36"/>
          <w:lang w:val="en-US"/>
        </w:rPr>
        <w:t xml:space="preserve"> </w:t>
      </w:r>
      <w:r w:rsidR="006B4856" w:rsidRPr="00C6412A">
        <w:rPr>
          <w:rFonts w:ascii="Calibri" w:hAnsi="Calibri" w:cs="Calibri"/>
          <w:sz w:val="36"/>
          <w:szCs w:val="36"/>
          <w:lang w:val="en-US"/>
        </w:rPr>
        <w:t>cuts of</w:t>
      </w:r>
      <w:r w:rsidR="00E255C4" w:rsidRPr="00C6412A">
        <w:rPr>
          <w:rFonts w:ascii="Calibri" w:hAnsi="Calibri" w:cs="Calibri"/>
          <w:sz w:val="36"/>
          <w:szCs w:val="36"/>
          <w:lang w:val="en-US"/>
        </w:rPr>
        <w:t xml:space="preserve"> </w:t>
      </w:r>
      <w:r w:rsidR="006B4856" w:rsidRPr="00C6412A">
        <w:rPr>
          <w:rFonts w:ascii="Calibri" w:hAnsi="Calibri" w:cs="Calibri"/>
          <w:sz w:val="36"/>
          <w:szCs w:val="36"/>
          <w:lang w:val="en-US"/>
        </w:rPr>
        <w:t xml:space="preserve">the </w:t>
      </w:r>
      <w:r w:rsidR="00CA0AE2" w:rsidRPr="00C6412A">
        <w:rPr>
          <w:rFonts w:ascii="Calibri" w:hAnsi="Calibri" w:cs="Calibri"/>
          <w:sz w:val="36"/>
          <w:szCs w:val="36"/>
          <w:lang w:val="en-US"/>
        </w:rPr>
        <w:t xml:space="preserve">early 1990s, </w:t>
      </w:r>
      <w:r w:rsidR="006F26D2" w:rsidRPr="00C6412A">
        <w:rPr>
          <w:rFonts w:ascii="Calibri" w:hAnsi="Calibri" w:cs="Calibri"/>
          <w:sz w:val="36"/>
          <w:szCs w:val="36"/>
          <w:lang w:val="en-US"/>
        </w:rPr>
        <w:t>and income support</w:t>
      </w:r>
      <w:r w:rsidRPr="00C6412A">
        <w:rPr>
          <w:rFonts w:ascii="Calibri" w:hAnsi="Calibri" w:cs="Calibri"/>
          <w:sz w:val="36"/>
          <w:szCs w:val="36"/>
          <w:lang w:val="en-US"/>
        </w:rPr>
        <w:t xml:space="preserve"> mechanisms</w:t>
      </w:r>
      <w:r w:rsidR="006F26D2" w:rsidRPr="00C6412A">
        <w:rPr>
          <w:rFonts w:ascii="Calibri" w:hAnsi="Calibri" w:cs="Calibri"/>
          <w:sz w:val="36"/>
          <w:szCs w:val="36"/>
          <w:lang w:val="en-US"/>
        </w:rPr>
        <w:t xml:space="preserve"> for </w:t>
      </w:r>
      <w:r w:rsidRPr="00C6412A">
        <w:rPr>
          <w:rFonts w:ascii="Calibri" w:hAnsi="Calibri" w:cs="Calibri"/>
          <w:sz w:val="36"/>
          <w:szCs w:val="36"/>
          <w:lang w:val="en-US"/>
        </w:rPr>
        <w:t xml:space="preserve">people with </w:t>
      </w:r>
      <w:r w:rsidR="002338B8" w:rsidRPr="00C6412A">
        <w:rPr>
          <w:rFonts w:ascii="Calibri" w:hAnsi="Calibri" w:cs="Calibri"/>
          <w:sz w:val="36"/>
          <w:szCs w:val="36"/>
          <w:lang w:val="en-US"/>
        </w:rPr>
        <w:t xml:space="preserve">disability </w:t>
      </w:r>
      <w:r w:rsidR="00276595" w:rsidRPr="00C6412A">
        <w:rPr>
          <w:rFonts w:ascii="Calibri" w:hAnsi="Calibri" w:cs="Calibri"/>
          <w:sz w:val="36"/>
          <w:szCs w:val="36"/>
          <w:lang w:val="en-US"/>
        </w:rPr>
        <w:t>are</w:t>
      </w:r>
      <w:r w:rsidRPr="00C6412A">
        <w:rPr>
          <w:rFonts w:ascii="Calibri" w:hAnsi="Calibri" w:cs="Calibri"/>
          <w:sz w:val="36"/>
          <w:szCs w:val="36"/>
          <w:lang w:val="en-US"/>
        </w:rPr>
        <w:t xml:space="preserve"> </w:t>
      </w:r>
      <w:r w:rsidR="00E255C4" w:rsidRPr="00C6412A">
        <w:rPr>
          <w:rFonts w:ascii="Calibri" w:hAnsi="Calibri" w:cs="Calibri"/>
          <w:sz w:val="36"/>
          <w:szCs w:val="36"/>
          <w:lang w:val="en-US"/>
        </w:rPr>
        <w:t>particularly inadequate</w:t>
      </w:r>
      <w:r w:rsidRPr="00C6412A">
        <w:rPr>
          <w:rFonts w:ascii="Calibri" w:hAnsi="Calibri" w:cs="Calibri"/>
          <w:sz w:val="36"/>
          <w:szCs w:val="36"/>
          <w:lang w:val="en-US"/>
        </w:rPr>
        <w:t>.</w:t>
      </w:r>
      <w:r w:rsidR="00D876D2" w:rsidRPr="00C6412A">
        <w:rPr>
          <w:rFonts w:ascii="Calibri" w:hAnsi="Calibri" w:cs="Calibri"/>
          <w:sz w:val="36"/>
          <w:szCs w:val="36"/>
          <w:lang w:val="en-US"/>
        </w:rPr>
        <w:t xml:space="preserve"> </w:t>
      </w:r>
      <w:r w:rsidRPr="00C6412A">
        <w:rPr>
          <w:rFonts w:ascii="Calibri" w:hAnsi="Calibri" w:cs="Calibri"/>
          <w:sz w:val="36"/>
          <w:szCs w:val="36"/>
          <w:lang w:val="en-US"/>
        </w:rPr>
        <w:t xml:space="preserve"> </w:t>
      </w:r>
      <w:r w:rsidR="0013267E" w:rsidRPr="00C6412A">
        <w:rPr>
          <w:rFonts w:ascii="Calibri" w:hAnsi="Calibri" w:cs="Calibri"/>
          <w:sz w:val="36"/>
          <w:szCs w:val="36"/>
          <w:lang w:val="en-US"/>
        </w:rPr>
        <w:t>There is a strong</w:t>
      </w:r>
      <w:r w:rsidR="00851CFA" w:rsidRPr="00C6412A">
        <w:rPr>
          <w:rFonts w:ascii="Calibri" w:hAnsi="Calibri" w:cs="Calibri"/>
          <w:sz w:val="36"/>
          <w:szCs w:val="36"/>
          <w:lang w:val="en-US"/>
        </w:rPr>
        <w:t xml:space="preserve"> </w:t>
      </w:r>
      <w:r w:rsidR="0013267E" w:rsidRPr="00C6412A">
        <w:rPr>
          <w:rFonts w:ascii="Calibri" w:hAnsi="Calibri" w:cs="Calibri"/>
          <w:sz w:val="36"/>
          <w:szCs w:val="36"/>
          <w:lang w:val="en-US"/>
        </w:rPr>
        <w:t>relationship between poverty and disability in Aotearoa</w:t>
      </w:r>
      <w:r w:rsidR="002C324C" w:rsidRPr="00C6412A">
        <w:rPr>
          <w:rFonts w:ascii="Calibri" w:hAnsi="Calibri" w:cs="Calibri"/>
          <w:sz w:val="36"/>
          <w:szCs w:val="36"/>
          <w:lang w:val="en-US"/>
        </w:rPr>
        <w:t>;</w:t>
      </w:r>
      <w:r w:rsidR="008652E1" w:rsidRPr="00C6412A">
        <w:rPr>
          <w:rFonts w:ascii="Calibri" w:hAnsi="Calibri" w:cs="Calibri"/>
          <w:sz w:val="36"/>
          <w:szCs w:val="36"/>
          <w:lang w:val="en-US"/>
        </w:rPr>
        <w:t xml:space="preserve"> disability brings its own expenses</w:t>
      </w:r>
      <w:r w:rsidR="00314250" w:rsidRPr="00C6412A">
        <w:rPr>
          <w:rFonts w:ascii="Calibri" w:hAnsi="Calibri" w:cs="Calibri"/>
          <w:sz w:val="36"/>
          <w:szCs w:val="36"/>
          <w:lang w:val="en-US"/>
        </w:rPr>
        <w:t>,</w:t>
      </w:r>
      <w:r w:rsidR="008652E1" w:rsidRPr="00C6412A">
        <w:rPr>
          <w:rFonts w:ascii="Calibri" w:hAnsi="Calibri" w:cs="Calibri"/>
          <w:sz w:val="36"/>
          <w:szCs w:val="36"/>
          <w:lang w:val="en-US"/>
        </w:rPr>
        <w:t xml:space="preserve"> and yet people with disability </w:t>
      </w:r>
      <w:r w:rsidR="00812A9B" w:rsidRPr="00C6412A">
        <w:rPr>
          <w:rFonts w:ascii="Calibri" w:hAnsi="Calibri" w:cs="Calibri"/>
          <w:sz w:val="36"/>
          <w:szCs w:val="36"/>
          <w:lang w:val="en-US"/>
        </w:rPr>
        <w:t>sometimes</w:t>
      </w:r>
      <w:r w:rsidR="008652E1" w:rsidRPr="00C6412A">
        <w:rPr>
          <w:rFonts w:ascii="Calibri" w:hAnsi="Calibri" w:cs="Calibri"/>
          <w:sz w:val="36"/>
          <w:szCs w:val="36"/>
          <w:lang w:val="en-US"/>
        </w:rPr>
        <w:t xml:space="preserve"> receive such meagre incomes that they would </w:t>
      </w:r>
      <w:r w:rsidR="00812A9B" w:rsidRPr="00C6412A">
        <w:rPr>
          <w:rFonts w:ascii="Calibri" w:hAnsi="Calibri" w:cs="Calibri"/>
          <w:sz w:val="36"/>
          <w:szCs w:val="36"/>
          <w:lang w:val="en-US"/>
        </w:rPr>
        <w:t xml:space="preserve">consign </w:t>
      </w:r>
      <w:r w:rsidR="008652E1" w:rsidRPr="00C6412A">
        <w:rPr>
          <w:rFonts w:ascii="Calibri" w:hAnsi="Calibri" w:cs="Calibri"/>
          <w:sz w:val="36"/>
          <w:szCs w:val="36"/>
          <w:lang w:val="en-US"/>
        </w:rPr>
        <w:t>even people without disability to material hardship</w:t>
      </w:r>
      <w:r w:rsidR="0013267E" w:rsidRPr="00C6412A">
        <w:rPr>
          <w:rFonts w:ascii="Calibri" w:hAnsi="Calibri" w:cs="Calibri"/>
          <w:sz w:val="36"/>
          <w:szCs w:val="36"/>
          <w:lang w:val="en-US"/>
        </w:rPr>
        <w:t xml:space="preserve">. </w:t>
      </w:r>
      <w:r w:rsidR="00005C03" w:rsidRPr="00C6412A">
        <w:rPr>
          <w:rFonts w:ascii="Calibri" w:hAnsi="Calibri" w:cs="Calibri"/>
          <w:sz w:val="36"/>
          <w:szCs w:val="36"/>
          <w:lang w:val="en-US"/>
        </w:rPr>
        <w:t>The greatest burden of disability-related unmet need and hardship falls disproportionately on Māori</w:t>
      </w:r>
      <w:r w:rsidR="00AC5C05" w:rsidRPr="00C6412A">
        <w:rPr>
          <w:rFonts w:ascii="Calibri" w:hAnsi="Calibri" w:cs="Calibri"/>
          <w:sz w:val="36"/>
          <w:szCs w:val="36"/>
          <w:lang w:val="en-US"/>
        </w:rPr>
        <w:t>,</w:t>
      </w:r>
      <w:r w:rsidR="00005C03" w:rsidRPr="00C6412A">
        <w:rPr>
          <w:rFonts w:ascii="Calibri" w:hAnsi="Calibri" w:cs="Calibri"/>
          <w:sz w:val="36"/>
          <w:szCs w:val="36"/>
          <w:lang w:val="en-US"/>
        </w:rPr>
        <w:t xml:space="preserve"> despite Te Tiriti </w:t>
      </w:r>
      <w:r w:rsidR="00AC5C05" w:rsidRPr="00C6412A">
        <w:rPr>
          <w:rFonts w:ascii="Calibri" w:hAnsi="Calibri" w:cs="Calibri"/>
          <w:sz w:val="36"/>
          <w:szCs w:val="36"/>
          <w:lang w:val="en-US"/>
        </w:rPr>
        <w:t>obligations</w:t>
      </w:r>
      <w:r w:rsidR="00005C03" w:rsidRPr="00C6412A">
        <w:rPr>
          <w:rFonts w:ascii="Calibri" w:hAnsi="Calibri" w:cs="Calibri"/>
          <w:sz w:val="36"/>
          <w:szCs w:val="36"/>
          <w:lang w:val="en-US"/>
        </w:rPr>
        <w:t>, and Pacific peoples.</w:t>
      </w:r>
    </w:p>
    <w:p w14:paraId="27382717" w14:textId="7BB392BA" w:rsidR="00812A9B" w:rsidRDefault="008652E1" w:rsidP="00AC5C05">
      <w:pPr>
        <w:spacing w:after="120"/>
        <w:rPr>
          <w:rFonts w:ascii="Calibri" w:hAnsi="Calibri" w:cs="Calibri"/>
          <w:sz w:val="36"/>
          <w:szCs w:val="36"/>
          <w:lang w:val="en-US"/>
        </w:rPr>
      </w:pPr>
      <w:r w:rsidRPr="00C6412A">
        <w:rPr>
          <w:rFonts w:ascii="Calibri" w:hAnsi="Calibri" w:cs="Calibri"/>
          <w:sz w:val="36"/>
          <w:szCs w:val="36"/>
          <w:lang w:val="en-US"/>
        </w:rPr>
        <w:t xml:space="preserve">Children with disability are doubly vulnerable to income inadequacy: both as children, and as people with disability. </w:t>
      </w:r>
      <w:r w:rsidR="003F1D73" w:rsidRPr="00C6412A">
        <w:rPr>
          <w:rFonts w:ascii="Calibri" w:hAnsi="Calibri" w:cs="Calibri"/>
          <w:sz w:val="36"/>
          <w:szCs w:val="36"/>
          <w:lang w:val="en-US"/>
        </w:rPr>
        <w:t xml:space="preserve">According to the 2013 </w:t>
      </w:r>
      <w:r w:rsidRPr="00C6412A">
        <w:rPr>
          <w:rFonts w:ascii="Calibri" w:hAnsi="Calibri" w:cs="Calibri"/>
          <w:sz w:val="36"/>
          <w:szCs w:val="36"/>
          <w:lang w:val="en-US"/>
        </w:rPr>
        <w:t xml:space="preserve">New Zealand </w:t>
      </w:r>
      <w:r w:rsidR="003F1D73" w:rsidRPr="00C6412A">
        <w:rPr>
          <w:rFonts w:ascii="Calibri" w:hAnsi="Calibri" w:cs="Calibri"/>
          <w:sz w:val="36"/>
          <w:szCs w:val="36"/>
          <w:lang w:val="en-US"/>
        </w:rPr>
        <w:t xml:space="preserve">Disability Survey, parents of children with disability are 1.5 times more likely to report not having enough income than all parents (of both disabled and non-disabled children). </w:t>
      </w:r>
      <w:r w:rsidR="00E827AF" w:rsidRPr="00C6412A">
        <w:rPr>
          <w:rFonts w:ascii="Calibri" w:hAnsi="Calibri" w:cs="Calibri"/>
          <w:sz w:val="36"/>
          <w:szCs w:val="36"/>
          <w:lang w:val="en-US"/>
        </w:rPr>
        <w:t xml:space="preserve">There are various direct and indirect costs associated with raising a disabled child, </w:t>
      </w:r>
      <w:r w:rsidR="00E827AF" w:rsidRPr="00C6412A">
        <w:rPr>
          <w:rFonts w:ascii="Calibri" w:hAnsi="Calibri" w:cs="Calibri"/>
          <w:sz w:val="36"/>
          <w:szCs w:val="36"/>
          <w:lang w:val="en-US"/>
        </w:rPr>
        <w:lastRenderedPageBreak/>
        <w:t xml:space="preserve">including medical and therapy bills, and difficulty engaging in paid work. </w:t>
      </w:r>
    </w:p>
    <w:p w14:paraId="6ABA98DD" w14:textId="279528C1" w:rsidR="00812A9B" w:rsidRDefault="007E108F" w:rsidP="00AC5C05">
      <w:pPr>
        <w:spacing w:after="120"/>
        <w:rPr>
          <w:rFonts w:ascii="Calibri" w:hAnsi="Calibri" w:cs="Calibri"/>
          <w:sz w:val="36"/>
          <w:szCs w:val="36"/>
          <w:lang w:val="en-US"/>
        </w:rPr>
      </w:pPr>
      <w:r w:rsidRPr="00C6412A">
        <w:rPr>
          <w:rFonts w:ascii="Calibri" w:hAnsi="Calibri" w:cs="Calibri"/>
          <w:sz w:val="36"/>
          <w:szCs w:val="36"/>
          <w:lang w:val="en-US"/>
        </w:rPr>
        <w:t xml:space="preserve">However, </w:t>
      </w:r>
      <w:r w:rsidR="00857072" w:rsidRPr="00C6412A">
        <w:rPr>
          <w:rFonts w:ascii="Calibri" w:hAnsi="Calibri" w:cs="Calibri"/>
          <w:sz w:val="36"/>
          <w:szCs w:val="36"/>
          <w:lang w:val="en-US"/>
        </w:rPr>
        <w:t xml:space="preserve">this poverty-disability link is not inevitable. </w:t>
      </w:r>
    </w:p>
    <w:p w14:paraId="793228EC" w14:textId="356610A7" w:rsidR="003A6F94" w:rsidRDefault="00857072" w:rsidP="00AC5C05">
      <w:pPr>
        <w:spacing w:after="120"/>
        <w:rPr>
          <w:rFonts w:ascii="Calibri" w:hAnsi="Calibri" w:cs="Calibri"/>
          <w:sz w:val="36"/>
          <w:szCs w:val="36"/>
          <w:lang w:val="en-US"/>
        </w:rPr>
      </w:pPr>
      <w:r w:rsidRPr="00C6412A">
        <w:rPr>
          <w:rFonts w:ascii="Calibri" w:hAnsi="Calibri" w:cs="Calibri"/>
          <w:sz w:val="36"/>
          <w:szCs w:val="36"/>
          <w:lang w:val="en-US"/>
        </w:rPr>
        <w:t>C</w:t>
      </w:r>
      <w:r w:rsidR="007E108F" w:rsidRPr="00C6412A">
        <w:rPr>
          <w:rFonts w:ascii="Calibri" w:hAnsi="Calibri" w:cs="Calibri"/>
          <w:sz w:val="36"/>
          <w:szCs w:val="36"/>
          <w:lang w:val="en-US"/>
        </w:rPr>
        <w:t xml:space="preserve">omparisons with other international contexts such as the </w:t>
      </w:r>
      <w:r w:rsidR="00220A46" w:rsidRPr="00C6412A">
        <w:rPr>
          <w:rFonts w:ascii="Calibri" w:hAnsi="Calibri" w:cs="Calibri"/>
          <w:sz w:val="36"/>
          <w:szCs w:val="36"/>
          <w:lang w:val="en-US"/>
        </w:rPr>
        <w:t>United Kingdom demonstrate how more generous disability allowances can help to close this gap and ensure disabled children do no</w:t>
      </w:r>
      <w:r w:rsidR="00776C10" w:rsidRPr="00C6412A">
        <w:rPr>
          <w:rFonts w:ascii="Calibri" w:hAnsi="Calibri" w:cs="Calibri"/>
          <w:sz w:val="36"/>
          <w:szCs w:val="36"/>
          <w:lang w:val="en-US"/>
        </w:rPr>
        <w:t>t face compounding disadvantage.</w:t>
      </w:r>
      <w:r w:rsidR="003A6F94" w:rsidRPr="00C6412A">
        <w:rPr>
          <w:rFonts w:ascii="Calibri" w:hAnsi="Calibri" w:cs="Calibri"/>
          <w:sz w:val="36"/>
          <w:szCs w:val="36"/>
          <w:lang w:val="en-US"/>
        </w:rPr>
        <w:t xml:space="preserve"> </w:t>
      </w:r>
      <w:r w:rsidR="00E827AF" w:rsidRPr="00C6412A">
        <w:rPr>
          <w:rFonts w:ascii="Calibri" w:hAnsi="Calibri" w:cs="Calibri"/>
          <w:sz w:val="36"/>
          <w:szCs w:val="36"/>
          <w:lang w:val="en-US"/>
        </w:rPr>
        <w:t>It is imperative that the state provides a robust and accessible system of income support in order to compensate for the costs associated with disability.</w:t>
      </w:r>
    </w:p>
    <w:p w14:paraId="621514E9" w14:textId="5C872FF5" w:rsidR="00081583" w:rsidRPr="00C6412A" w:rsidRDefault="00DC69D2" w:rsidP="00AC5C05">
      <w:pPr>
        <w:spacing w:after="120"/>
        <w:rPr>
          <w:rFonts w:ascii="Calibri" w:hAnsi="Calibri" w:cs="Calibri"/>
          <w:sz w:val="36"/>
          <w:szCs w:val="36"/>
          <w:lang w:val="en-US"/>
        </w:rPr>
      </w:pPr>
      <w:r w:rsidRPr="00C6412A">
        <w:rPr>
          <w:rFonts w:ascii="Calibri" w:hAnsi="Calibri" w:cs="Calibri"/>
          <w:sz w:val="36"/>
          <w:szCs w:val="36"/>
          <w:lang w:val="en-US"/>
        </w:rPr>
        <w:t xml:space="preserve">This report reviews mechanisms of income support administered by the Ministry of Social Development and the Ministry of Health, </w:t>
      </w:r>
      <w:r w:rsidR="003A6F94" w:rsidRPr="00C6412A">
        <w:rPr>
          <w:rFonts w:ascii="Calibri" w:hAnsi="Calibri" w:cs="Calibri"/>
          <w:sz w:val="36"/>
          <w:szCs w:val="36"/>
          <w:lang w:val="en-US"/>
        </w:rPr>
        <w:t>highlighting how allowances are far too low and diffic</w:t>
      </w:r>
      <w:r w:rsidR="00BF4291" w:rsidRPr="00C6412A">
        <w:rPr>
          <w:rFonts w:ascii="Calibri" w:hAnsi="Calibri" w:cs="Calibri"/>
          <w:sz w:val="36"/>
          <w:szCs w:val="36"/>
          <w:lang w:val="en-US"/>
        </w:rPr>
        <w:t>ult to access. F</w:t>
      </w:r>
      <w:r w:rsidR="003A6F94" w:rsidRPr="00C6412A">
        <w:rPr>
          <w:rFonts w:ascii="Calibri" w:hAnsi="Calibri" w:cs="Calibri"/>
          <w:sz w:val="36"/>
          <w:szCs w:val="36"/>
          <w:lang w:val="en-US"/>
        </w:rPr>
        <w:t xml:space="preserve">amilies </w:t>
      </w:r>
      <w:r w:rsidR="00E827AF" w:rsidRPr="00C6412A">
        <w:rPr>
          <w:rFonts w:ascii="Calibri" w:hAnsi="Calibri" w:cs="Calibri"/>
          <w:sz w:val="36"/>
          <w:szCs w:val="36"/>
          <w:lang w:val="en-US"/>
        </w:rPr>
        <w:t xml:space="preserve">and whānau </w:t>
      </w:r>
      <w:r w:rsidR="003A6F94" w:rsidRPr="00C6412A">
        <w:rPr>
          <w:rFonts w:ascii="Calibri" w:hAnsi="Calibri" w:cs="Calibri"/>
          <w:sz w:val="36"/>
          <w:szCs w:val="36"/>
          <w:lang w:val="en-US"/>
        </w:rPr>
        <w:t xml:space="preserve">must dedicate significant time and energy to receive what little financial support they are entitled to, creating a system that privileges those who have </w:t>
      </w:r>
      <w:r w:rsidR="00812A9B" w:rsidRPr="00C6412A">
        <w:rPr>
          <w:rFonts w:ascii="Calibri" w:hAnsi="Calibri" w:cs="Calibri"/>
          <w:sz w:val="36"/>
          <w:szCs w:val="36"/>
          <w:lang w:val="en-US"/>
        </w:rPr>
        <w:t xml:space="preserve">networks, </w:t>
      </w:r>
      <w:r w:rsidR="00D50383" w:rsidRPr="00C6412A">
        <w:rPr>
          <w:rFonts w:ascii="Calibri" w:hAnsi="Calibri" w:cs="Calibri"/>
          <w:sz w:val="36"/>
          <w:szCs w:val="36"/>
          <w:lang w:val="en-US"/>
        </w:rPr>
        <w:t xml:space="preserve">disposable time and resources, and </w:t>
      </w:r>
      <w:r w:rsidR="00812A9B" w:rsidRPr="00C6412A">
        <w:rPr>
          <w:rFonts w:ascii="Calibri" w:hAnsi="Calibri" w:cs="Calibri"/>
          <w:sz w:val="36"/>
          <w:szCs w:val="36"/>
          <w:lang w:val="en-US"/>
        </w:rPr>
        <w:t>navigational knowledge</w:t>
      </w:r>
      <w:r w:rsidR="008F3B22" w:rsidRPr="00C6412A">
        <w:rPr>
          <w:rFonts w:ascii="Calibri" w:hAnsi="Calibri" w:cs="Calibri"/>
          <w:sz w:val="36"/>
          <w:szCs w:val="36"/>
          <w:lang w:val="en-US"/>
        </w:rPr>
        <w:t xml:space="preserve"> of Pākehā systems</w:t>
      </w:r>
      <w:r w:rsidR="003A6F94" w:rsidRPr="00C6412A">
        <w:rPr>
          <w:rFonts w:ascii="Calibri" w:hAnsi="Calibri" w:cs="Calibri"/>
          <w:sz w:val="36"/>
          <w:szCs w:val="36"/>
          <w:lang w:val="en-US"/>
        </w:rPr>
        <w:t xml:space="preserve">. </w:t>
      </w:r>
      <w:r w:rsidR="00081583" w:rsidRPr="00C6412A">
        <w:rPr>
          <w:rFonts w:ascii="Calibri" w:hAnsi="Calibri" w:cs="Calibri"/>
          <w:sz w:val="36"/>
          <w:szCs w:val="36"/>
          <w:lang w:val="en-US"/>
        </w:rPr>
        <w:t xml:space="preserve">Given that Māori and Pacific peoples are disproportionately represented among those with disability, the status quo of an underfunded disability support system is worsening gross inequities in health and economic outcomes.  </w:t>
      </w:r>
    </w:p>
    <w:p w14:paraId="169C1137" w14:textId="4D5F4F04" w:rsidR="00BF4291" w:rsidRDefault="00E506D1" w:rsidP="00AC5C05">
      <w:pPr>
        <w:spacing w:after="120"/>
        <w:rPr>
          <w:rFonts w:ascii="Calibri" w:hAnsi="Calibri" w:cs="Calibri"/>
          <w:sz w:val="36"/>
          <w:szCs w:val="36"/>
          <w:lang w:val="en-US"/>
        </w:rPr>
      </w:pPr>
      <w:r w:rsidRPr="00C6412A">
        <w:rPr>
          <w:rFonts w:ascii="Calibri" w:hAnsi="Calibri" w:cs="Calibri"/>
          <w:sz w:val="36"/>
          <w:szCs w:val="36"/>
          <w:lang w:val="en-US"/>
        </w:rPr>
        <w:t xml:space="preserve">We are therefore calling for a review of the disability </w:t>
      </w:r>
      <w:r w:rsidR="0096125F" w:rsidRPr="00C6412A">
        <w:rPr>
          <w:rFonts w:ascii="Calibri" w:hAnsi="Calibri" w:cs="Calibri"/>
          <w:sz w:val="36"/>
          <w:szCs w:val="36"/>
          <w:lang w:val="en-US"/>
        </w:rPr>
        <w:t xml:space="preserve">income support </w:t>
      </w:r>
      <w:r w:rsidRPr="00C6412A">
        <w:rPr>
          <w:rFonts w:ascii="Calibri" w:hAnsi="Calibri" w:cs="Calibri"/>
          <w:sz w:val="36"/>
          <w:szCs w:val="36"/>
          <w:lang w:val="en-US"/>
        </w:rPr>
        <w:t>system in Aotearoa</w:t>
      </w:r>
      <w:r w:rsidR="00BF4291" w:rsidRPr="00C6412A">
        <w:rPr>
          <w:rFonts w:ascii="Calibri" w:hAnsi="Calibri" w:cs="Calibri"/>
          <w:sz w:val="36"/>
          <w:szCs w:val="36"/>
          <w:lang w:val="en-US"/>
        </w:rPr>
        <w:t>.</w:t>
      </w:r>
      <w:r w:rsidRPr="00C6412A">
        <w:rPr>
          <w:rFonts w:ascii="Calibri" w:hAnsi="Calibri" w:cs="Calibri"/>
          <w:sz w:val="36"/>
          <w:szCs w:val="36"/>
          <w:lang w:val="en-US"/>
        </w:rPr>
        <w:t xml:space="preserve"> </w:t>
      </w:r>
      <w:r w:rsidR="00CE771D" w:rsidRPr="00C6412A">
        <w:rPr>
          <w:rFonts w:ascii="Calibri" w:hAnsi="Calibri" w:cs="Calibri"/>
          <w:sz w:val="36"/>
          <w:szCs w:val="36"/>
          <w:lang w:val="en-US"/>
        </w:rPr>
        <w:t xml:space="preserve">Our recommendations </w:t>
      </w:r>
      <w:proofErr w:type="spellStart"/>
      <w:r w:rsidR="00CE771D" w:rsidRPr="00C6412A">
        <w:rPr>
          <w:rFonts w:ascii="Calibri" w:hAnsi="Calibri" w:cs="Calibri"/>
          <w:sz w:val="36"/>
          <w:szCs w:val="36"/>
          <w:lang w:val="en-US"/>
        </w:rPr>
        <w:t>centre</w:t>
      </w:r>
      <w:proofErr w:type="spellEnd"/>
      <w:r w:rsidR="00CE771D" w:rsidRPr="00C6412A">
        <w:rPr>
          <w:rFonts w:ascii="Calibri" w:hAnsi="Calibri" w:cs="Calibri"/>
          <w:sz w:val="36"/>
          <w:szCs w:val="36"/>
          <w:lang w:val="en-US"/>
        </w:rPr>
        <w:t xml:space="preserve"> on the need to make evidence-based decisions about income support mechanisms</w:t>
      </w:r>
      <w:r w:rsidR="00A30C01" w:rsidRPr="00C6412A">
        <w:rPr>
          <w:rFonts w:ascii="Calibri" w:hAnsi="Calibri" w:cs="Calibri"/>
          <w:sz w:val="36"/>
          <w:szCs w:val="36"/>
          <w:lang w:val="en-US"/>
        </w:rPr>
        <w:t xml:space="preserve">, with the goal of reducing socioeconomic deprivation among </w:t>
      </w:r>
      <w:r w:rsidR="00E827AF" w:rsidRPr="00C6412A">
        <w:rPr>
          <w:rFonts w:ascii="Calibri" w:hAnsi="Calibri" w:cs="Calibri"/>
          <w:sz w:val="36"/>
          <w:szCs w:val="36"/>
          <w:lang w:val="en-US"/>
        </w:rPr>
        <w:t xml:space="preserve">disabled children and among children who live in </w:t>
      </w:r>
      <w:r w:rsidR="00A30C01" w:rsidRPr="00C6412A">
        <w:rPr>
          <w:rFonts w:ascii="Calibri" w:hAnsi="Calibri" w:cs="Calibri"/>
          <w:sz w:val="36"/>
          <w:szCs w:val="36"/>
          <w:lang w:val="en-US"/>
        </w:rPr>
        <w:t xml:space="preserve">households with </w:t>
      </w:r>
      <w:r w:rsidR="00E827AF" w:rsidRPr="00C6412A">
        <w:rPr>
          <w:rFonts w:ascii="Calibri" w:hAnsi="Calibri" w:cs="Calibri"/>
          <w:sz w:val="36"/>
          <w:szCs w:val="36"/>
          <w:lang w:val="en-US"/>
        </w:rPr>
        <w:t>disabled adult/s</w:t>
      </w:r>
      <w:r w:rsidR="00A30C01" w:rsidRPr="00C6412A">
        <w:rPr>
          <w:rFonts w:ascii="Calibri" w:hAnsi="Calibri" w:cs="Calibri"/>
          <w:sz w:val="36"/>
          <w:szCs w:val="36"/>
          <w:lang w:val="en-US"/>
        </w:rPr>
        <w:t xml:space="preserve">. </w:t>
      </w:r>
    </w:p>
    <w:p w14:paraId="1C4BCF10" w14:textId="3C66E1A7" w:rsidR="00B4002A" w:rsidRPr="00C6412A" w:rsidRDefault="0067548D" w:rsidP="00B4002A">
      <w:pPr>
        <w:rPr>
          <w:rFonts w:ascii="Calibri" w:hAnsi="Calibri" w:cs="Calibri"/>
          <w:sz w:val="36"/>
          <w:szCs w:val="36"/>
          <w:lang w:val="en-US"/>
        </w:rPr>
      </w:pPr>
      <w:r w:rsidRPr="00C6412A">
        <w:rPr>
          <w:rFonts w:ascii="Calibri" w:hAnsi="Calibri" w:cs="Calibri"/>
          <w:sz w:val="36"/>
          <w:szCs w:val="36"/>
          <w:lang w:val="en-US"/>
        </w:rPr>
        <w:lastRenderedPageBreak/>
        <w:t>M</w:t>
      </w:r>
      <w:r w:rsidR="00642FF2" w:rsidRPr="00C6412A">
        <w:rPr>
          <w:rFonts w:ascii="Calibri" w:hAnsi="Calibri" w:cs="Calibri"/>
          <w:sz w:val="36"/>
          <w:szCs w:val="36"/>
          <w:lang w:val="en-US"/>
        </w:rPr>
        <w:t>any of our 11 recommendations could</w:t>
      </w:r>
      <w:r w:rsidR="00E827AF" w:rsidRPr="00C6412A">
        <w:rPr>
          <w:rFonts w:ascii="Calibri" w:hAnsi="Calibri" w:cs="Calibri"/>
          <w:sz w:val="36"/>
          <w:szCs w:val="36"/>
          <w:lang w:val="en-US"/>
        </w:rPr>
        <w:t xml:space="preserve"> – and should –</w:t>
      </w:r>
      <w:r w:rsidR="00642FF2" w:rsidRPr="00C6412A">
        <w:rPr>
          <w:rFonts w:ascii="Calibri" w:hAnsi="Calibri" w:cs="Calibri"/>
          <w:sz w:val="36"/>
          <w:szCs w:val="36"/>
          <w:lang w:val="en-US"/>
        </w:rPr>
        <w:t xml:space="preserve"> be swiftly implemented</w:t>
      </w:r>
      <w:r w:rsidR="00477CDA" w:rsidRPr="00C6412A">
        <w:rPr>
          <w:rFonts w:ascii="Calibri" w:hAnsi="Calibri" w:cs="Calibri"/>
          <w:sz w:val="36"/>
          <w:szCs w:val="36"/>
          <w:lang w:val="en-US"/>
        </w:rPr>
        <w:t>, but</w:t>
      </w:r>
      <w:r w:rsidR="008040D7" w:rsidRPr="00C6412A">
        <w:rPr>
          <w:rFonts w:ascii="Calibri" w:hAnsi="Calibri" w:cs="Calibri"/>
          <w:sz w:val="36"/>
          <w:szCs w:val="36"/>
          <w:lang w:val="en-US"/>
        </w:rPr>
        <w:t xml:space="preserve"> </w:t>
      </w:r>
      <w:r w:rsidR="00642FF2" w:rsidRPr="00C6412A">
        <w:rPr>
          <w:rFonts w:ascii="Calibri" w:hAnsi="Calibri" w:cs="Calibri"/>
          <w:sz w:val="36"/>
          <w:szCs w:val="36"/>
          <w:lang w:val="en-US"/>
        </w:rPr>
        <w:t>they</w:t>
      </w:r>
      <w:r w:rsidR="008040D7" w:rsidRPr="00C6412A">
        <w:rPr>
          <w:rFonts w:ascii="Calibri" w:hAnsi="Calibri" w:cs="Calibri"/>
          <w:sz w:val="36"/>
          <w:szCs w:val="36"/>
          <w:lang w:val="en-US"/>
        </w:rPr>
        <w:t xml:space="preserve"> are not a silver bullet to </w:t>
      </w:r>
      <w:r w:rsidR="00E010AC" w:rsidRPr="00C6412A">
        <w:rPr>
          <w:rFonts w:ascii="Calibri" w:hAnsi="Calibri" w:cs="Calibri"/>
          <w:sz w:val="36"/>
          <w:szCs w:val="36"/>
          <w:lang w:val="en-US"/>
        </w:rPr>
        <w:t>eliminating</w:t>
      </w:r>
      <w:r w:rsidR="008040D7" w:rsidRPr="00C6412A">
        <w:rPr>
          <w:rFonts w:ascii="Calibri" w:hAnsi="Calibri" w:cs="Calibri"/>
          <w:sz w:val="36"/>
          <w:szCs w:val="36"/>
          <w:lang w:val="en-US"/>
        </w:rPr>
        <w:t xml:space="preserve"> poverty </w:t>
      </w:r>
      <w:r w:rsidR="00D4001C" w:rsidRPr="00C6412A">
        <w:rPr>
          <w:rFonts w:ascii="Calibri" w:hAnsi="Calibri" w:cs="Calibri"/>
          <w:sz w:val="36"/>
          <w:szCs w:val="36"/>
          <w:lang w:val="en-US"/>
        </w:rPr>
        <w:t>for disabled children</w:t>
      </w:r>
      <w:r w:rsidR="009D1CA5" w:rsidRPr="00C6412A">
        <w:rPr>
          <w:rFonts w:ascii="Calibri" w:hAnsi="Calibri" w:cs="Calibri"/>
          <w:sz w:val="36"/>
          <w:szCs w:val="36"/>
          <w:lang w:val="en-US"/>
        </w:rPr>
        <w:t>. Given d</w:t>
      </w:r>
      <w:r w:rsidR="00434069" w:rsidRPr="00C6412A">
        <w:rPr>
          <w:rFonts w:ascii="Calibri" w:hAnsi="Calibri" w:cs="Calibri"/>
          <w:sz w:val="36"/>
          <w:szCs w:val="36"/>
          <w:lang w:val="en-US"/>
        </w:rPr>
        <w:t xml:space="preserve">ecades of inadequate support, it will take </w:t>
      </w:r>
      <w:r w:rsidR="00E11213" w:rsidRPr="00C6412A">
        <w:rPr>
          <w:rFonts w:ascii="Calibri" w:hAnsi="Calibri" w:cs="Calibri"/>
          <w:sz w:val="36"/>
          <w:szCs w:val="36"/>
          <w:lang w:val="en-US"/>
        </w:rPr>
        <w:t>an ongoing commitment among successive governments to improve the standard of living for these wh</w:t>
      </w:r>
      <w:r w:rsidR="006D3659" w:rsidRPr="00C6412A">
        <w:rPr>
          <w:rFonts w:ascii="Calibri" w:hAnsi="Calibri" w:cs="Calibri"/>
          <w:sz w:val="36"/>
          <w:szCs w:val="36"/>
          <w:lang w:val="en-US"/>
        </w:rPr>
        <w:t>ā</w:t>
      </w:r>
      <w:r w:rsidR="00E11213" w:rsidRPr="00C6412A">
        <w:rPr>
          <w:rFonts w:ascii="Calibri" w:hAnsi="Calibri" w:cs="Calibri"/>
          <w:sz w:val="36"/>
          <w:szCs w:val="36"/>
          <w:lang w:val="en-US"/>
        </w:rPr>
        <w:t>nau</w:t>
      </w:r>
      <w:r w:rsidR="006D3659" w:rsidRPr="00C6412A">
        <w:rPr>
          <w:rFonts w:ascii="Calibri" w:hAnsi="Calibri" w:cs="Calibri"/>
          <w:sz w:val="36"/>
          <w:szCs w:val="36"/>
          <w:lang w:val="en-US"/>
        </w:rPr>
        <w:t>.</w:t>
      </w:r>
      <w:r w:rsidR="002916B0" w:rsidRPr="00C6412A">
        <w:rPr>
          <w:rFonts w:ascii="Calibri" w:hAnsi="Calibri" w:cs="Calibri"/>
          <w:sz w:val="36"/>
          <w:szCs w:val="36"/>
          <w:lang w:val="en-US"/>
        </w:rPr>
        <w:t xml:space="preserve"> </w:t>
      </w:r>
      <w:r w:rsidR="0033183B" w:rsidRPr="00C6412A">
        <w:rPr>
          <w:rFonts w:ascii="Calibri" w:hAnsi="Calibri" w:cs="Calibri"/>
          <w:sz w:val="36"/>
          <w:szCs w:val="36"/>
          <w:lang w:val="en-US"/>
        </w:rPr>
        <w:t xml:space="preserve">Such a commitment is vital to ensure children with disability </w:t>
      </w:r>
      <w:proofErr w:type="gramStart"/>
      <w:r w:rsidR="0033183B" w:rsidRPr="00C6412A">
        <w:rPr>
          <w:rFonts w:ascii="Calibri" w:hAnsi="Calibri" w:cs="Calibri"/>
          <w:sz w:val="36"/>
          <w:szCs w:val="36"/>
          <w:lang w:val="en-US"/>
        </w:rPr>
        <w:t>are able to</w:t>
      </w:r>
      <w:proofErr w:type="gramEnd"/>
      <w:r w:rsidR="0033183B" w:rsidRPr="00C6412A">
        <w:rPr>
          <w:rFonts w:ascii="Calibri" w:hAnsi="Calibri" w:cs="Calibri"/>
          <w:sz w:val="36"/>
          <w:szCs w:val="36"/>
          <w:lang w:val="en-US"/>
        </w:rPr>
        <w:t xml:space="preserve"> flourish free from poverty</w:t>
      </w:r>
      <w:r w:rsidR="00E827AF" w:rsidRPr="00C6412A">
        <w:rPr>
          <w:rFonts w:ascii="Calibri" w:hAnsi="Calibri" w:cs="Calibri"/>
          <w:sz w:val="36"/>
          <w:szCs w:val="36"/>
          <w:lang w:val="en-US"/>
        </w:rPr>
        <w:t>.</w:t>
      </w:r>
      <w:r w:rsidR="0033183B" w:rsidRPr="00C6412A">
        <w:rPr>
          <w:rFonts w:ascii="Calibri" w:hAnsi="Calibri" w:cs="Calibri"/>
          <w:sz w:val="36"/>
          <w:szCs w:val="36"/>
          <w:lang w:val="en-US"/>
        </w:rPr>
        <w:t xml:space="preserve"> </w:t>
      </w:r>
      <w:r w:rsidR="00E827AF" w:rsidRPr="00C6412A">
        <w:rPr>
          <w:rFonts w:ascii="Calibri" w:hAnsi="Calibri" w:cs="Calibri"/>
          <w:sz w:val="36"/>
          <w:szCs w:val="36"/>
          <w:lang w:val="en-US"/>
        </w:rPr>
        <w:t xml:space="preserve">These </w:t>
      </w:r>
      <w:r w:rsidR="00477CDA" w:rsidRPr="00C6412A">
        <w:rPr>
          <w:rFonts w:ascii="Calibri" w:hAnsi="Calibri" w:cs="Calibri"/>
          <w:sz w:val="36"/>
          <w:szCs w:val="36"/>
          <w:lang w:val="en-US"/>
        </w:rPr>
        <w:t>recommendations are an important place to start</w:t>
      </w:r>
      <w:r w:rsidR="0033183B" w:rsidRPr="00C6412A">
        <w:rPr>
          <w:rFonts w:ascii="Calibri" w:hAnsi="Calibri" w:cs="Calibri"/>
          <w:sz w:val="36"/>
          <w:szCs w:val="36"/>
          <w:lang w:val="en-US"/>
        </w:rPr>
        <w:t>.</w:t>
      </w:r>
    </w:p>
    <w:p w14:paraId="23535E93" w14:textId="2F7617F9" w:rsidR="00B4002A" w:rsidRPr="00AA7D2F" w:rsidRDefault="00DC38EA" w:rsidP="00B4002A">
      <w:pPr>
        <w:pStyle w:val="Heading1"/>
        <w:rPr>
          <w:rFonts w:ascii="Calibri" w:hAnsi="Calibri" w:cs="Calibri"/>
          <w:b/>
          <w:bCs/>
          <w:color w:val="auto"/>
          <w:sz w:val="36"/>
          <w:szCs w:val="36"/>
        </w:rPr>
      </w:pPr>
      <w:bookmarkStart w:id="6" w:name="_Toc47949393"/>
      <w:r w:rsidRPr="00AA7D2F">
        <w:rPr>
          <w:rFonts w:ascii="Calibri" w:hAnsi="Calibri" w:cs="Calibri"/>
          <w:b/>
          <w:bCs/>
          <w:color w:val="auto"/>
          <w:sz w:val="36"/>
          <w:szCs w:val="36"/>
        </w:rPr>
        <w:t>R</w:t>
      </w:r>
      <w:r w:rsidR="00B4002A" w:rsidRPr="00AA7D2F">
        <w:rPr>
          <w:rFonts w:ascii="Calibri" w:hAnsi="Calibri" w:cs="Calibri"/>
          <w:b/>
          <w:bCs/>
          <w:color w:val="auto"/>
          <w:sz w:val="36"/>
          <w:szCs w:val="36"/>
        </w:rPr>
        <w:t>ecommendations</w:t>
      </w:r>
      <w:bookmarkEnd w:id="6"/>
      <w:r w:rsidR="00B4002A" w:rsidRPr="00AA7D2F">
        <w:rPr>
          <w:rFonts w:ascii="Calibri" w:hAnsi="Calibri" w:cs="Calibri"/>
          <w:b/>
          <w:bCs/>
          <w:color w:val="auto"/>
          <w:sz w:val="36"/>
          <w:szCs w:val="36"/>
        </w:rPr>
        <w:t xml:space="preserve"> </w:t>
      </w:r>
    </w:p>
    <w:p w14:paraId="3B1E69B7" w14:textId="4B1968B9" w:rsidR="00AC5C05" w:rsidRPr="00C6412A" w:rsidRDefault="00501032"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t>Collect regular, quality data about children affected directly or indirectly by disabilities in Aotearoa. This includes data from outpatient healthcare settings, preschools and schools, and data on the socio-economic status of households with disabled children and/or disabled parents</w:t>
      </w:r>
      <w:r w:rsidR="00317E7D" w:rsidRPr="00C6412A">
        <w:rPr>
          <w:rFonts w:ascii="Calibri" w:hAnsi="Calibri" w:cs="Calibri"/>
          <w:sz w:val="36"/>
          <w:szCs w:val="36"/>
          <w:lang w:val="en-US"/>
        </w:rPr>
        <w:t>/caregivers</w:t>
      </w:r>
      <w:r w:rsidRPr="00C6412A">
        <w:rPr>
          <w:rFonts w:ascii="Calibri" w:hAnsi="Calibri" w:cs="Calibri"/>
          <w:sz w:val="36"/>
          <w:szCs w:val="36"/>
          <w:lang w:val="en-US"/>
        </w:rPr>
        <w:t>. These data need to be reliably disaggregated by ethnicity, age, family composition, locality, and source of income support.</w:t>
      </w:r>
    </w:p>
    <w:p w14:paraId="09E1024D" w14:textId="5AE7BA5B" w:rsidR="00B4002A" w:rsidRPr="00C6412A" w:rsidRDefault="00B4002A" w:rsidP="00CA0FA4">
      <w:pPr>
        <w:pStyle w:val="Default"/>
        <w:numPr>
          <w:ilvl w:val="0"/>
          <w:numId w:val="12"/>
        </w:numPr>
        <w:spacing w:after="120"/>
        <w:rPr>
          <w:rFonts w:ascii="Calibri" w:hAnsi="Calibri" w:cs="Calibri"/>
          <w:sz w:val="36"/>
          <w:szCs w:val="36"/>
          <w:lang w:val="en-US"/>
        </w:rPr>
      </w:pPr>
      <w:r w:rsidRPr="00C6412A">
        <w:rPr>
          <w:rFonts w:ascii="Calibri" w:hAnsi="Calibri" w:cs="Calibri"/>
          <w:sz w:val="36"/>
          <w:szCs w:val="36"/>
          <w:lang w:val="en-US"/>
        </w:rPr>
        <w:t xml:space="preserve">In line with Recommendation 25 of </w:t>
      </w:r>
      <w:r w:rsidR="00812A9B" w:rsidRPr="00C6412A">
        <w:rPr>
          <w:rFonts w:ascii="Calibri" w:hAnsi="Calibri" w:cs="Calibri"/>
          <w:sz w:val="36"/>
          <w:szCs w:val="36"/>
          <w:lang w:val="en-US"/>
        </w:rPr>
        <w:t xml:space="preserve">the Welfare Expert Advisory Group’s </w:t>
      </w:r>
      <w:r w:rsidRPr="00C6412A">
        <w:rPr>
          <w:rFonts w:ascii="Calibri" w:hAnsi="Calibri" w:cs="Calibri"/>
          <w:sz w:val="36"/>
          <w:szCs w:val="36"/>
          <w:lang w:val="en-US"/>
        </w:rPr>
        <w:t>2019 report, establish a minimum income standard for the direct and indirect costs of raising a child with disability in New Zealand (with 5-year reviews)</w:t>
      </w:r>
      <w:r w:rsidR="00A67E31" w:rsidRPr="00C6412A">
        <w:rPr>
          <w:rFonts w:ascii="Calibri" w:hAnsi="Calibri" w:cs="Calibri"/>
          <w:sz w:val="36"/>
          <w:szCs w:val="36"/>
          <w:lang w:val="en-US"/>
        </w:rPr>
        <w:t>, based on MSD evidence gathering including commissioning independent research and lived</w:t>
      </w:r>
      <w:r w:rsidR="00317E7D" w:rsidRPr="00C6412A">
        <w:rPr>
          <w:rFonts w:ascii="Calibri" w:hAnsi="Calibri" w:cs="Calibri"/>
          <w:sz w:val="36"/>
          <w:szCs w:val="36"/>
          <w:lang w:val="en-US"/>
        </w:rPr>
        <w:t>-</w:t>
      </w:r>
      <w:r w:rsidR="00A67E31" w:rsidRPr="00C6412A">
        <w:rPr>
          <w:rFonts w:ascii="Calibri" w:hAnsi="Calibri" w:cs="Calibri"/>
          <w:sz w:val="36"/>
          <w:szCs w:val="36"/>
          <w:lang w:val="en-US"/>
        </w:rPr>
        <w:t>experience focus groups</w:t>
      </w:r>
      <w:r w:rsidRPr="00C6412A">
        <w:rPr>
          <w:rFonts w:ascii="Calibri" w:hAnsi="Calibri" w:cs="Calibri"/>
          <w:sz w:val="36"/>
          <w:szCs w:val="36"/>
          <w:lang w:val="en-US"/>
        </w:rPr>
        <w:t xml:space="preserve">. </w:t>
      </w:r>
    </w:p>
    <w:p w14:paraId="0C5EB87B" w14:textId="6179B478" w:rsidR="00AC5C05" w:rsidRPr="00C6412A" w:rsidRDefault="00B4002A"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t xml:space="preserve">Increase the base Child Disability Allowance and then set it </w:t>
      </w:r>
      <w:r w:rsidR="00E255C4" w:rsidRPr="00C6412A">
        <w:rPr>
          <w:rFonts w:ascii="Calibri" w:hAnsi="Calibri" w:cs="Calibri"/>
          <w:sz w:val="36"/>
          <w:szCs w:val="36"/>
          <w:lang w:val="en-US"/>
        </w:rPr>
        <w:t xml:space="preserve">at </w:t>
      </w:r>
      <w:r w:rsidRPr="00C6412A">
        <w:rPr>
          <w:rFonts w:ascii="Calibri" w:hAnsi="Calibri" w:cs="Calibri"/>
          <w:sz w:val="36"/>
          <w:szCs w:val="36"/>
          <w:lang w:val="en-US"/>
        </w:rPr>
        <w:t xml:space="preserve">a variable rate according to severity of disability. </w:t>
      </w:r>
    </w:p>
    <w:p w14:paraId="033FAA91" w14:textId="0AD5F8E4" w:rsidR="00AC5C05" w:rsidRPr="00C6412A" w:rsidRDefault="003368CC"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t xml:space="preserve">Stop prohibiting children from accessing the Child Disability Allowance if their </w:t>
      </w:r>
      <w:r w:rsidR="00B4002A" w:rsidRPr="00C6412A">
        <w:rPr>
          <w:rFonts w:ascii="Calibri" w:hAnsi="Calibri" w:cs="Calibri"/>
          <w:sz w:val="36"/>
          <w:szCs w:val="36"/>
          <w:lang w:val="en-US"/>
        </w:rPr>
        <w:t xml:space="preserve">caregivers </w:t>
      </w:r>
      <w:r w:rsidRPr="00C6412A">
        <w:rPr>
          <w:rFonts w:ascii="Calibri" w:hAnsi="Calibri" w:cs="Calibri"/>
          <w:sz w:val="36"/>
          <w:szCs w:val="36"/>
          <w:lang w:val="en-US"/>
        </w:rPr>
        <w:t xml:space="preserve">receive Oranga Tamariki </w:t>
      </w:r>
      <w:r w:rsidR="00B4002A" w:rsidRPr="00C6412A">
        <w:rPr>
          <w:rFonts w:ascii="Calibri" w:hAnsi="Calibri" w:cs="Calibri"/>
          <w:sz w:val="36"/>
          <w:szCs w:val="36"/>
          <w:lang w:val="en-US"/>
        </w:rPr>
        <w:t xml:space="preserve">board payments </w:t>
      </w:r>
      <w:r w:rsidRPr="00C6412A">
        <w:rPr>
          <w:rFonts w:ascii="Calibri" w:hAnsi="Calibri" w:cs="Calibri"/>
          <w:sz w:val="36"/>
          <w:szCs w:val="36"/>
          <w:lang w:val="en-US"/>
        </w:rPr>
        <w:t>for them</w:t>
      </w:r>
      <w:r w:rsidR="00B4002A" w:rsidRPr="00C6412A">
        <w:rPr>
          <w:rFonts w:ascii="Calibri" w:hAnsi="Calibri" w:cs="Calibri"/>
          <w:sz w:val="36"/>
          <w:szCs w:val="36"/>
          <w:lang w:val="en-US"/>
        </w:rPr>
        <w:t>.</w:t>
      </w:r>
    </w:p>
    <w:p w14:paraId="76C8D571" w14:textId="46C22221" w:rsidR="00AC5C05" w:rsidRPr="00C6412A" w:rsidRDefault="003368CC"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lastRenderedPageBreak/>
        <w:t>P</w:t>
      </w:r>
      <w:r w:rsidR="00B4002A" w:rsidRPr="00C6412A">
        <w:rPr>
          <w:rFonts w:ascii="Calibri" w:hAnsi="Calibri" w:cs="Calibri"/>
          <w:sz w:val="36"/>
          <w:szCs w:val="36"/>
          <w:lang w:val="en-US"/>
        </w:rPr>
        <w:t xml:space="preserve">romote </w:t>
      </w:r>
      <w:r w:rsidR="00005C03" w:rsidRPr="00C6412A">
        <w:rPr>
          <w:rFonts w:ascii="Calibri" w:hAnsi="Calibri" w:cs="Calibri"/>
          <w:sz w:val="36"/>
          <w:szCs w:val="36"/>
          <w:lang w:val="en-US"/>
        </w:rPr>
        <w:t xml:space="preserve">and increase access to </w:t>
      </w:r>
      <w:r w:rsidR="00B4002A" w:rsidRPr="00C6412A">
        <w:rPr>
          <w:rFonts w:ascii="Calibri" w:hAnsi="Calibri" w:cs="Calibri"/>
          <w:sz w:val="36"/>
          <w:szCs w:val="36"/>
          <w:lang w:val="en-US"/>
        </w:rPr>
        <w:t xml:space="preserve">the Child Disability Allowance </w:t>
      </w:r>
      <w:r w:rsidRPr="00C6412A">
        <w:rPr>
          <w:rFonts w:ascii="Calibri" w:hAnsi="Calibri" w:cs="Calibri"/>
          <w:sz w:val="36"/>
          <w:szCs w:val="36"/>
          <w:lang w:val="en-US"/>
        </w:rPr>
        <w:t xml:space="preserve">via community networks </w:t>
      </w:r>
      <w:r w:rsidR="00B4002A" w:rsidRPr="00C6412A">
        <w:rPr>
          <w:rFonts w:ascii="Calibri" w:hAnsi="Calibri" w:cs="Calibri"/>
          <w:sz w:val="36"/>
          <w:szCs w:val="36"/>
          <w:lang w:val="en-US"/>
        </w:rPr>
        <w:t xml:space="preserve">to groups </w:t>
      </w:r>
      <w:r w:rsidRPr="00C6412A">
        <w:rPr>
          <w:rFonts w:ascii="Calibri" w:hAnsi="Calibri" w:cs="Calibri"/>
          <w:sz w:val="36"/>
          <w:szCs w:val="36"/>
          <w:lang w:val="en-US"/>
        </w:rPr>
        <w:t xml:space="preserve">who </w:t>
      </w:r>
      <w:r w:rsidR="00B4002A" w:rsidRPr="00C6412A">
        <w:rPr>
          <w:rFonts w:ascii="Calibri" w:hAnsi="Calibri" w:cs="Calibri"/>
          <w:sz w:val="36"/>
          <w:szCs w:val="36"/>
        </w:rPr>
        <w:t xml:space="preserve">underutilise </w:t>
      </w:r>
      <w:r w:rsidR="00B4002A" w:rsidRPr="00C6412A">
        <w:rPr>
          <w:rFonts w:ascii="Calibri" w:hAnsi="Calibri" w:cs="Calibri"/>
          <w:sz w:val="36"/>
          <w:szCs w:val="36"/>
          <w:lang w:val="en-US"/>
        </w:rPr>
        <w:t>it</w:t>
      </w:r>
      <w:r w:rsidRPr="00C6412A">
        <w:rPr>
          <w:rFonts w:ascii="Calibri" w:hAnsi="Calibri" w:cs="Calibri"/>
          <w:sz w:val="36"/>
          <w:szCs w:val="36"/>
          <w:lang w:val="en-US"/>
        </w:rPr>
        <w:t>,</w:t>
      </w:r>
      <w:r w:rsidR="00B4002A" w:rsidRPr="00C6412A">
        <w:rPr>
          <w:rFonts w:ascii="Calibri" w:hAnsi="Calibri" w:cs="Calibri"/>
          <w:sz w:val="36"/>
          <w:szCs w:val="36"/>
          <w:lang w:val="en-US"/>
        </w:rPr>
        <w:t xml:space="preserve"> such as </w:t>
      </w:r>
      <w:r w:rsidR="00005C03" w:rsidRPr="00C6412A">
        <w:rPr>
          <w:rFonts w:ascii="Calibri" w:hAnsi="Calibri" w:cs="Calibri"/>
          <w:sz w:val="36"/>
          <w:szCs w:val="36"/>
          <w:lang w:val="en-US"/>
        </w:rPr>
        <w:t xml:space="preserve">Māori and </w:t>
      </w:r>
      <w:r w:rsidR="00B4002A" w:rsidRPr="00C6412A">
        <w:rPr>
          <w:rFonts w:ascii="Calibri" w:hAnsi="Calibri" w:cs="Calibri"/>
          <w:bCs/>
          <w:sz w:val="36"/>
          <w:szCs w:val="36"/>
        </w:rPr>
        <w:t xml:space="preserve">Pacific people. </w:t>
      </w:r>
    </w:p>
    <w:p w14:paraId="5A01C3B4" w14:textId="1495FC69" w:rsidR="00AC5C05" w:rsidRPr="00C6412A" w:rsidRDefault="00B4002A"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t xml:space="preserve">Increase the OSCAR subsidy rate for those children </w:t>
      </w:r>
      <w:r w:rsidR="003368CC" w:rsidRPr="00C6412A">
        <w:rPr>
          <w:rFonts w:ascii="Calibri" w:hAnsi="Calibri" w:cs="Calibri"/>
          <w:sz w:val="36"/>
          <w:szCs w:val="36"/>
          <w:lang w:val="en-US"/>
        </w:rPr>
        <w:t>who receive the Child Disability Allowance</w:t>
      </w:r>
      <w:r w:rsidRPr="00C6412A">
        <w:rPr>
          <w:rFonts w:ascii="Calibri" w:hAnsi="Calibri" w:cs="Calibri"/>
          <w:sz w:val="36"/>
          <w:szCs w:val="36"/>
          <w:lang w:val="en-US"/>
        </w:rPr>
        <w:t>, and widen its uptake</w:t>
      </w:r>
      <w:r w:rsidR="00005C03" w:rsidRPr="00C6412A">
        <w:rPr>
          <w:rFonts w:ascii="Calibri" w:hAnsi="Calibri" w:cs="Calibri"/>
          <w:sz w:val="36"/>
          <w:szCs w:val="36"/>
          <w:lang w:val="en-US"/>
        </w:rPr>
        <w:t xml:space="preserve"> to reach all eligible, especially Māori and </w:t>
      </w:r>
      <w:r w:rsidR="00005C03" w:rsidRPr="00C6412A">
        <w:rPr>
          <w:rFonts w:ascii="Calibri" w:hAnsi="Calibri" w:cs="Calibri"/>
          <w:bCs/>
          <w:sz w:val="36"/>
          <w:szCs w:val="36"/>
        </w:rPr>
        <w:t xml:space="preserve">Pacific people. </w:t>
      </w:r>
    </w:p>
    <w:p w14:paraId="56A011F5" w14:textId="7E043956" w:rsidR="00AC5C05" w:rsidRPr="00C6412A" w:rsidRDefault="00314250"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t xml:space="preserve">Set the Disability Allowance at an adequate fixed rate to remove administrative barriers to </w:t>
      </w:r>
      <w:proofErr w:type="gramStart"/>
      <w:r w:rsidRPr="00C6412A">
        <w:rPr>
          <w:rFonts w:ascii="Calibri" w:hAnsi="Calibri" w:cs="Calibri"/>
          <w:sz w:val="36"/>
          <w:szCs w:val="36"/>
          <w:lang w:val="en-US"/>
        </w:rPr>
        <w:t>uptake, and</w:t>
      </w:r>
      <w:proofErr w:type="gramEnd"/>
      <w:r w:rsidRPr="00C6412A">
        <w:rPr>
          <w:rFonts w:ascii="Calibri" w:hAnsi="Calibri" w:cs="Calibri"/>
          <w:sz w:val="36"/>
          <w:szCs w:val="36"/>
          <w:lang w:val="en-US"/>
        </w:rPr>
        <w:t xml:space="preserve"> have a higher rate for those with increased disability impairment. Consider renaming this supplementary assistance mechanism for clarity</w:t>
      </w:r>
      <w:r w:rsidR="00D379F8" w:rsidRPr="00C6412A">
        <w:rPr>
          <w:rFonts w:ascii="Calibri" w:hAnsi="Calibri" w:cs="Calibri"/>
          <w:sz w:val="36"/>
          <w:szCs w:val="36"/>
          <w:lang w:val="en-US"/>
        </w:rPr>
        <w:t>,</w:t>
      </w:r>
      <w:r w:rsidRPr="00C6412A">
        <w:rPr>
          <w:rFonts w:ascii="Calibri" w:hAnsi="Calibri" w:cs="Calibri"/>
          <w:sz w:val="36"/>
          <w:szCs w:val="36"/>
          <w:lang w:val="en-US"/>
        </w:rPr>
        <w:t xml:space="preserve"> to avoid confusion with the Child Disability Allowance.</w:t>
      </w:r>
    </w:p>
    <w:p w14:paraId="3AB40C02" w14:textId="0A94A7DE" w:rsidR="00AC5C05" w:rsidRPr="00C6412A" w:rsidRDefault="00B4002A" w:rsidP="00CA0FA4">
      <w:pPr>
        <w:pStyle w:val="ListParagraph"/>
        <w:numPr>
          <w:ilvl w:val="0"/>
          <w:numId w:val="12"/>
        </w:numPr>
        <w:spacing w:after="120"/>
        <w:rPr>
          <w:rFonts w:ascii="Calibri" w:hAnsi="Calibri" w:cs="Calibri"/>
          <w:sz w:val="36"/>
          <w:szCs w:val="36"/>
          <w:lang w:val="en-US"/>
        </w:rPr>
      </w:pPr>
      <w:proofErr w:type="spellStart"/>
      <w:r w:rsidRPr="00C6412A">
        <w:rPr>
          <w:rFonts w:ascii="Calibri" w:hAnsi="Calibri" w:cs="Calibri"/>
          <w:sz w:val="36"/>
          <w:szCs w:val="36"/>
          <w:lang w:val="en-US"/>
        </w:rPr>
        <w:t>Individualise</w:t>
      </w:r>
      <w:proofErr w:type="spellEnd"/>
      <w:r w:rsidRPr="00C6412A">
        <w:rPr>
          <w:rFonts w:ascii="Calibri" w:hAnsi="Calibri" w:cs="Calibri"/>
          <w:sz w:val="36"/>
          <w:szCs w:val="36"/>
          <w:lang w:val="en-US"/>
        </w:rPr>
        <w:t xml:space="preserve"> all core benefits, including the Supported Living Payment, so that </w:t>
      </w:r>
      <w:r w:rsidR="008F3B22" w:rsidRPr="00C6412A">
        <w:rPr>
          <w:rFonts w:ascii="Calibri" w:hAnsi="Calibri" w:cs="Calibri"/>
          <w:sz w:val="36"/>
          <w:szCs w:val="36"/>
          <w:lang w:val="en-US"/>
        </w:rPr>
        <w:t xml:space="preserve">no </w:t>
      </w:r>
      <w:r w:rsidRPr="00C6412A">
        <w:rPr>
          <w:rFonts w:ascii="Calibri" w:hAnsi="Calibri" w:cs="Calibri"/>
          <w:sz w:val="36"/>
          <w:szCs w:val="36"/>
          <w:lang w:val="en-US"/>
        </w:rPr>
        <w:t xml:space="preserve">full-time </w:t>
      </w:r>
      <w:proofErr w:type="spellStart"/>
      <w:r w:rsidRPr="00C6412A">
        <w:rPr>
          <w:rFonts w:ascii="Calibri" w:hAnsi="Calibri" w:cs="Calibri"/>
          <w:sz w:val="36"/>
          <w:szCs w:val="36"/>
          <w:lang w:val="en-US"/>
        </w:rPr>
        <w:t>carer</w:t>
      </w:r>
      <w:proofErr w:type="spellEnd"/>
      <w:r w:rsidR="008F3B22" w:rsidRPr="00C6412A">
        <w:rPr>
          <w:rFonts w:ascii="Calibri" w:hAnsi="Calibri" w:cs="Calibri"/>
          <w:sz w:val="36"/>
          <w:szCs w:val="36"/>
          <w:lang w:val="en-US"/>
        </w:rPr>
        <w:t xml:space="preserve"> is made ineligible due to </w:t>
      </w:r>
      <w:r w:rsidRPr="00C6412A">
        <w:rPr>
          <w:rFonts w:ascii="Calibri" w:hAnsi="Calibri" w:cs="Calibri"/>
          <w:sz w:val="36"/>
          <w:szCs w:val="36"/>
          <w:lang w:val="en-US"/>
        </w:rPr>
        <w:t xml:space="preserve">the working status of their partner. </w:t>
      </w:r>
    </w:p>
    <w:p w14:paraId="57E40795" w14:textId="35FB7D1B" w:rsidR="00AC5C05" w:rsidRPr="00C6412A" w:rsidRDefault="00B4002A"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t xml:space="preserve">Increase </w:t>
      </w:r>
      <w:r w:rsidR="008F3B22" w:rsidRPr="00C6412A">
        <w:rPr>
          <w:rFonts w:ascii="Calibri" w:hAnsi="Calibri" w:cs="Calibri"/>
          <w:sz w:val="36"/>
          <w:szCs w:val="36"/>
          <w:lang w:val="en-US"/>
        </w:rPr>
        <w:t xml:space="preserve">Supported Living Payment </w:t>
      </w:r>
      <w:r w:rsidRPr="00C6412A">
        <w:rPr>
          <w:rFonts w:ascii="Calibri" w:hAnsi="Calibri" w:cs="Calibri"/>
          <w:sz w:val="36"/>
          <w:szCs w:val="36"/>
          <w:lang w:val="en-US"/>
        </w:rPr>
        <w:t xml:space="preserve">abatement thresholds to $150 and $250 per week in line with the Welfare Expert Advisory Group’s 2019 recommendations.  </w:t>
      </w:r>
    </w:p>
    <w:p w14:paraId="47488C52" w14:textId="1803FDC9" w:rsidR="00AC5C05" w:rsidRPr="00C6412A" w:rsidRDefault="00B4002A" w:rsidP="00CA0FA4">
      <w:pPr>
        <w:pStyle w:val="ListParagraph"/>
        <w:numPr>
          <w:ilvl w:val="0"/>
          <w:numId w:val="12"/>
        </w:numPr>
        <w:spacing w:after="120"/>
        <w:rPr>
          <w:rFonts w:ascii="Calibri" w:hAnsi="Calibri" w:cs="Calibri"/>
          <w:sz w:val="36"/>
          <w:szCs w:val="36"/>
          <w:lang w:val="en-US"/>
        </w:rPr>
      </w:pPr>
      <w:r w:rsidRPr="00C6412A">
        <w:rPr>
          <w:rFonts w:ascii="Calibri" w:hAnsi="Calibri" w:cs="Calibri"/>
          <w:sz w:val="36"/>
          <w:szCs w:val="36"/>
          <w:lang w:val="en-US"/>
        </w:rPr>
        <w:t xml:space="preserve">Immediately replace the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Support subsidy with the ‘I Choose’ </w:t>
      </w:r>
      <w:proofErr w:type="spellStart"/>
      <w:r w:rsidRPr="00C6412A">
        <w:rPr>
          <w:rFonts w:ascii="Calibri" w:hAnsi="Calibri" w:cs="Calibri"/>
          <w:sz w:val="36"/>
          <w:szCs w:val="36"/>
          <w:lang w:val="en-US"/>
        </w:rPr>
        <w:t>programme</w:t>
      </w:r>
      <w:proofErr w:type="spellEnd"/>
      <w:r w:rsidRPr="00C6412A">
        <w:rPr>
          <w:rFonts w:ascii="Calibri" w:hAnsi="Calibri" w:cs="Calibri"/>
          <w:sz w:val="36"/>
          <w:szCs w:val="36"/>
          <w:lang w:val="en-US"/>
        </w:rPr>
        <w:t xml:space="preserve"> as was initially scheduled for 2019, thus enabling carers to manage their own respite through lump sum payments and choose a respite option that suits their own </w:t>
      </w:r>
      <w:r w:rsidR="00005C03" w:rsidRPr="00C6412A">
        <w:rPr>
          <w:rFonts w:ascii="Calibri" w:hAnsi="Calibri" w:cs="Calibri"/>
          <w:sz w:val="36"/>
          <w:szCs w:val="36"/>
          <w:lang w:val="en-US"/>
        </w:rPr>
        <w:t xml:space="preserve">whānau </w:t>
      </w:r>
      <w:r w:rsidRPr="00C6412A">
        <w:rPr>
          <w:rFonts w:ascii="Calibri" w:hAnsi="Calibri" w:cs="Calibri"/>
          <w:sz w:val="36"/>
          <w:szCs w:val="36"/>
          <w:lang w:val="en-US"/>
        </w:rPr>
        <w:t>circumstances</w:t>
      </w:r>
      <w:r w:rsidR="00005C03" w:rsidRPr="00C6412A">
        <w:rPr>
          <w:rFonts w:ascii="Calibri" w:hAnsi="Calibri" w:cs="Calibri"/>
          <w:sz w:val="36"/>
          <w:szCs w:val="36"/>
          <w:lang w:val="en-US"/>
        </w:rPr>
        <w:t>, especially reaching Māori and Pacific families</w:t>
      </w:r>
      <w:r w:rsidRPr="00C6412A">
        <w:rPr>
          <w:rFonts w:ascii="Calibri" w:hAnsi="Calibri" w:cs="Calibri"/>
          <w:sz w:val="36"/>
          <w:szCs w:val="36"/>
          <w:lang w:val="en-US"/>
        </w:rPr>
        <w:t xml:space="preserve">. </w:t>
      </w:r>
    </w:p>
    <w:p w14:paraId="44618B75" w14:textId="16121DD9" w:rsidR="008F3B22" w:rsidRPr="00C6412A" w:rsidRDefault="00B4002A" w:rsidP="00CA0FA4">
      <w:pPr>
        <w:pStyle w:val="ListParagraph"/>
        <w:numPr>
          <w:ilvl w:val="0"/>
          <w:numId w:val="12"/>
        </w:numPr>
        <w:spacing w:after="120"/>
        <w:rPr>
          <w:rFonts w:ascii="Calibri" w:hAnsi="Calibri" w:cs="Calibri"/>
          <w:bCs/>
          <w:sz w:val="36"/>
          <w:szCs w:val="36"/>
          <w:lang w:val="en-US"/>
        </w:rPr>
      </w:pPr>
      <w:r w:rsidRPr="00C6412A">
        <w:rPr>
          <w:rFonts w:ascii="Calibri" w:hAnsi="Calibri" w:cs="Calibri"/>
          <w:sz w:val="36"/>
          <w:szCs w:val="36"/>
          <w:lang w:val="en-US"/>
        </w:rPr>
        <w:lastRenderedPageBreak/>
        <w:t xml:space="preserve">Investigate </w:t>
      </w:r>
      <w:r w:rsidR="00A43736" w:rsidRPr="00C6412A">
        <w:rPr>
          <w:rFonts w:ascii="Calibri" w:hAnsi="Calibri" w:cs="Calibri"/>
          <w:sz w:val="36"/>
          <w:szCs w:val="36"/>
          <w:lang w:val="en-US"/>
        </w:rPr>
        <w:t xml:space="preserve">and remedy </w:t>
      </w:r>
      <w:r w:rsidRPr="00C6412A">
        <w:rPr>
          <w:rFonts w:ascii="Calibri" w:hAnsi="Calibri" w:cs="Calibri"/>
          <w:sz w:val="36"/>
          <w:szCs w:val="36"/>
          <w:lang w:val="en-US"/>
        </w:rPr>
        <w:t>the ethnic disparities in the uptake of the</w:t>
      </w:r>
      <w:r w:rsidRPr="00C6412A">
        <w:rPr>
          <w:rFonts w:ascii="Calibri" w:hAnsi="Calibri" w:cs="Calibri"/>
          <w:b/>
          <w:sz w:val="36"/>
          <w:szCs w:val="36"/>
          <w:lang w:val="en-US"/>
        </w:rPr>
        <w:t xml:space="preserve"> </w:t>
      </w:r>
      <w:r w:rsidRPr="00C6412A">
        <w:rPr>
          <w:rFonts w:ascii="Calibri" w:hAnsi="Calibri" w:cs="Calibri"/>
          <w:bCs/>
          <w:sz w:val="36"/>
          <w:szCs w:val="36"/>
          <w:lang w:val="en-US"/>
        </w:rPr>
        <w:t>Supported Living Payment for Carers</w:t>
      </w:r>
      <w:r w:rsidRPr="00C6412A">
        <w:rPr>
          <w:rFonts w:ascii="Calibri" w:hAnsi="Calibri" w:cs="Calibri"/>
          <w:b/>
          <w:sz w:val="36"/>
          <w:szCs w:val="36"/>
          <w:lang w:val="en-US"/>
        </w:rPr>
        <w:t xml:space="preserve"> </w:t>
      </w:r>
      <w:r w:rsidRPr="00C6412A">
        <w:rPr>
          <w:rFonts w:ascii="Calibri" w:hAnsi="Calibri" w:cs="Calibri"/>
          <w:sz w:val="36"/>
          <w:szCs w:val="36"/>
          <w:lang w:val="en-US"/>
        </w:rPr>
        <w:t xml:space="preserve">and Funded Family Care. </w:t>
      </w:r>
      <w:r w:rsidR="008F3B22" w:rsidRPr="00C6412A">
        <w:rPr>
          <w:rFonts w:ascii="Calibri" w:hAnsi="Calibri" w:cs="Calibri"/>
          <w:bCs/>
          <w:sz w:val="36"/>
          <w:szCs w:val="36"/>
          <w:lang w:val="en-US"/>
        </w:rPr>
        <w:br w:type="page"/>
      </w:r>
    </w:p>
    <w:p w14:paraId="2278865D" w14:textId="09DA5FED" w:rsidR="001A38F4" w:rsidRPr="00AA7D2F" w:rsidRDefault="00792A7E" w:rsidP="001A38F4">
      <w:pPr>
        <w:pStyle w:val="Heading1"/>
        <w:rPr>
          <w:rFonts w:ascii="Calibri" w:hAnsi="Calibri" w:cs="Calibri"/>
          <w:b/>
          <w:bCs/>
          <w:color w:val="auto"/>
          <w:sz w:val="36"/>
          <w:szCs w:val="36"/>
          <w:lang w:val="en-US"/>
        </w:rPr>
      </w:pPr>
      <w:bookmarkStart w:id="7" w:name="_Toc47949394"/>
      <w:r w:rsidRPr="00AA7D2F">
        <w:rPr>
          <w:rFonts w:ascii="Calibri" w:hAnsi="Calibri" w:cs="Calibri"/>
          <w:b/>
          <w:bCs/>
          <w:color w:val="auto"/>
          <w:sz w:val="36"/>
          <w:szCs w:val="36"/>
          <w:lang w:val="en-US"/>
        </w:rPr>
        <w:lastRenderedPageBreak/>
        <w:t>Introduction</w:t>
      </w:r>
      <w:bookmarkEnd w:id="7"/>
    </w:p>
    <w:p w14:paraId="448E2B27" w14:textId="77777777" w:rsidR="001574D7" w:rsidRDefault="002C324C" w:rsidP="0045275B">
      <w:pPr>
        <w:rPr>
          <w:rFonts w:ascii="Calibri" w:hAnsi="Calibri" w:cs="Calibri"/>
          <w:sz w:val="36"/>
          <w:szCs w:val="36"/>
          <w:lang w:val="en-US"/>
        </w:rPr>
      </w:pPr>
      <w:r w:rsidRPr="00C6412A">
        <w:rPr>
          <w:rFonts w:ascii="Calibri" w:hAnsi="Calibri" w:cs="Calibri"/>
          <w:sz w:val="36"/>
          <w:szCs w:val="36"/>
          <w:lang w:val="en-US"/>
        </w:rPr>
        <w:t xml:space="preserve">All children have the right to have every opportunity to thrive. Through its ratification of the Convention on the Rights of the Child, </w:t>
      </w:r>
      <w:r w:rsidR="0090424E" w:rsidRPr="00C6412A">
        <w:rPr>
          <w:rFonts w:ascii="Calibri" w:hAnsi="Calibri" w:cs="Calibri"/>
          <w:sz w:val="36"/>
          <w:szCs w:val="36"/>
          <w:lang w:val="en-US"/>
        </w:rPr>
        <w:t xml:space="preserve">Aotearoa </w:t>
      </w:r>
      <w:r w:rsidRPr="00C6412A">
        <w:rPr>
          <w:rFonts w:ascii="Calibri" w:hAnsi="Calibri" w:cs="Calibri"/>
          <w:sz w:val="36"/>
          <w:szCs w:val="36"/>
          <w:lang w:val="en-US"/>
        </w:rPr>
        <w:t xml:space="preserve">New Zealand formally </w:t>
      </w:r>
      <w:proofErr w:type="spellStart"/>
      <w:r w:rsidRPr="00C6412A">
        <w:rPr>
          <w:rFonts w:ascii="Calibri" w:hAnsi="Calibri" w:cs="Calibri"/>
          <w:sz w:val="36"/>
          <w:szCs w:val="36"/>
          <w:lang w:val="en-US"/>
        </w:rPr>
        <w:t>recognises</w:t>
      </w:r>
      <w:proofErr w:type="spellEnd"/>
      <w:r w:rsidRPr="00C6412A">
        <w:rPr>
          <w:rFonts w:ascii="Calibri" w:hAnsi="Calibri" w:cs="Calibri"/>
          <w:sz w:val="36"/>
          <w:szCs w:val="36"/>
          <w:lang w:val="en-US"/>
        </w:rPr>
        <w:t xml:space="preserve"> that children with disability</w:t>
      </w:r>
      <w:r w:rsidR="00983E73" w:rsidRPr="00C6412A">
        <w:rPr>
          <w:rStyle w:val="FootnoteReference"/>
          <w:rFonts w:ascii="Calibri" w:hAnsi="Calibri" w:cs="Calibri"/>
          <w:sz w:val="36"/>
          <w:szCs w:val="36"/>
          <w:lang w:val="en-US"/>
        </w:rPr>
        <w:footnoteReference w:id="1"/>
      </w:r>
      <w:r w:rsidR="00983E73" w:rsidRPr="00C6412A">
        <w:rPr>
          <w:rFonts w:ascii="Calibri" w:hAnsi="Calibri" w:cs="Calibri"/>
          <w:sz w:val="36"/>
          <w:szCs w:val="36"/>
          <w:lang w:val="en-US"/>
        </w:rPr>
        <w:t xml:space="preserve"> should enjoy “full and decent” lives, “in conditions which ensure dignity, promote self-reliance and facilitate the child's active participation in the community”.</w:t>
      </w:r>
      <w:r w:rsidR="00983E73" w:rsidRPr="00C6412A">
        <w:rPr>
          <w:rStyle w:val="EndnoteReference"/>
          <w:rFonts w:ascii="Calibri" w:eastAsia="Times New Roman" w:hAnsi="Calibri" w:cs="Calibri"/>
          <w:color w:val="000000"/>
          <w:sz w:val="36"/>
          <w:szCs w:val="36"/>
          <w:lang w:eastAsia="en-NZ"/>
        </w:rPr>
        <w:endnoteReference w:id="1"/>
      </w:r>
      <w:r w:rsidR="00983E73" w:rsidRPr="00C6412A">
        <w:rPr>
          <w:rFonts w:ascii="Calibri" w:hAnsi="Calibri" w:cs="Calibri"/>
          <w:sz w:val="36"/>
          <w:szCs w:val="36"/>
          <w:lang w:val="en-US"/>
        </w:rPr>
        <w:t xml:space="preserve"> </w:t>
      </w:r>
    </w:p>
    <w:p w14:paraId="3F6D08DB" w14:textId="1D1A6265" w:rsidR="00983E73" w:rsidRDefault="00983E73" w:rsidP="0045275B">
      <w:pPr>
        <w:rPr>
          <w:rFonts w:ascii="Calibri" w:hAnsi="Calibri" w:cs="Calibri"/>
          <w:sz w:val="36"/>
          <w:szCs w:val="36"/>
          <w:lang w:val="en-US"/>
        </w:rPr>
      </w:pPr>
      <w:r w:rsidRPr="00C6412A">
        <w:rPr>
          <w:rFonts w:ascii="Calibri" w:hAnsi="Calibri" w:cs="Calibri"/>
          <w:sz w:val="36"/>
          <w:szCs w:val="36"/>
          <w:lang w:val="en-US"/>
        </w:rPr>
        <w:t xml:space="preserve">However, </w:t>
      </w:r>
      <w:proofErr w:type="gramStart"/>
      <w:r w:rsidRPr="00C6412A">
        <w:rPr>
          <w:rFonts w:ascii="Calibri" w:hAnsi="Calibri" w:cs="Calibri"/>
          <w:sz w:val="36"/>
          <w:szCs w:val="36"/>
          <w:lang w:val="en-US"/>
        </w:rPr>
        <w:t>in spite of</w:t>
      </w:r>
      <w:proofErr w:type="gramEnd"/>
      <w:r w:rsidRPr="00C6412A">
        <w:rPr>
          <w:rFonts w:ascii="Calibri" w:hAnsi="Calibri" w:cs="Calibri"/>
          <w:sz w:val="36"/>
          <w:szCs w:val="36"/>
          <w:lang w:val="en-US"/>
        </w:rPr>
        <w:t xml:space="preserve"> this formal commitment, children with disability face many obstacles to full engagement in society. Children with </w:t>
      </w:r>
      <w:r w:rsidR="00D379F8" w:rsidRPr="00C6412A">
        <w:rPr>
          <w:rFonts w:ascii="Calibri" w:hAnsi="Calibri" w:cs="Calibri"/>
          <w:sz w:val="36"/>
          <w:szCs w:val="36"/>
          <w:lang w:val="en-US"/>
        </w:rPr>
        <w:t xml:space="preserve">neurodiversity or </w:t>
      </w:r>
      <w:r w:rsidRPr="00C6412A">
        <w:rPr>
          <w:rFonts w:ascii="Calibri" w:hAnsi="Calibri" w:cs="Calibri"/>
          <w:sz w:val="36"/>
          <w:szCs w:val="36"/>
          <w:lang w:val="en-US"/>
        </w:rPr>
        <w:t>physical, sensory or intellectual/learning impairments are widely disadvantaged by systemic barriers such as the design of houses and the environment, social exclusion and discrimination. Indeed</w:t>
      </w:r>
      <w:r w:rsidR="00110956" w:rsidRPr="00C6412A">
        <w:rPr>
          <w:rFonts w:ascii="Calibri" w:hAnsi="Calibri" w:cs="Calibri"/>
          <w:sz w:val="36"/>
          <w:szCs w:val="36"/>
          <w:lang w:val="en-US"/>
        </w:rPr>
        <w:t>,</w:t>
      </w:r>
      <w:r w:rsidRPr="00C6412A">
        <w:rPr>
          <w:rFonts w:ascii="Calibri" w:hAnsi="Calibri" w:cs="Calibri"/>
          <w:sz w:val="36"/>
          <w:szCs w:val="36"/>
          <w:lang w:val="en-US"/>
        </w:rPr>
        <w:t xml:space="preserve"> a range of factors impact on the wellbeing of disabled children; however, of these various challenges, financial circumstances are among the most crucial in determining the opportunities that children </w:t>
      </w:r>
      <w:proofErr w:type="gramStart"/>
      <w:r w:rsidRPr="00C6412A">
        <w:rPr>
          <w:rFonts w:ascii="Calibri" w:hAnsi="Calibri" w:cs="Calibri"/>
          <w:sz w:val="36"/>
          <w:szCs w:val="36"/>
          <w:lang w:val="en-US"/>
        </w:rPr>
        <w:t>have to</w:t>
      </w:r>
      <w:proofErr w:type="gramEnd"/>
      <w:r w:rsidRPr="00C6412A">
        <w:rPr>
          <w:rFonts w:ascii="Calibri" w:hAnsi="Calibri" w:cs="Calibri"/>
          <w:sz w:val="36"/>
          <w:szCs w:val="36"/>
          <w:lang w:val="en-US"/>
        </w:rPr>
        <w:t xml:space="preserve"> flourish both during childhood and later in life.</w:t>
      </w:r>
      <w:r w:rsidRPr="00C6412A">
        <w:rPr>
          <w:rStyle w:val="EndnoteReference"/>
          <w:rFonts w:ascii="Calibri" w:hAnsi="Calibri" w:cs="Calibri"/>
          <w:sz w:val="36"/>
          <w:szCs w:val="36"/>
          <w:lang w:val="en-US"/>
        </w:rPr>
        <w:t xml:space="preserve"> </w:t>
      </w:r>
      <w:bookmarkStart w:id="8" w:name="_Ref48809740"/>
      <w:r w:rsidRPr="00C6412A">
        <w:rPr>
          <w:rStyle w:val="EndnoteReference"/>
          <w:rFonts w:ascii="Calibri" w:hAnsi="Calibri" w:cs="Calibri"/>
          <w:sz w:val="36"/>
          <w:szCs w:val="36"/>
          <w:lang w:val="en-US"/>
        </w:rPr>
        <w:endnoteReference w:id="2"/>
      </w:r>
      <w:bookmarkEnd w:id="8"/>
      <w:r w:rsidRPr="00C6412A">
        <w:rPr>
          <w:rFonts w:ascii="Calibri" w:hAnsi="Calibri" w:cs="Calibri"/>
          <w:sz w:val="36"/>
          <w:szCs w:val="36"/>
          <w:lang w:val="en-US"/>
        </w:rPr>
        <w:t xml:space="preserve"> </w:t>
      </w:r>
    </w:p>
    <w:p w14:paraId="50C90FAE" w14:textId="77777777" w:rsidR="001574D7" w:rsidRDefault="00983E73" w:rsidP="009D5462">
      <w:pPr>
        <w:rPr>
          <w:rFonts w:ascii="Calibri" w:hAnsi="Calibri" w:cs="Calibri"/>
          <w:sz w:val="36"/>
          <w:szCs w:val="36"/>
          <w:lang w:val="mi-NZ"/>
        </w:rPr>
      </w:pPr>
      <w:r w:rsidRPr="00C6412A">
        <w:rPr>
          <w:rFonts w:ascii="Calibri" w:hAnsi="Calibri" w:cs="Calibri"/>
          <w:sz w:val="36"/>
          <w:szCs w:val="36"/>
          <w:lang w:val="en-US"/>
        </w:rPr>
        <w:t xml:space="preserve">Children with disability face compounding disadvantage in New Zealand on account of disproportionately living in </w:t>
      </w:r>
      <w:r w:rsidRPr="00C6412A">
        <w:rPr>
          <w:rFonts w:ascii="Calibri" w:hAnsi="Calibri" w:cs="Calibri"/>
          <w:sz w:val="36"/>
          <w:szCs w:val="36"/>
          <w:lang w:val="en-US"/>
        </w:rPr>
        <w:lastRenderedPageBreak/>
        <w:t xml:space="preserve">poverty. While </w:t>
      </w:r>
      <w:proofErr w:type="spellStart"/>
      <w:r w:rsidRPr="00C6412A">
        <w:rPr>
          <w:rFonts w:ascii="Calibri" w:hAnsi="Calibri" w:cs="Calibri"/>
          <w:sz w:val="36"/>
          <w:szCs w:val="36"/>
          <w:lang w:val="en-US"/>
        </w:rPr>
        <w:t>deinstitutionalisation</w:t>
      </w:r>
      <w:proofErr w:type="spellEnd"/>
      <w:r w:rsidRPr="00C6412A">
        <w:rPr>
          <w:rFonts w:ascii="Calibri" w:hAnsi="Calibri" w:cs="Calibri"/>
          <w:sz w:val="36"/>
          <w:szCs w:val="36"/>
          <w:lang w:val="en-US"/>
        </w:rPr>
        <w:t xml:space="preserve"> has been advantageous in integrating dis</w:t>
      </w:r>
      <w:bookmarkStart w:id="9" w:name="_Ref44318950"/>
      <w:r w:rsidRPr="00C6412A">
        <w:rPr>
          <w:rFonts w:ascii="Calibri" w:hAnsi="Calibri" w:cs="Calibri"/>
          <w:sz w:val="36"/>
          <w:szCs w:val="36"/>
          <w:lang w:val="en-US"/>
        </w:rPr>
        <w:t>abled people into the community,</w:t>
      </w:r>
      <w:bookmarkStart w:id="10" w:name="_Ref48133783"/>
      <w:bookmarkEnd w:id="9"/>
      <w:r w:rsidRPr="00C6412A">
        <w:rPr>
          <w:rStyle w:val="EndnoteReference"/>
          <w:rFonts w:ascii="Calibri" w:hAnsi="Calibri" w:cs="Calibri"/>
          <w:sz w:val="36"/>
          <w:szCs w:val="36"/>
          <w:lang w:val="en-US"/>
        </w:rPr>
        <w:endnoteReference w:id="3"/>
      </w:r>
      <w:bookmarkEnd w:id="10"/>
      <w:r w:rsidRPr="00C6412A">
        <w:rPr>
          <w:rFonts w:ascii="Calibri" w:hAnsi="Calibri" w:cs="Calibri"/>
          <w:sz w:val="36"/>
          <w:szCs w:val="36"/>
          <w:lang w:val="en-US"/>
        </w:rPr>
        <w:t xml:space="preserve"> the trend towards care in community-based settings has increased demands on families and </w:t>
      </w:r>
      <w:proofErr w:type="spellStart"/>
      <w:r w:rsidRPr="00C6412A">
        <w:rPr>
          <w:rFonts w:ascii="Calibri" w:hAnsi="Calibri" w:cs="Calibri"/>
          <w:sz w:val="36"/>
          <w:szCs w:val="36"/>
          <w:lang w:val="en-US"/>
        </w:rPr>
        <w:t>wh</w:t>
      </w:r>
      <w:proofErr w:type="spellEnd"/>
      <w:r w:rsidRPr="00C6412A">
        <w:rPr>
          <w:rFonts w:ascii="Calibri" w:hAnsi="Calibri" w:cs="Calibri"/>
          <w:sz w:val="36"/>
          <w:szCs w:val="36"/>
          <w:lang w:val="mi-NZ"/>
        </w:rPr>
        <w:t>ānau without</w:t>
      </w:r>
      <w:bookmarkStart w:id="11" w:name="_Ref44318978"/>
      <w:r w:rsidRPr="00C6412A">
        <w:rPr>
          <w:rFonts w:ascii="Calibri" w:hAnsi="Calibri" w:cs="Calibri"/>
          <w:sz w:val="36"/>
          <w:szCs w:val="36"/>
          <w:lang w:val="mi-NZ"/>
        </w:rPr>
        <w:t xml:space="preserve"> sufficiently </w:t>
      </w:r>
      <w:r w:rsidR="00D379F8" w:rsidRPr="00C6412A">
        <w:rPr>
          <w:rFonts w:ascii="Calibri" w:hAnsi="Calibri" w:cs="Calibri"/>
          <w:sz w:val="36"/>
          <w:szCs w:val="36"/>
          <w:lang w:val="mi-NZ"/>
        </w:rPr>
        <w:t xml:space="preserve">increasing </w:t>
      </w:r>
      <w:r w:rsidRPr="00C6412A">
        <w:rPr>
          <w:rFonts w:ascii="Calibri" w:hAnsi="Calibri" w:cs="Calibri"/>
          <w:sz w:val="36"/>
          <w:szCs w:val="36"/>
          <w:lang w:val="mi-NZ"/>
        </w:rPr>
        <w:t>support.</w:t>
      </w:r>
      <w:bookmarkStart w:id="12" w:name="_Ref48131771"/>
      <w:bookmarkEnd w:id="11"/>
      <w:r w:rsidRPr="00C6412A">
        <w:rPr>
          <w:rStyle w:val="EndnoteReference"/>
          <w:rFonts w:ascii="Calibri" w:hAnsi="Calibri" w:cs="Calibri"/>
          <w:sz w:val="36"/>
          <w:szCs w:val="36"/>
          <w:lang w:val="mi-NZ"/>
        </w:rPr>
        <w:endnoteReference w:id="4"/>
      </w:r>
      <w:bookmarkEnd w:id="12"/>
      <w:r w:rsidRPr="00C6412A">
        <w:rPr>
          <w:rFonts w:ascii="Calibri" w:hAnsi="Calibri" w:cs="Calibri"/>
          <w:sz w:val="36"/>
          <w:szCs w:val="36"/>
          <w:lang w:val="mi-NZ"/>
        </w:rPr>
        <w:t xml:space="preserve"> </w:t>
      </w:r>
    </w:p>
    <w:p w14:paraId="31D860F3" w14:textId="77777777" w:rsidR="001574D7" w:rsidRDefault="00983E73" w:rsidP="009D5462">
      <w:pPr>
        <w:rPr>
          <w:rFonts w:ascii="Calibri" w:hAnsi="Calibri" w:cs="Calibri"/>
          <w:sz w:val="36"/>
          <w:szCs w:val="36"/>
          <w:lang w:val="en-US"/>
        </w:rPr>
      </w:pPr>
      <w:r w:rsidRPr="00C6412A">
        <w:rPr>
          <w:rFonts w:ascii="Calibri" w:hAnsi="Calibri" w:cs="Calibri"/>
          <w:sz w:val="36"/>
          <w:szCs w:val="36"/>
          <w:lang w:val="en-US"/>
        </w:rPr>
        <w:t>According to the 2013 Disability Survey, parents of children with disability are 1.5 times more likely to report not having enough income than all parents (of both disabled and non-disabled children).</w:t>
      </w:r>
      <w:r w:rsidR="001A4E23" w:rsidRPr="00C6412A">
        <w:rPr>
          <w:rFonts w:ascii="Calibri" w:hAnsi="Calibri" w:cs="Calibri"/>
          <w:sz w:val="36"/>
          <w:szCs w:val="36"/>
          <w:lang w:val="en-US"/>
        </w:rPr>
        <w:fldChar w:fldCharType="begin"/>
      </w:r>
      <w:r w:rsidR="001A4E23" w:rsidRPr="00C6412A">
        <w:rPr>
          <w:rFonts w:ascii="Calibri" w:hAnsi="Calibri" w:cs="Calibri"/>
          <w:sz w:val="36"/>
          <w:szCs w:val="36"/>
          <w:lang w:val="en-US"/>
        </w:rPr>
        <w:instrText xml:space="preserve"> NOTEREF _Ref48809740 \f \h </w:instrText>
      </w:r>
      <w:r w:rsidR="00CA0FA4" w:rsidRPr="00C6412A">
        <w:rPr>
          <w:rFonts w:ascii="Calibri" w:hAnsi="Calibri" w:cs="Calibri"/>
          <w:sz w:val="36"/>
          <w:szCs w:val="36"/>
          <w:lang w:val="en-US"/>
        </w:rPr>
        <w:instrText xml:space="preserve"> \* MERGEFORMAT </w:instrText>
      </w:r>
      <w:r w:rsidR="001A4E23" w:rsidRPr="00C6412A">
        <w:rPr>
          <w:rFonts w:ascii="Calibri" w:hAnsi="Calibri" w:cs="Calibri"/>
          <w:sz w:val="36"/>
          <w:szCs w:val="36"/>
          <w:lang w:val="en-US"/>
        </w:rPr>
      </w:r>
      <w:r w:rsidR="001A4E2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2</w:t>
      </w:r>
      <w:r w:rsidR="001A4E23" w:rsidRPr="00C6412A">
        <w:rPr>
          <w:rFonts w:ascii="Calibri" w:hAnsi="Calibri" w:cs="Calibri"/>
          <w:sz w:val="36"/>
          <w:szCs w:val="36"/>
          <w:lang w:val="en-US"/>
        </w:rPr>
        <w:fldChar w:fldCharType="end"/>
      </w:r>
      <w:r w:rsidRPr="00C6412A">
        <w:rPr>
          <w:rFonts w:ascii="Calibri" w:hAnsi="Calibri" w:cs="Calibri"/>
          <w:sz w:val="36"/>
          <w:szCs w:val="36"/>
          <w:lang w:val="en-US"/>
        </w:rPr>
        <w:t xml:space="preserve"> Many caregivers of disabled children require income support to compensate for limited participation in the formal workforce, and for the extra costs associated with raising a child with disability.</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t>
      </w:r>
    </w:p>
    <w:p w14:paraId="33B153BD" w14:textId="550C143B" w:rsidR="00983E73" w:rsidRDefault="00983E73" w:rsidP="009D5462">
      <w:pPr>
        <w:rPr>
          <w:rFonts w:ascii="Calibri" w:hAnsi="Calibri" w:cs="Calibri"/>
          <w:sz w:val="36"/>
          <w:szCs w:val="36"/>
          <w:lang w:val="en-US"/>
        </w:rPr>
      </w:pPr>
      <w:r w:rsidRPr="00C6412A">
        <w:rPr>
          <w:rFonts w:ascii="Calibri" w:hAnsi="Calibri" w:cs="Calibri"/>
          <w:sz w:val="36"/>
          <w:szCs w:val="36"/>
          <w:lang w:val="en-US"/>
        </w:rPr>
        <w:t>This need for compensation is particularly acute in single-parent households, in which disabled children are more likely to live than non-disabled children.</w:t>
      </w:r>
      <w:bookmarkStart w:id="13" w:name="_Ref48131410"/>
      <w:r w:rsidRPr="00C6412A">
        <w:rPr>
          <w:rStyle w:val="EndnoteReference"/>
          <w:rFonts w:ascii="Calibri" w:hAnsi="Calibri" w:cs="Calibri"/>
          <w:sz w:val="36"/>
          <w:szCs w:val="36"/>
          <w:lang w:val="en-US"/>
        </w:rPr>
        <w:endnoteReference w:id="5"/>
      </w:r>
      <w:bookmarkEnd w:id="13"/>
      <w:r w:rsidR="001A4E23" w:rsidRPr="00C6412A">
        <w:rPr>
          <w:rFonts w:ascii="Calibri" w:hAnsi="Calibri" w:cs="Calibri"/>
          <w:sz w:val="36"/>
          <w:szCs w:val="36"/>
          <w:lang w:val="en-US"/>
        </w:rPr>
        <w:t xml:space="preserve"> </w:t>
      </w:r>
      <w:r w:rsidRPr="00C6412A">
        <w:rPr>
          <w:rFonts w:ascii="Calibri" w:hAnsi="Calibri" w:cs="Calibri"/>
          <w:sz w:val="36"/>
          <w:szCs w:val="36"/>
          <w:lang w:val="en-US"/>
        </w:rPr>
        <w:t>Early intervention can improve outcomes for disabled children, but poverty makes this much more difficult to achieve.</w:t>
      </w:r>
      <w:r w:rsidRPr="00C6412A">
        <w:rPr>
          <w:rStyle w:val="EndnoteReference"/>
          <w:rFonts w:ascii="Calibri" w:hAnsi="Calibri" w:cs="Calibri"/>
          <w:sz w:val="36"/>
          <w:szCs w:val="36"/>
          <w:lang w:val="en-US"/>
        </w:rPr>
        <w:endnoteReference w:id="6"/>
      </w:r>
      <w:r w:rsidR="00D379F8" w:rsidRPr="00C6412A">
        <w:rPr>
          <w:rFonts w:ascii="Calibri" w:hAnsi="Calibri" w:cs="Calibri"/>
          <w:sz w:val="36"/>
          <w:szCs w:val="36"/>
          <w:vertAlign w:val="superscript"/>
          <w:lang w:val="en-US"/>
        </w:rPr>
        <w:t>,</w:t>
      </w:r>
      <w:r w:rsidRPr="00C6412A">
        <w:rPr>
          <w:rStyle w:val="EndnoteReference"/>
          <w:rFonts w:ascii="Calibri" w:hAnsi="Calibri" w:cs="Calibri"/>
          <w:sz w:val="36"/>
          <w:szCs w:val="36"/>
          <w:lang w:val="en-US"/>
        </w:rPr>
        <w:endnoteReference w:id="7"/>
      </w:r>
      <w:r w:rsidR="00242AF1" w:rsidRPr="00C6412A">
        <w:rPr>
          <w:rFonts w:ascii="Calibri" w:hAnsi="Calibri" w:cs="Calibri"/>
          <w:sz w:val="36"/>
          <w:szCs w:val="36"/>
          <w:lang w:val="en-US"/>
        </w:rPr>
        <w:t xml:space="preserve"> </w:t>
      </w:r>
      <w:r w:rsidR="002425FA" w:rsidRPr="00C6412A">
        <w:rPr>
          <w:rFonts w:ascii="Calibri" w:hAnsi="Calibri" w:cs="Calibri"/>
          <w:sz w:val="36"/>
          <w:szCs w:val="36"/>
          <w:lang w:val="en-US"/>
        </w:rPr>
        <w:t>There are increased barriers for Māori and Pacific families which need to be remedied.</w:t>
      </w:r>
    </w:p>
    <w:p w14:paraId="6D28F532" w14:textId="77777777" w:rsidR="001574D7" w:rsidRDefault="00983E73" w:rsidP="009D5462">
      <w:pPr>
        <w:rPr>
          <w:rFonts w:ascii="Calibri" w:hAnsi="Calibri" w:cs="Calibri"/>
          <w:sz w:val="36"/>
          <w:szCs w:val="36"/>
          <w:lang w:val="mi-NZ"/>
        </w:rPr>
      </w:pPr>
      <w:r w:rsidRPr="00C6412A">
        <w:rPr>
          <w:rFonts w:ascii="Calibri" w:hAnsi="Calibri" w:cs="Calibri"/>
          <w:sz w:val="36"/>
          <w:szCs w:val="36"/>
          <w:lang w:val="mi-NZ"/>
        </w:rPr>
        <w:t xml:space="preserve">The correlation between disability and poverty is not inevitable. Appropriate and accessible income support can enable caregivers to provide a decent standard of living for their children, </w:t>
      </w:r>
      <w:r w:rsidR="003E4558" w:rsidRPr="00C6412A">
        <w:rPr>
          <w:rFonts w:ascii="Calibri" w:hAnsi="Calibri" w:cs="Calibri"/>
          <w:sz w:val="36"/>
          <w:szCs w:val="36"/>
          <w:lang w:val="mi-NZ"/>
        </w:rPr>
        <w:t xml:space="preserve">including </w:t>
      </w:r>
      <w:r w:rsidRPr="00C6412A">
        <w:rPr>
          <w:rFonts w:ascii="Calibri" w:hAnsi="Calibri" w:cs="Calibri"/>
          <w:sz w:val="36"/>
          <w:szCs w:val="36"/>
          <w:lang w:val="mi-NZ"/>
        </w:rPr>
        <w:t>meeting their disability-related needs.</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_Ref48131410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5</w:t>
      </w:r>
      <w:r w:rsidRPr="00C6412A">
        <w:rPr>
          <w:rFonts w:ascii="Calibri" w:hAnsi="Calibri" w:cs="Calibri"/>
          <w:sz w:val="36"/>
          <w:szCs w:val="36"/>
          <w:lang w:val="mi-NZ"/>
        </w:rPr>
        <w:fldChar w:fldCharType="end"/>
      </w:r>
      <w:r w:rsidRPr="00C6412A">
        <w:rPr>
          <w:rFonts w:ascii="Calibri" w:hAnsi="Calibri" w:cs="Calibri"/>
          <w:sz w:val="36"/>
          <w:szCs w:val="36"/>
          <w:lang w:val="mi-NZ"/>
        </w:rPr>
        <w:t xml:space="preserve"> Yet, in New Zealand, the system in its current form is failing these children and their whānau. While NZ may have good intentions – seeking to make this a ‘non-disabling’ country, as enshrined in the NZ Disability Strategy</w:t>
      </w:r>
      <w:bookmarkStart w:id="14" w:name="_Ref48132432"/>
      <w:r w:rsidRPr="00C6412A">
        <w:rPr>
          <w:rStyle w:val="EndnoteReference"/>
          <w:rFonts w:ascii="Calibri" w:hAnsi="Calibri" w:cs="Calibri"/>
          <w:sz w:val="36"/>
          <w:szCs w:val="36"/>
          <w:lang w:val="mi-NZ"/>
        </w:rPr>
        <w:endnoteReference w:id="8"/>
      </w:r>
      <w:bookmarkEnd w:id="14"/>
      <w:r w:rsidRPr="00C6412A">
        <w:rPr>
          <w:rFonts w:ascii="Calibri" w:hAnsi="Calibri" w:cs="Calibri"/>
          <w:sz w:val="36"/>
          <w:szCs w:val="36"/>
          <w:lang w:val="mi-NZ"/>
        </w:rPr>
        <w:t xml:space="preserve"> – in practice, support for disabled children is neither </w:t>
      </w:r>
      <w:r w:rsidRPr="00C6412A">
        <w:rPr>
          <w:rFonts w:ascii="Calibri" w:hAnsi="Calibri" w:cs="Calibri"/>
          <w:sz w:val="36"/>
          <w:szCs w:val="36"/>
          <w:lang w:val="mi-NZ"/>
        </w:rPr>
        <w:lastRenderedPageBreak/>
        <w:t>comprehensive nor well-resourced</w:t>
      </w:r>
      <w:r w:rsidR="002425FA" w:rsidRPr="00C6412A">
        <w:rPr>
          <w:rFonts w:ascii="Calibri" w:hAnsi="Calibri" w:cs="Calibri"/>
          <w:sz w:val="36"/>
          <w:szCs w:val="36"/>
          <w:lang w:val="mi-NZ"/>
        </w:rPr>
        <w:t xml:space="preserve"> and does not reach all eligible families</w:t>
      </w:r>
      <w:r w:rsidRPr="00C6412A">
        <w:rPr>
          <w:rFonts w:ascii="Calibri" w:hAnsi="Calibri" w:cs="Calibri"/>
          <w:sz w:val="36"/>
          <w:szCs w:val="36"/>
          <w:lang w:val="mi-NZ"/>
        </w:rPr>
        <w:t xml:space="preserve">. </w:t>
      </w:r>
    </w:p>
    <w:p w14:paraId="4A02677E" w14:textId="15C4AE4E" w:rsidR="00983E73" w:rsidRDefault="00983E73" w:rsidP="009D5462">
      <w:pPr>
        <w:rPr>
          <w:rFonts w:ascii="Calibri" w:hAnsi="Calibri" w:cs="Calibri"/>
          <w:sz w:val="36"/>
          <w:szCs w:val="36"/>
          <w:lang w:val="mi-NZ"/>
        </w:rPr>
      </w:pPr>
      <w:r w:rsidRPr="00C6412A">
        <w:rPr>
          <w:rFonts w:ascii="Calibri" w:hAnsi="Calibri" w:cs="Calibri"/>
          <w:sz w:val="36"/>
          <w:szCs w:val="36"/>
          <w:lang w:val="mi-NZ"/>
        </w:rPr>
        <w:t xml:space="preserve">Fundamentally, payment rates are too low and do not accurately reflect the costs of raising a child with disability. Support is fragmented across different agencies, making the system difficult to navigate, with many people unaware of, and therefore </w:t>
      </w:r>
      <w:r w:rsidR="003E4558" w:rsidRPr="00C6412A">
        <w:rPr>
          <w:rFonts w:ascii="Calibri" w:hAnsi="Calibri" w:cs="Calibri"/>
          <w:sz w:val="36"/>
          <w:szCs w:val="36"/>
          <w:lang w:val="mi-NZ"/>
        </w:rPr>
        <w:t>unable to access</w:t>
      </w:r>
      <w:r w:rsidRPr="00C6412A">
        <w:rPr>
          <w:rFonts w:ascii="Calibri" w:hAnsi="Calibri" w:cs="Calibri"/>
          <w:sz w:val="36"/>
          <w:szCs w:val="36"/>
          <w:lang w:val="mi-NZ"/>
        </w:rPr>
        <w:t>, their entitlements.</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_Ref48131771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mi-NZ"/>
        </w:rPr>
        <w:fldChar w:fldCharType="end"/>
      </w:r>
      <w:r w:rsidRPr="00C6412A">
        <w:rPr>
          <w:rFonts w:ascii="Calibri" w:hAnsi="Calibri" w:cs="Calibri"/>
          <w:sz w:val="36"/>
          <w:szCs w:val="36"/>
          <w:lang w:val="mi-NZ"/>
        </w:rPr>
        <w:t xml:space="preserve"> Further, the administrative load associated with applying for some of these supports burdens caregivers who are often already juggling financial stresses with the particular </w:t>
      </w:r>
      <w:r w:rsidR="003E4558" w:rsidRPr="00C6412A">
        <w:rPr>
          <w:rFonts w:ascii="Calibri" w:hAnsi="Calibri" w:cs="Calibri"/>
          <w:sz w:val="36"/>
          <w:szCs w:val="36"/>
          <w:lang w:val="mi-NZ"/>
        </w:rPr>
        <w:t xml:space="preserve">care </w:t>
      </w:r>
      <w:r w:rsidRPr="00C6412A">
        <w:rPr>
          <w:rFonts w:ascii="Calibri" w:hAnsi="Calibri" w:cs="Calibri"/>
          <w:sz w:val="36"/>
          <w:szCs w:val="36"/>
          <w:lang w:val="mi-NZ"/>
        </w:rPr>
        <w:t>needs of their child.</w:t>
      </w:r>
      <w:bookmarkStart w:id="15" w:name="_Ref48136702"/>
      <w:r w:rsidRPr="00C6412A">
        <w:rPr>
          <w:rStyle w:val="EndnoteReference"/>
          <w:rFonts w:ascii="Calibri" w:hAnsi="Calibri" w:cs="Calibri"/>
          <w:sz w:val="36"/>
          <w:szCs w:val="36"/>
          <w:lang w:val="mi-NZ"/>
        </w:rPr>
        <w:endnoteReference w:id="9"/>
      </w:r>
      <w:bookmarkEnd w:id="15"/>
      <w:r w:rsidRPr="00C6412A">
        <w:rPr>
          <w:rFonts w:ascii="Calibri" w:hAnsi="Calibri" w:cs="Calibri"/>
          <w:sz w:val="36"/>
          <w:szCs w:val="36"/>
          <w:lang w:val="mi-NZ"/>
        </w:rPr>
        <w:t xml:space="preserve"> </w:t>
      </w:r>
    </w:p>
    <w:p w14:paraId="10E349E9" w14:textId="77777777" w:rsidR="001574D7" w:rsidRDefault="00835464" w:rsidP="00E6620E">
      <w:pPr>
        <w:rPr>
          <w:rFonts w:ascii="Calibri" w:hAnsi="Calibri" w:cs="Calibri"/>
          <w:sz w:val="36"/>
          <w:szCs w:val="36"/>
          <w:lang w:val="en-US"/>
        </w:rPr>
      </w:pPr>
      <w:r w:rsidRPr="00C6412A">
        <w:rPr>
          <w:rFonts w:ascii="Calibri" w:hAnsi="Calibri" w:cs="Calibri"/>
          <w:sz w:val="36"/>
          <w:szCs w:val="36"/>
          <w:lang w:val="mi-NZ"/>
        </w:rPr>
        <w:t>The 2020 Health and Disability System Review has been widely criticised</w:t>
      </w:r>
      <w:r w:rsidR="00B53D5B" w:rsidRPr="00C6412A">
        <w:rPr>
          <w:rFonts w:ascii="Calibri" w:hAnsi="Calibri" w:cs="Calibri"/>
          <w:sz w:val="36"/>
          <w:szCs w:val="36"/>
          <w:lang w:val="mi-NZ"/>
        </w:rPr>
        <w:t xml:space="preserve"> among disability advocates, not least for the lack of representation of disabled people on its steering group or review panel.</w:t>
      </w:r>
      <w:r w:rsidR="00336EC8" w:rsidRPr="00C6412A">
        <w:rPr>
          <w:rFonts w:ascii="Calibri" w:hAnsi="Calibri" w:cs="Calibri"/>
          <w:sz w:val="36"/>
          <w:szCs w:val="36"/>
          <w:lang w:val="mi-NZ"/>
        </w:rPr>
        <w:fldChar w:fldCharType="begin"/>
      </w:r>
      <w:r w:rsidR="00336EC8" w:rsidRPr="00C6412A">
        <w:rPr>
          <w:rFonts w:ascii="Calibri" w:hAnsi="Calibri" w:cs="Calibri"/>
          <w:sz w:val="36"/>
          <w:szCs w:val="36"/>
          <w:lang w:val="mi-NZ"/>
        </w:rPr>
        <w:instrText xml:space="preserve"> NOTEREF _Ref51833358 \f \h </w:instrText>
      </w:r>
      <w:r w:rsidR="00CA0FA4" w:rsidRPr="00C6412A">
        <w:rPr>
          <w:rFonts w:ascii="Calibri" w:hAnsi="Calibri" w:cs="Calibri"/>
          <w:sz w:val="36"/>
          <w:szCs w:val="36"/>
          <w:lang w:val="mi-NZ"/>
        </w:rPr>
        <w:instrText xml:space="preserve"> \* MERGEFORMAT </w:instrText>
      </w:r>
      <w:r w:rsidR="00336EC8" w:rsidRPr="00C6412A">
        <w:rPr>
          <w:rFonts w:ascii="Calibri" w:hAnsi="Calibri" w:cs="Calibri"/>
          <w:sz w:val="36"/>
          <w:szCs w:val="36"/>
          <w:lang w:val="mi-NZ"/>
        </w:rPr>
      </w:r>
      <w:r w:rsidR="00336EC8"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59</w:t>
      </w:r>
      <w:r w:rsidR="00336EC8" w:rsidRPr="00C6412A">
        <w:rPr>
          <w:rFonts w:ascii="Calibri" w:hAnsi="Calibri" w:cs="Calibri"/>
          <w:sz w:val="36"/>
          <w:szCs w:val="36"/>
          <w:lang w:val="mi-NZ"/>
        </w:rPr>
        <w:fldChar w:fldCharType="end"/>
      </w:r>
      <w:r w:rsidR="00B53D5B" w:rsidRPr="00C6412A">
        <w:rPr>
          <w:rFonts w:ascii="Calibri" w:hAnsi="Calibri" w:cs="Calibri"/>
          <w:sz w:val="36"/>
          <w:szCs w:val="36"/>
          <w:lang w:val="mi-NZ"/>
        </w:rPr>
        <w:t xml:space="preserve"> However, despite not going far enough in proposing meaningful changes to the disability system, its agenda-setting is clear: “</w:t>
      </w:r>
      <w:r w:rsidR="00983E73" w:rsidRPr="00C6412A">
        <w:rPr>
          <w:rFonts w:ascii="Calibri" w:hAnsi="Calibri" w:cs="Calibri"/>
          <w:sz w:val="36"/>
          <w:szCs w:val="36"/>
          <w:lang w:val="en-US"/>
        </w:rPr>
        <w:t>A focus on living well and preventing the exacerbation of disability should be a priority.”</w:t>
      </w:r>
      <w:bookmarkStart w:id="16" w:name="_Ref48132903"/>
      <w:r w:rsidR="00983E73" w:rsidRPr="00C6412A">
        <w:rPr>
          <w:rStyle w:val="EndnoteReference"/>
          <w:rFonts w:ascii="Calibri" w:hAnsi="Calibri" w:cs="Calibri"/>
          <w:sz w:val="36"/>
          <w:szCs w:val="36"/>
          <w:lang w:val="en-US"/>
        </w:rPr>
        <w:endnoteReference w:id="10"/>
      </w:r>
      <w:bookmarkEnd w:id="16"/>
      <w:r w:rsidR="00983E73" w:rsidRPr="00C6412A">
        <w:rPr>
          <w:rFonts w:ascii="Calibri" w:hAnsi="Calibri" w:cs="Calibri"/>
          <w:sz w:val="36"/>
          <w:szCs w:val="36"/>
          <w:lang w:val="en-US"/>
        </w:rPr>
        <w:t xml:space="preserve"> </w:t>
      </w:r>
    </w:p>
    <w:p w14:paraId="24A37210" w14:textId="77777777" w:rsidR="001574D7" w:rsidRDefault="00983E73" w:rsidP="00E6620E">
      <w:pPr>
        <w:rPr>
          <w:rFonts w:ascii="Calibri" w:hAnsi="Calibri" w:cs="Calibri"/>
          <w:sz w:val="36"/>
          <w:szCs w:val="36"/>
          <w:lang w:val="en-US"/>
        </w:rPr>
      </w:pPr>
      <w:r w:rsidRPr="00C6412A">
        <w:rPr>
          <w:rFonts w:ascii="Calibri" w:hAnsi="Calibri" w:cs="Calibri"/>
          <w:sz w:val="36"/>
          <w:szCs w:val="36"/>
          <w:lang w:val="en-US"/>
        </w:rPr>
        <w:t xml:space="preserve">Rather than wrestling with a disabling welfare system, families need adequate financial support in order to ensure their children </w:t>
      </w:r>
      <w:proofErr w:type="gramStart"/>
      <w:r w:rsidRPr="00C6412A">
        <w:rPr>
          <w:rFonts w:ascii="Calibri" w:hAnsi="Calibri" w:cs="Calibri"/>
          <w:sz w:val="36"/>
          <w:szCs w:val="36"/>
          <w:lang w:val="en-US"/>
        </w:rPr>
        <w:t>are able to</w:t>
      </w:r>
      <w:proofErr w:type="gramEnd"/>
      <w:r w:rsidRPr="00C6412A">
        <w:rPr>
          <w:rFonts w:ascii="Calibri" w:hAnsi="Calibri" w:cs="Calibri"/>
          <w:sz w:val="36"/>
          <w:szCs w:val="36"/>
          <w:lang w:val="en-US"/>
        </w:rPr>
        <w:t xml:space="preserve"> ‘live well’. </w:t>
      </w:r>
      <w:r w:rsidRPr="00C6412A">
        <w:rPr>
          <w:rFonts w:ascii="Calibri" w:hAnsi="Calibri" w:cs="Calibri"/>
          <w:sz w:val="36"/>
          <w:szCs w:val="36"/>
          <w:lang w:val="mi-NZ"/>
        </w:rPr>
        <w:t xml:space="preserve">In light of this objective, this report discusses the current state of the income support system for children with disability. Specifically, we focus on mechanisms </w:t>
      </w:r>
      <w:r w:rsidRPr="00C6412A">
        <w:rPr>
          <w:rFonts w:ascii="Calibri" w:hAnsi="Calibri" w:cs="Calibri"/>
          <w:sz w:val="36"/>
          <w:szCs w:val="36"/>
          <w:lang w:val="en-US"/>
        </w:rPr>
        <w:t>administered by the Ministry of Health (</w:t>
      </w:r>
      <w:proofErr w:type="spellStart"/>
      <w:r w:rsidRPr="00C6412A">
        <w:rPr>
          <w:rFonts w:ascii="Calibri" w:hAnsi="Calibri" w:cs="Calibri"/>
          <w:sz w:val="36"/>
          <w:szCs w:val="36"/>
          <w:lang w:val="en-US"/>
        </w:rPr>
        <w:t>MoH</w:t>
      </w:r>
      <w:proofErr w:type="spellEnd"/>
      <w:r w:rsidRPr="00C6412A">
        <w:rPr>
          <w:rFonts w:ascii="Calibri" w:hAnsi="Calibri" w:cs="Calibri"/>
          <w:sz w:val="36"/>
          <w:szCs w:val="36"/>
          <w:lang w:val="en-US"/>
        </w:rPr>
        <w:t xml:space="preserve">) and the Ministry of Social Development (MSD). </w:t>
      </w:r>
    </w:p>
    <w:p w14:paraId="5F74A73B" w14:textId="0372BCE0" w:rsidR="00983E73" w:rsidRDefault="00983E73" w:rsidP="00E6620E">
      <w:pPr>
        <w:rPr>
          <w:rFonts w:ascii="Calibri" w:hAnsi="Calibri" w:cs="Calibri"/>
          <w:sz w:val="36"/>
          <w:szCs w:val="36"/>
          <w:lang w:val="en-US"/>
        </w:rPr>
      </w:pPr>
      <w:r w:rsidRPr="00C6412A">
        <w:rPr>
          <w:rFonts w:ascii="Calibri" w:hAnsi="Calibri" w:cs="Calibri"/>
          <w:sz w:val="36"/>
          <w:szCs w:val="36"/>
          <w:lang w:val="en-US"/>
        </w:rPr>
        <w:t xml:space="preserve">In 2019, the Welfare Expert Advisory Group (WEAG) highlighted that the response of the welfare system for those </w:t>
      </w:r>
      <w:r w:rsidRPr="00C6412A">
        <w:rPr>
          <w:rFonts w:ascii="Calibri" w:hAnsi="Calibri" w:cs="Calibri"/>
          <w:sz w:val="36"/>
          <w:szCs w:val="36"/>
          <w:lang w:val="en-US"/>
        </w:rPr>
        <w:lastRenderedPageBreak/>
        <w:t>living with disability, and those who are carers for people with disability, has been inadequate.</w:t>
      </w:r>
      <w:bookmarkStart w:id="17" w:name="_Ref48133251"/>
      <w:r w:rsidRPr="00C6412A">
        <w:rPr>
          <w:rStyle w:val="EndnoteReference"/>
          <w:rFonts w:ascii="Calibri" w:hAnsi="Calibri" w:cs="Calibri"/>
          <w:sz w:val="36"/>
          <w:szCs w:val="36"/>
          <w:lang w:val="en-US"/>
        </w:rPr>
        <w:endnoteReference w:id="11"/>
      </w:r>
      <w:bookmarkEnd w:id="17"/>
      <w:r w:rsidRPr="00C6412A">
        <w:rPr>
          <w:rFonts w:ascii="Calibri" w:hAnsi="Calibri" w:cs="Calibri"/>
          <w:sz w:val="36"/>
          <w:szCs w:val="36"/>
          <w:lang w:val="en-US"/>
        </w:rPr>
        <w:t xml:space="preserve"> Consistent with WEAG’s conclusion, we highlight some of the shortfalls of the current system, presenting 11 recommendations that would go some way in improving the quality of life of many disabled children and their whānau.</w:t>
      </w:r>
    </w:p>
    <w:p w14:paraId="57E07E82" w14:textId="15D239B9" w:rsidR="00983E73" w:rsidRDefault="00983E73" w:rsidP="00E6620E">
      <w:pPr>
        <w:rPr>
          <w:rFonts w:ascii="Calibri" w:hAnsi="Calibri" w:cs="Calibri"/>
          <w:sz w:val="36"/>
          <w:szCs w:val="36"/>
          <w:lang w:val="en-US"/>
        </w:rPr>
      </w:pPr>
      <w:r w:rsidRPr="00C6412A">
        <w:rPr>
          <w:rFonts w:ascii="Calibri" w:hAnsi="Calibri" w:cs="Calibri"/>
          <w:sz w:val="36"/>
          <w:szCs w:val="36"/>
          <w:lang w:val="en-US"/>
        </w:rPr>
        <w:t xml:space="preserve">In reviewing literature and providing policy recommendations, we seek to </w:t>
      </w:r>
      <w:proofErr w:type="spellStart"/>
      <w:r w:rsidRPr="00C6412A">
        <w:rPr>
          <w:rFonts w:ascii="Calibri" w:hAnsi="Calibri" w:cs="Calibri"/>
          <w:sz w:val="36"/>
          <w:szCs w:val="36"/>
          <w:lang w:val="en-US"/>
        </w:rPr>
        <w:t>centre</w:t>
      </w:r>
      <w:proofErr w:type="spellEnd"/>
      <w:r w:rsidRPr="00C6412A">
        <w:rPr>
          <w:rFonts w:ascii="Calibri" w:hAnsi="Calibri" w:cs="Calibri"/>
          <w:sz w:val="36"/>
          <w:szCs w:val="36"/>
          <w:lang w:val="en-US"/>
        </w:rPr>
        <w:t xml:space="preserve"> some of the first-hand experiences of caregivers affected by the current inadequacies of our income support system. To do so, we have drawn on insights gained through co-author Jane Lee’s 2019 research on experiences of single mothers raising disabled children in Aotearoa (see </w:t>
      </w:r>
      <w:hyperlink r:id="rId14" w:history="1">
        <w:r w:rsidRPr="00C6412A">
          <w:rPr>
            <w:rStyle w:val="Hyperlink"/>
            <w:rFonts w:ascii="Calibri" w:hAnsi="Calibri" w:cs="Calibri"/>
            <w:i/>
            <w:sz w:val="36"/>
            <w:szCs w:val="36"/>
            <w:lang w:val="en-US"/>
          </w:rPr>
          <w:t>Single-mother led families with disabled children in Aotearoa New Zealand</w:t>
        </w:r>
      </w:hyperlink>
      <w:r w:rsidRPr="00C6412A">
        <w:rPr>
          <w:rStyle w:val="EndnoteReference"/>
          <w:rFonts w:ascii="Calibri" w:hAnsi="Calibri" w:cs="Calibri"/>
          <w:i/>
          <w:color w:val="0000FF"/>
          <w:sz w:val="36"/>
          <w:szCs w:val="36"/>
          <w:u w:val="single"/>
          <w:lang w:val="en-US"/>
        </w:rPr>
        <w:endnoteReference w:id="12"/>
      </w:r>
      <w:r w:rsidRPr="00C6412A">
        <w:rPr>
          <w:rFonts w:ascii="Calibri" w:hAnsi="Calibri" w:cs="Calibri"/>
          <w:sz w:val="36"/>
          <w:szCs w:val="36"/>
          <w:lang w:val="en-US"/>
        </w:rPr>
        <w:t xml:space="preserve">). Quotes in this report are drawn from the stories of mothers interviewed as part of this project, and the names used are pseudonyms applied in the original research. These stories illustrate the significant barriers that the current system presents to achieving a good quality of life among families with disabled children. </w:t>
      </w:r>
    </w:p>
    <w:p w14:paraId="5BD29D48" w14:textId="77777777" w:rsidR="001574D7" w:rsidRDefault="00983E73" w:rsidP="00E6620E">
      <w:pPr>
        <w:rPr>
          <w:rFonts w:ascii="Calibri" w:hAnsi="Calibri" w:cs="Calibri"/>
          <w:sz w:val="36"/>
          <w:szCs w:val="36"/>
          <w:lang w:val="en-US"/>
        </w:rPr>
      </w:pPr>
      <w:r w:rsidRPr="00C6412A">
        <w:rPr>
          <w:rFonts w:ascii="Calibri" w:hAnsi="Calibri" w:cs="Calibri"/>
          <w:sz w:val="36"/>
          <w:szCs w:val="36"/>
          <w:lang w:val="en-US"/>
        </w:rPr>
        <w:t>Such a review is timely in the context of the current global pandemic. Those living with disability are at higher risk of contracting COVID-19</w:t>
      </w:r>
      <w:r w:rsidR="00116EE8" w:rsidRPr="00C6412A">
        <w:rPr>
          <w:rFonts w:ascii="Calibri" w:hAnsi="Calibri" w:cs="Calibri"/>
          <w:sz w:val="36"/>
          <w:szCs w:val="36"/>
          <w:lang w:val="en-US"/>
        </w:rPr>
        <w:t xml:space="preserve"> (due, for example, to contact with support workers)</w:t>
      </w:r>
      <w:r w:rsidRPr="00C6412A">
        <w:rPr>
          <w:rFonts w:ascii="Calibri" w:hAnsi="Calibri" w:cs="Calibri"/>
          <w:sz w:val="36"/>
          <w:szCs w:val="36"/>
          <w:lang w:val="en-US"/>
        </w:rPr>
        <w:t xml:space="preserve">, and are </w:t>
      </w:r>
      <w:r w:rsidR="00116EE8" w:rsidRPr="00C6412A">
        <w:rPr>
          <w:rFonts w:ascii="Calibri" w:hAnsi="Calibri" w:cs="Calibri"/>
          <w:sz w:val="36"/>
          <w:szCs w:val="36"/>
          <w:lang w:val="en-US"/>
        </w:rPr>
        <w:t xml:space="preserve">often </w:t>
      </w:r>
      <w:r w:rsidRPr="00C6412A">
        <w:rPr>
          <w:rFonts w:ascii="Calibri" w:hAnsi="Calibri" w:cs="Calibri"/>
          <w:sz w:val="36"/>
          <w:szCs w:val="36"/>
          <w:lang w:val="en-US"/>
        </w:rPr>
        <w:t>more likely to experience serious complications if they do</w:t>
      </w:r>
      <w:r w:rsidR="00116EE8" w:rsidRPr="00C6412A">
        <w:rPr>
          <w:rFonts w:ascii="Calibri" w:hAnsi="Calibri" w:cs="Calibri"/>
          <w:sz w:val="36"/>
          <w:szCs w:val="36"/>
          <w:lang w:val="en-US"/>
        </w:rPr>
        <w:t xml:space="preserve"> (due to underlying health conditions)</w:t>
      </w:r>
      <w:r w:rsidRPr="00C6412A">
        <w:rPr>
          <w:rFonts w:ascii="Calibri" w:hAnsi="Calibri" w:cs="Calibri"/>
          <w:sz w:val="36"/>
          <w:szCs w:val="36"/>
          <w:lang w:val="en-US"/>
        </w:rPr>
        <w:t>.</w:t>
      </w:r>
      <w:r w:rsidRPr="00C6412A">
        <w:rPr>
          <w:rStyle w:val="EndnoteReference"/>
          <w:rFonts w:ascii="Calibri" w:hAnsi="Calibri" w:cs="Calibri"/>
          <w:sz w:val="36"/>
          <w:szCs w:val="36"/>
          <w:lang w:val="en-US"/>
        </w:rPr>
        <w:endnoteReference w:id="13"/>
      </w:r>
      <w:r w:rsidRPr="00C6412A">
        <w:rPr>
          <w:rFonts w:ascii="Calibri" w:hAnsi="Calibri" w:cs="Calibri"/>
          <w:sz w:val="36"/>
          <w:szCs w:val="36"/>
          <w:lang w:val="en-US"/>
        </w:rPr>
        <w:t xml:space="preserve"> </w:t>
      </w:r>
      <w:r w:rsidR="00116EE8" w:rsidRPr="00C6412A">
        <w:rPr>
          <w:rFonts w:ascii="Calibri" w:hAnsi="Calibri" w:cs="Calibri"/>
          <w:sz w:val="36"/>
          <w:szCs w:val="36"/>
          <w:lang w:val="en-US"/>
        </w:rPr>
        <w:t xml:space="preserve">If face-to-face health or therapy </w:t>
      </w:r>
      <w:r w:rsidRPr="00C6412A">
        <w:rPr>
          <w:rFonts w:ascii="Calibri" w:hAnsi="Calibri" w:cs="Calibri"/>
          <w:sz w:val="36"/>
          <w:szCs w:val="36"/>
          <w:lang w:val="en-US"/>
        </w:rPr>
        <w:t xml:space="preserve">services are suspended </w:t>
      </w:r>
      <w:r w:rsidR="00116EE8" w:rsidRPr="00C6412A">
        <w:rPr>
          <w:rFonts w:ascii="Calibri" w:hAnsi="Calibri" w:cs="Calibri"/>
          <w:sz w:val="36"/>
          <w:szCs w:val="36"/>
          <w:lang w:val="en-US"/>
        </w:rPr>
        <w:t>to avoid the spread of COVID</w:t>
      </w:r>
      <w:r w:rsidR="007670DE" w:rsidRPr="00C6412A">
        <w:rPr>
          <w:rFonts w:ascii="Calibri" w:hAnsi="Calibri" w:cs="Calibri"/>
          <w:sz w:val="36"/>
          <w:szCs w:val="36"/>
          <w:lang w:val="en-US"/>
        </w:rPr>
        <w:t>-</w:t>
      </w:r>
      <w:r w:rsidR="00116EE8" w:rsidRPr="00C6412A">
        <w:rPr>
          <w:rFonts w:ascii="Calibri" w:hAnsi="Calibri" w:cs="Calibri"/>
          <w:sz w:val="36"/>
          <w:szCs w:val="36"/>
          <w:lang w:val="en-US"/>
        </w:rPr>
        <w:t>19</w:t>
      </w:r>
      <w:r w:rsidRPr="00C6412A">
        <w:rPr>
          <w:rFonts w:ascii="Calibri" w:hAnsi="Calibri" w:cs="Calibri"/>
          <w:sz w:val="36"/>
          <w:szCs w:val="36"/>
          <w:lang w:val="en-US"/>
        </w:rPr>
        <w:t xml:space="preserve">, </w:t>
      </w:r>
      <w:r w:rsidR="00116EE8" w:rsidRPr="00C6412A">
        <w:rPr>
          <w:rFonts w:ascii="Calibri" w:hAnsi="Calibri" w:cs="Calibri"/>
          <w:sz w:val="36"/>
          <w:szCs w:val="36"/>
          <w:lang w:val="en-US"/>
        </w:rPr>
        <w:t xml:space="preserve">this can exacerbate disability, </w:t>
      </w:r>
      <w:r w:rsidR="007670DE" w:rsidRPr="00C6412A">
        <w:rPr>
          <w:rFonts w:ascii="Calibri" w:hAnsi="Calibri" w:cs="Calibri"/>
          <w:sz w:val="36"/>
          <w:szCs w:val="36"/>
          <w:lang w:val="en-US"/>
        </w:rPr>
        <w:t xml:space="preserve">for example by </w:t>
      </w:r>
      <w:r w:rsidR="00116EE8" w:rsidRPr="00C6412A">
        <w:rPr>
          <w:rFonts w:ascii="Calibri" w:hAnsi="Calibri" w:cs="Calibri"/>
          <w:sz w:val="36"/>
          <w:szCs w:val="36"/>
          <w:lang w:val="en-US"/>
        </w:rPr>
        <w:t xml:space="preserve">leading </w:t>
      </w:r>
      <w:r w:rsidRPr="00C6412A">
        <w:rPr>
          <w:rFonts w:ascii="Calibri" w:hAnsi="Calibri" w:cs="Calibri"/>
          <w:sz w:val="36"/>
          <w:szCs w:val="36"/>
          <w:lang w:val="en-US"/>
        </w:rPr>
        <w:t xml:space="preserve">to inability to </w:t>
      </w:r>
      <w:r w:rsidRPr="00C6412A">
        <w:rPr>
          <w:rFonts w:ascii="Calibri" w:hAnsi="Calibri" w:cs="Calibri"/>
          <w:sz w:val="36"/>
          <w:szCs w:val="36"/>
          <w:lang w:val="en-US"/>
        </w:rPr>
        <w:lastRenderedPageBreak/>
        <w:t xml:space="preserve">perform daily activities. Further, </w:t>
      </w:r>
      <w:r w:rsidR="007670DE" w:rsidRPr="00C6412A">
        <w:rPr>
          <w:rFonts w:ascii="Calibri" w:hAnsi="Calibri" w:cs="Calibri"/>
          <w:sz w:val="36"/>
          <w:szCs w:val="36"/>
          <w:lang w:val="en-US"/>
        </w:rPr>
        <w:t xml:space="preserve">without policy intervention, </w:t>
      </w:r>
      <w:r w:rsidRPr="00C6412A">
        <w:rPr>
          <w:rFonts w:ascii="Calibri" w:hAnsi="Calibri" w:cs="Calibri"/>
          <w:sz w:val="36"/>
          <w:szCs w:val="36"/>
          <w:lang w:val="en-US"/>
        </w:rPr>
        <w:t xml:space="preserve">crises such as a pandemic exacerbate existing </w:t>
      </w:r>
      <w:r w:rsidR="002425FA" w:rsidRPr="00C6412A">
        <w:rPr>
          <w:rFonts w:ascii="Calibri" w:hAnsi="Calibri" w:cs="Calibri"/>
          <w:sz w:val="36"/>
          <w:szCs w:val="36"/>
          <w:lang w:val="en-US"/>
        </w:rPr>
        <w:t xml:space="preserve">ethnic and </w:t>
      </w:r>
      <w:r w:rsidRPr="00C6412A">
        <w:rPr>
          <w:rFonts w:ascii="Calibri" w:hAnsi="Calibri" w:cs="Calibri"/>
          <w:sz w:val="36"/>
          <w:szCs w:val="36"/>
          <w:lang w:val="en-US"/>
        </w:rPr>
        <w:t xml:space="preserve">socioeconomic inequalities, and past experiences of recessions have demonstrated that those who are already disadvantaged in the </w:t>
      </w:r>
      <w:proofErr w:type="spellStart"/>
      <w:r w:rsidRPr="00C6412A">
        <w:rPr>
          <w:rFonts w:ascii="Calibri" w:hAnsi="Calibri" w:cs="Calibri"/>
          <w:sz w:val="36"/>
          <w:szCs w:val="36"/>
          <w:lang w:val="en-US"/>
        </w:rPr>
        <w:t>labour</w:t>
      </w:r>
      <w:proofErr w:type="spellEnd"/>
      <w:r w:rsidRPr="00C6412A">
        <w:rPr>
          <w:rFonts w:ascii="Calibri" w:hAnsi="Calibri" w:cs="Calibri"/>
          <w:sz w:val="36"/>
          <w:szCs w:val="36"/>
          <w:lang w:val="en-US"/>
        </w:rPr>
        <w:t xml:space="preserve"> market – such as the caregivers of children with disability – are the most vulnerable to financial shocks.</w:t>
      </w:r>
      <w:r w:rsidRPr="00C6412A">
        <w:rPr>
          <w:rStyle w:val="EndnoteReference"/>
          <w:rFonts w:ascii="Calibri" w:hAnsi="Calibri" w:cs="Calibri"/>
          <w:sz w:val="36"/>
          <w:szCs w:val="36"/>
          <w:lang w:val="en-US"/>
        </w:rPr>
        <w:endnoteReference w:id="14"/>
      </w:r>
      <w:r w:rsidRPr="00C6412A">
        <w:rPr>
          <w:rFonts w:ascii="Calibri" w:hAnsi="Calibri" w:cs="Calibri"/>
          <w:sz w:val="36"/>
          <w:szCs w:val="36"/>
          <w:lang w:val="en-US"/>
        </w:rPr>
        <w:t xml:space="preserve"> </w:t>
      </w:r>
    </w:p>
    <w:p w14:paraId="268BB806" w14:textId="6251A903" w:rsidR="00983E73" w:rsidRDefault="00983E73" w:rsidP="00E6620E">
      <w:pPr>
        <w:rPr>
          <w:rFonts w:ascii="Calibri" w:hAnsi="Calibri" w:cs="Calibri"/>
          <w:sz w:val="36"/>
          <w:szCs w:val="36"/>
          <w:lang w:val="en-US"/>
        </w:rPr>
      </w:pPr>
      <w:r w:rsidRPr="00C6412A">
        <w:rPr>
          <w:rFonts w:ascii="Calibri" w:hAnsi="Calibri" w:cs="Calibri"/>
          <w:sz w:val="36"/>
          <w:szCs w:val="36"/>
          <w:lang w:val="en-US"/>
        </w:rPr>
        <w:t>Now more than ever, therefore, it is crucial that households with disabled family members receive adequate levels of support</w:t>
      </w:r>
      <w:r w:rsidR="007670DE" w:rsidRPr="00C6412A">
        <w:rPr>
          <w:rFonts w:ascii="Calibri" w:hAnsi="Calibri" w:cs="Calibri"/>
          <w:sz w:val="36"/>
          <w:szCs w:val="36"/>
          <w:lang w:val="en-US"/>
        </w:rPr>
        <w:t>,</w:t>
      </w:r>
      <w:r w:rsidRPr="00C6412A">
        <w:rPr>
          <w:rFonts w:ascii="Calibri" w:hAnsi="Calibri" w:cs="Calibri"/>
          <w:sz w:val="36"/>
          <w:szCs w:val="36"/>
          <w:lang w:val="en-US"/>
        </w:rPr>
        <w:t xml:space="preserve"> in order to mitigate some of the worst impacts of this crisis. </w:t>
      </w:r>
    </w:p>
    <w:p w14:paraId="71CDB0F4" w14:textId="77777777" w:rsidR="00BB612D" w:rsidRDefault="00BB612D" w:rsidP="00E6620E">
      <w:pPr>
        <w:rPr>
          <w:rFonts w:ascii="Calibri" w:hAnsi="Calibri" w:cs="Calibri"/>
          <w:sz w:val="36"/>
          <w:szCs w:val="36"/>
          <w:lang w:val="en-US"/>
        </w:rPr>
      </w:pPr>
    </w:p>
    <w:p w14:paraId="371E5FB2" w14:textId="591F782C" w:rsidR="00983E73" w:rsidRPr="00AA7D2F" w:rsidRDefault="00983E73" w:rsidP="00E74B59">
      <w:pPr>
        <w:pStyle w:val="Heading1"/>
        <w:rPr>
          <w:rFonts w:ascii="Calibri" w:hAnsi="Calibri" w:cs="Calibri"/>
          <w:b/>
          <w:bCs/>
          <w:color w:val="auto"/>
          <w:sz w:val="36"/>
          <w:szCs w:val="36"/>
          <w:lang w:val="en-US"/>
        </w:rPr>
      </w:pPr>
      <w:bookmarkStart w:id="18" w:name="_Toc47949395"/>
      <w:r w:rsidRPr="00AA7D2F">
        <w:rPr>
          <w:rFonts w:ascii="Calibri" w:hAnsi="Calibri" w:cs="Calibri"/>
          <w:b/>
          <w:bCs/>
          <w:color w:val="auto"/>
          <w:sz w:val="36"/>
          <w:szCs w:val="36"/>
          <w:lang w:val="en-US"/>
        </w:rPr>
        <w:t>Defining disability in the New Zealand context</w:t>
      </w:r>
      <w:bookmarkEnd w:id="18"/>
    </w:p>
    <w:p w14:paraId="2349F2E0" w14:textId="225AA300" w:rsidR="00983E73" w:rsidRDefault="00983E73" w:rsidP="0035329E">
      <w:pPr>
        <w:rPr>
          <w:rFonts w:ascii="Calibri" w:hAnsi="Calibri" w:cs="Calibri"/>
          <w:sz w:val="36"/>
          <w:szCs w:val="36"/>
          <w:lang w:val="en-US"/>
        </w:rPr>
      </w:pPr>
      <w:r w:rsidRPr="00C6412A">
        <w:rPr>
          <w:rFonts w:ascii="Calibri" w:hAnsi="Calibri" w:cs="Calibri"/>
          <w:sz w:val="36"/>
          <w:szCs w:val="36"/>
          <w:lang w:val="en-US"/>
        </w:rPr>
        <w:t>The United Nations Convention on the Rights of Persons with Disabilities broadly defines disability as impairments that may hinder people’s full and effective participation in society on an equal basis with others.</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_Ref48131410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5</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A wide variety of conditions are grouped under the term, whether these are short-term or permanent, present at birth or developing later in life. In 2013, according to the NZ Disability Survey, </w:t>
      </w:r>
      <w:r w:rsidR="00F71904" w:rsidRPr="00C6412A">
        <w:rPr>
          <w:rFonts w:ascii="Calibri" w:hAnsi="Calibri" w:cs="Calibri"/>
          <w:sz w:val="36"/>
          <w:szCs w:val="36"/>
          <w:lang w:val="en-US"/>
        </w:rPr>
        <w:t xml:space="preserve">one </w:t>
      </w:r>
      <w:r w:rsidRPr="00C6412A">
        <w:rPr>
          <w:rFonts w:ascii="Calibri" w:hAnsi="Calibri" w:cs="Calibri"/>
          <w:sz w:val="36"/>
          <w:szCs w:val="36"/>
          <w:lang w:val="en-US"/>
        </w:rPr>
        <w:t xml:space="preserve">in </w:t>
      </w:r>
      <w:r w:rsidR="00F71904" w:rsidRPr="00C6412A">
        <w:rPr>
          <w:rFonts w:ascii="Calibri" w:hAnsi="Calibri" w:cs="Calibri"/>
          <w:sz w:val="36"/>
          <w:szCs w:val="36"/>
          <w:lang w:val="en-US"/>
        </w:rPr>
        <w:t xml:space="preserve">four </w:t>
      </w:r>
      <w:r w:rsidRPr="00C6412A">
        <w:rPr>
          <w:rFonts w:ascii="Calibri" w:hAnsi="Calibri" w:cs="Calibri"/>
          <w:sz w:val="36"/>
          <w:szCs w:val="36"/>
          <w:lang w:val="en-US"/>
        </w:rPr>
        <w:t>New Zealanders had a disability, including physical, mental, intellectual and sensory impairments.</w:t>
      </w:r>
      <w:bookmarkStart w:id="19" w:name="_Ref48132706"/>
      <w:r w:rsidRPr="00C6412A">
        <w:rPr>
          <w:rStyle w:val="EndnoteReference"/>
          <w:rFonts w:ascii="Calibri" w:hAnsi="Calibri" w:cs="Calibri"/>
          <w:sz w:val="36"/>
          <w:szCs w:val="36"/>
          <w:lang w:val="en-US"/>
        </w:rPr>
        <w:endnoteReference w:id="15"/>
      </w:r>
      <w:bookmarkEnd w:id="19"/>
    </w:p>
    <w:p w14:paraId="20DA2124" w14:textId="1350BB90" w:rsidR="00983E73" w:rsidRDefault="00983E73" w:rsidP="007F483D">
      <w:pPr>
        <w:rPr>
          <w:rFonts w:ascii="Calibri" w:hAnsi="Calibri" w:cs="Calibri"/>
          <w:sz w:val="36"/>
          <w:szCs w:val="36"/>
          <w:lang w:val="mi-NZ"/>
        </w:rPr>
      </w:pPr>
      <w:r w:rsidRPr="00C6412A">
        <w:rPr>
          <w:rFonts w:ascii="Calibri" w:hAnsi="Calibri" w:cs="Calibri"/>
          <w:sz w:val="36"/>
          <w:szCs w:val="36"/>
          <w:lang w:val="mi-NZ"/>
        </w:rPr>
        <w:t xml:space="preserve">Despite these official classifications, the term ‘disability’ is disputed. </w:t>
      </w:r>
      <w:r w:rsidRPr="00C6412A">
        <w:rPr>
          <w:rFonts w:ascii="Calibri" w:hAnsi="Calibri" w:cs="Calibri"/>
          <w:sz w:val="36"/>
          <w:szCs w:val="36"/>
          <w:lang w:val="en-US"/>
        </w:rPr>
        <w:t>There are many words used to identify disability, reflecting the diverse experiences, histories and opinions among those classified as ‘disabled’ and those working within the sector.</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_Ref48132432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8</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t>
      </w:r>
      <w:r w:rsidRPr="00C6412A">
        <w:rPr>
          <w:rFonts w:ascii="Calibri" w:hAnsi="Calibri" w:cs="Calibri"/>
          <w:sz w:val="36"/>
          <w:szCs w:val="36"/>
          <w:lang w:val="mi-NZ"/>
        </w:rPr>
        <w:t xml:space="preserve">The term ‘disability’ has been contentious among </w:t>
      </w:r>
      <w:r w:rsidRPr="00C6412A">
        <w:rPr>
          <w:rFonts w:ascii="Calibri" w:hAnsi="Calibri" w:cs="Calibri"/>
          <w:sz w:val="36"/>
          <w:szCs w:val="36"/>
          <w:lang w:val="mi-NZ"/>
        </w:rPr>
        <w:lastRenderedPageBreak/>
        <w:t>some Māori as it is a word that can be traced back to European colonial understandings of ‘abnormality’, terminology that was mobilised to justify the subordination of indigenous peoples.</w:t>
      </w:r>
      <w:bookmarkStart w:id="20" w:name="_Ref51251505"/>
      <w:r w:rsidRPr="00C6412A">
        <w:rPr>
          <w:rStyle w:val="EndnoteReference"/>
          <w:rFonts w:ascii="Calibri" w:hAnsi="Calibri" w:cs="Calibri"/>
          <w:sz w:val="36"/>
          <w:szCs w:val="36"/>
          <w:lang w:val="mi-NZ"/>
        </w:rPr>
        <w:endnoteReference w:id="16"/>
      </w:r>
      <w:bookmarkEnd w:id="20"/>
      <w:r w:rsidRPr="00C6412A">
        <w:rPr>
          <w:rFonts w:ascii="Calibri" w:hAnsi="Calibri" w:cs="Calibri"/>
          <w:sz w:val="36"/>
          <w:szCs w:val="36"/>
          <w:lang w:val="mi-NZ"/>
        </w:rPr>
        <w:t xml:space="preserve"> Colonisation led to a loss of Māori understandings of disability</w:t>
      </w:r>
      <w:r w:rsidR="00F71904" w:rsidRPr="00C6412A">
        <w:rPr>
          <w:rFonts w:ascii="Calibri" w:hAnsi="Calibri" w:cs="Calibri"/>
          <w:sz w:val="36"/>
          <w:szCs w:val="36"/>
          <w:lang w:val="mi-NZ"/>
        </w:rPr>
        <w:t xml:space="preserve">; </w:t>
      </w:r>
      <w:r w:rsidRPr="00C6412A">
        <w:rPr>
          <w:rFonts w:ascii="Calibri" w:hAnsi="Calibri" w:cs="Calibri"/>
          <w:sz w:val="36"/>
          <w:szCs w:val="36"/>
          <w:lang w:val="mi-NZ"/>
        </w:rPr>
        <w:t>advocates in the Māori disability sector are seeking to reclaim what it is to be Māori and disabled</w:t>
      </w:r>
      <w:r w:rsidR="00F71904" w:rsidRPr="00C6412A">
        <w:rPr>
          <w:rFonts w:ascii="Calibri" w:hAnsi="Calibri" w:cs="Calibri"/>
          <w:sz w:val="36"/>
          <w:szCs w:val="36"/>
          <w:lang w:val="mi-NZ"/>
        </w:rPr>
        <w:t>, under the rubric “whānau hauā”, “</w:t>
      </w:r>
      <w:r w:rsidR="00F71904" w:rsidRPr="00C6412A">
        <w:rPr>
          <w:rFonts w:ascii="Calibri" w:hAnsi="Calibri" w:cs="Calibri"/>
          <w:sz w:val="36"/>
          <w:szCs w:val="36"/>
        </w:rPr>
        <w:t>a uniquely Indigenous Māori perspective on disability that is holistic and based on spiritual, collective and relational values”</w:t>
      </w:r>
      <w:r w:rsidRPr="00C6412A">
        <w:rPr>
          <w:rFonts w:ascii="Calibri" w:hAnsi="Calibri" w:cs="Calibri"/>
          <w:sz w:val="36"/>
          <w:szCs w:val="36"/>
          <w:lang w:val="mi-NZ"/>
        </w:rPr>
        <w:t>.</w:t>
      </w:r>
      <w:bookmarkStart w:id="21" w:name="_Ref51251539"/>
      <w:r w:rsidRPr="00C6412A">
        <w:rPr>
          <w:rStyle w:val="EndnoteReference"/>
          <w:rFonts w:ascii="Calibri" w:hAnsi="Calibri" w:cs="Calibri"/>
          <w:sz w:val="36"/>
          <w:szCs w:val="36"/>
          <w:lang w:val="mi-NZ"/>
        </w:rPr>
        <w:endnoteReference w:id="17"/>
      </w:r>
      <w:bookmarkEnd w:id="21"/>
      <w:r w:rsidRPr="00C6412A">
        <w:rPr>
          <w:rFonts w:ascii="Calibri" w:hAnsi="Calibri" w:cs="Calibri"/>
          <w:sz w:val="36"/>
          <w:szCs w:val="36"/>
          <w:lang w:val="mi-NZ"/>
        </w:rPr>
        <w:t xml:space="preserve"> </w:t>
      </w:r>
    </w:p>
    <w:p w14:paraId="0DEAA591" w14:textId="0F3BF1EE" w:rsidR="00983E73" w:rsidRPr="00C6412A" w:rsidRDefault="00983E73" w:rsidP="007F483D">
      <w:pPr>
        <w:rPr>
          <w:rFonts w:ascii="Calibri" w:hAnsi="Calibri" w:cs="Calibri"/>
          <w:sz w:val="36"/>
          <w:szCs w:val="36"/>
          <w:lang w:val="en-US"/>
        </w:rPr>
      </w:pPr>
      <w:r w:rsidRPr="00C6412A">
        <w:rPr>
          <w:rFonts w:ascii="Calibri" w:hAnsi="Calibri" w:cs="Calibri"/>
          <w:sz w:val="36"/>
          <w:szCs w:val="36"/>
          <w:lang w:val="en-US"/>
        </w:rPr>
        <w:t>In the context of diverse opinions on terminology and understandings of what it is to be ‘disabled’, the unifying factor among people with disability is the barriers they face in navigating day-to-day life. As expressed in the</w:t>
      </w:r>
      <w:r w:rsidR="001B58D3" w:rsidRPr="00C6412A">
        <w:rPr>
          <w:rFonts w:ascii="Calibri" w:hAnsi="Calibri" w:cs="Calibri"/>
          <w:sz w:val="36"/>
          <w:szCs w:val="36"/>
          <w:lang w:val="en-US"/>
        </w:rPr>
        <w:t xml:space="preserve"> 2016-2026</w:t>
      </w:r>
      <w:r w:rsidRPr="00C6412A">
        <w:rPr>
          <w:rFonts w:ascii="Calibri" w:hAnsi="Calibri" w:cs="Calibri"/>
          <w:sz w:val="36"/>
          <w:szCs w:val="36"/>
          <w:lang w:val="en-US"/>
        </w:rPr>
        <w:t xml:space="preserve"> </w:t>
      </w:r>
      <w:r w:rsidR="001B58D3" w:rsidRPr="00C6412A">
        <w:rPr>
          <w:rFonts w:ascii="Calibri" w:hAnsi="Calibri" w:cs="Calibri"/>
          <w:sz w:val="36"/>
          <w:szCs w:val="36"/>
          <w:lang w:val="en-US"/>
        </w:rPr>
        <w:t>N</w:t>
      </w:r>
      <w:r w:rsidRPr="00C6412A">
        <w:rPr>
          <w:rFonts w:ascii="Calibri" w:hAnsi="Calibri" w:cs="Calibri"/>
          <w:sz w:val="36"/>
          <w:szCs w:val="36"/>
          <w:lang w:val="en-US"/>
        </w:rPr>
        <w:t>Z Disability Strategy, which was developed in consultation with, and written from the perspective of, disabled people,</w:t>
      </w:r>
    </w:p>
    <w:p w14:paraId="7DDE6DAF" w14:textId="60EEDD5D" w:rsidR="00983E73" w:rsidRPr="00C6412A" w:rsidRDefault="00983E73" w:rsidP="007F483D">
      <w:pPr>
        <w:ind w:left="720"/>
        <w:rPr>
          <w:rFonts w:ascii="Calibri" w:hAnsi="Calibri" w:cs="Calibri"/>
          <w:sz w:val="36"/>
          <w:szCs w:val="36"/>
          <w:lang w:val="en-US"/>
        </w:rPr>
      </w:pPr>
      <w:r w:rsidRPr="00C6412A">
        <w:rPr>
          <w:rFonts w:ascii="Calibri" w:hAnsi="Calibri" w:cs="Calibri"/>
          <w:sz w:val="36"/>
          <w:szCs w:val="36"/>
        </w:rPr>
        <w:t>“Disability is something that happens when people with impairments face barriers in society; it is society that disables us, not our impairments, this is the thing all disabled people have in common.”</w:t>
      </w:r>
      <w:r w:rsidRPr="00C6412A">
        <w:rPr>
          <w:rFonts w:ascii="Calibri" w:hAnsi="Calibri" w:cs="Calibri"/>
          <w:sz w:val="36"/>
          <w:szCs w:val="36"/>
        </w:rPr>
        <w:fldChar w:fldCharType="begin"/>
      </w:r>
      <w:r w:rsidRPr="00C6412A">
        <w:rPr>
          <w:rFonts w:ascii="Calibri" w:hAnsi="Calibri" w:cs="Calibri"/>
          <w:sz w:val="36"/>
          <w:szCs w:val="36"/>
        </w:rPr>
        <w:instrText xml:space="preserve"> NOTEREF _Ref48132432 \f \h </w:instrText>
      </w:r>
      <w:r w:rsidR="00CA0FA4" w:rsidRPr="00C6412A">
        <w:rPr>
          <w:rFonts w:ascii="Calibri" w:hAnsi="Calibri" w:cs="Calibri"/>
          <w:sz w:val="36"/>
          <w:szCs w:val="36"/>
        </w:rPr>
        <w:instrText xml:space="preserve"> \* MERGEFORMAT </w:instrText>
      </w:r>
      <w:r w:rsidRPr="00C6412A">
        <w:rPr>
          <w:rFonts w:ascii="Calibri" w:hAnsi="Calibri" w:cs="Calibri"/>
          <w:sz w:val="36"/>
          <w:szCs w:val="36"/>
        </w:rPr>
      </w:r>
      <w:r w:rsidRPr="00C6412A">
        <w:rPr>
          <w:rFonts w:ascii="Calibri" w:hAnsi="Calibri" w:cs="Calibri"/>
          <w:sz w:val="36"/>
          <w:szCs w:val="36"/>
        </w:rPr>
        <w:fldChar w:fldCharType="separate"/>
      </w:r>
      <w:r w:rsidR="00841E80" w:rsidRPr="00C6412A">
        <w:rPr>
          <w:rStyle w:val="EndnoteReference"/>
          <w:rFonts w:ascii="Calibri" w:hAnsi="Calibri" w:cs="Calibri"/>
          <w:sz w:val="36"/>
          <w:szCs w:val="36"/>
        </w:rPr>
        <w:t>8</w:t>
      </w:r>
      <w:r w:rsidRPr="00C6412A">
        <w:rPr>
          <w:rFonts w:ascii="Calibri" w:hAnsi="Calibri" w:cs="Calibri"/>
          <w:sz w:val="36"/>
          <w:szCs w:val="36"/>
        </w:rPr>
        <w:fldChar w:fldCharType="end"/>
      </w:r>
      <w:r w:rsidRPr="00C6412A">
        <w:rPr>
          <w:rFonts w:ascii="Calibri" w:hAnsi="Calibri" w:cs="Calibri"/>
          <w:sz w:val="36"/>
          <w:szCs w:val="36"/>
          <w:lang w:val="en-US"/>
        </w:rPr>
        <w:t xml:space="preserve"> </w:t>
      </w:r>
    </w:p>
    <w:p w14:paraId="05449ED2" w14:textId="57752B3A" w:rsidR="00983E73" w:rsidRDefault="00983E73" w:rsidP="0035329E">
      <w:pPr>
        <w:rPr>
          <w:rFonts w:ascii="Calibri" w:hAnsi="Calibri" w:cs="Calibri"/>
          <w:sz w:val="36"/>
          <w:szCs w:val="36"/>
          <w:lang w:val="en-US"/>
        </w:rPr>
      </w:pPr>
      <w:r w:rsidRPr="00C6412A">
        <w:rPr>
          <w:rFonts w:ascii="Calibri" w:hAnsi="Calibri" w:cs="Calibri"/>
          <w:sz w:val="36"/>
          <w:szCs w:val="36"/>
          <w:lang w:val="en-US"/>
        </w:rPr>
        <w:t xml:space="preserve">This view of society as disabling (the social model of disability) rather than the individual as disabled (the medical model of disability) has informed approaches to policy and service provision in NZ. Enshrined in the 2001 Disability Strategy, this approach is important as it shifts the onus of responsibility for ensuring accessibility to society itself, rather than </w:t>
      </w:r>
      <w:r w:rsidR="00F71904" w:rsidRPr="00C6412A">
        <w:rPr>
          <w:rFonts w:ascii="Calibri" w:hAnsi="Calibri" w:cs="Calibri"/>
          <w:sz w:val="36"/>
          <w:szCs w:val="36"/>
          <w:lang w:val="en-US"/>
        </w:rPr>
        <w:t xml:space="preserve">to </w:t>
      </w:r>
      <w:r w:rsidRPr="00C6412A">
        <w:rPr>
          <w:rFonts w:ascii="Calibri" w:hAnsi="Calibri" w:cs="Calibri"/>
          <w:sz w:val="36"/>
          <w:szCs w:val="36"/>
          <w:lang w:val="en-US"/>
        </w:rPr>
        <w:t>individuals with impairments.</w:t>
      </w:r>
      <w:r w:rsidRPr="00C6412A">
        <w:rPr>
          <w:rStyle w:val="EndnoteReference"/>
          <w:rFonts w:ascii="Calibri" w:hAnsi="Calibri" w:cs="Calibri"/>
          <w:sz w:val="36"/>
          <w:szCs w:val="36"/>
          <w:lang w:val="en-US"/>
        </w:rPr>
        <w:endnoteReference w:id="18"/>
      </w:r>
    </w:p>
    <w:p w14:paraId="5889E765" w14:textId="3EA20765" w:rsidR="00983E73" w:rsidRPr="00C6412A" w:rsidRDefault="00983E73" w:rsidP="00DB3A17">
      <w:pPr>
        <w:rPr>
          <w:rFonts w:ascii="Calibri" w:hAnsi="Calibri" w:cs="Calibri"/>
          <w:sz w:val="36"/>
          <w:szCs w:val="36"/>
        </w:rPr>
      </w:pPr>
      <w:r w:rsidRPr="00C6412A">
        <w:rPr>
          <w:rFonts w:ascii="Calibri" w:hAnsi="Calibri" w:cs="Calibri"/>
          <w:sz w:val="36"/>
          <w:szCs w:val="36"/>
          <w:lang w:val="en-US"/>
        </w:rPr>
        <w:t xml:space="preserve">The effects of disability are not felt evenly across the population. </w:t>
      </w:r>
      <w:r w:rsidRPr="00C6412A">
        <w:rPr>
          <w:rFonts w:ascii="Calibri" w:hAnsi="Calibri" w:cs="Calibri"/>
          <w:sz w:val="36"/>
          <w:szCs w:val="36"/>
          <w:lang w:val="mi-NZ"/>
        </w:rPr>
        <w:t xml:space="preserve">Māori experience disability at a higher rate than </w:t>
      </w:r>
      <w:r w:rsidRPr="00C6412A">
        <w:rPr>
          <w:rFonts w:ascii="Calibri" w:hAnsi="Calibri" w:cs="Calibri"/>
          <w:sz w:val="36"/>
          <w:szCs w:val="36"/>
          <w:lang w:val="mi-NZ"/>
        </w:rPr>
        <w:lastRenderedPageBreak/>
        <w:t xml:space="preserve">any other ethnic group in New Zealand, </w:t>
      </w:r>
      <w:r w:rsidRPr="00C6412A">
        <w:rPr>
          <w:rFonts w:ascii="Calibri" w:hAnsi="Calibri" w:cs="Calibri"/>
          <w:sz w:val="36"/>
          <w:szCs w:val="36"/>
        </w:rPr>
        <w:t>with an age-adjusted disability rate of 32 percent compared to 24 percent for non-Māori.</w:t>
      </w:r>
      <w:r w:rsidR="00543A03" w:rsidRPr="00C6412A">
        <w:rPr>
          <w:rFonts w:ascii="Calibri" w:hAnsi="Calibri" w:cs="Calibri"/>
          <w:sz w:val="36"/>
          <w:szCs w:val="36"/>
        </w:rPr>
        <w:fldChar w:fldCharType="begin"/>
      </w:r>
      <w:r w:rsidR="00543A03" w:rsidRPr="00C6412A">
        <w:rPr>
          <w:rFonts w:ascii="Calibri" w:hAnsi="Calibri" w:cs="Calibri"/>
          <w:sz w:val="36"/>
          <w:szCs w:val="36"/>
        </w:rPr>
        <w:instrText xml:space="preserve"> NOTEREF _Ref51251539 \f \h </w:instrText>
      </w:r>
      <w:r w:rsidR="00CA0FA4" w:rsidRPr="00C6412A">
        <w:rPr>
          <w:rFonts w:ascii="Calibri" w:hAnsi="Calibri" w:cs="Calibri"/>
          <w:sz w:val="36"/>
          <w:szCs w:val="36"/>
        </w:rPr>
        <w:instrText xml:space="preserve"> \* MERGEFORMAT </w:instrText>
      </w:r>
      <w:r w:rsidR="00543A03" w:rsidRPr="00C6412A">
        <w:rPr>
          <w:rFonts w:ascii="Calibri" w:hAnsi="Calibri" w:cs="Calibri"/>
          <w:sz w:val="36"/>
          <w:szCs w:val="36"/>
        </w:rPr>
      </w:r>
      <w:r w:rsidR="00543A03" w:rsidRPr="00C6412A">
        <w:rPr>
          <w:rFonts w:ascii="Calibri" w:hAnsi="Calibri" w:cs="Calibri"/>
          <w:sz w:val="36"/>
          <w:szCs w:val="36"/>
        </w:rPr>
        <w:fldChar w:fldCharType="separate"/>
      </w:r>
      <w:r w:rsidR="00841E80" w:rsidRPr="00C6412A">
        <w:rPr>
          <w:rStyle w:val="EndnoteReference"/>
          <w:rFonts w:ascii="Calibri" w:hAnsi="Calibri" w:cs="Calibri"/>
          <w:sz w:val="36"/>
          <w:szCs w:val="36"/>
        </w:rPr>
        <w:t>17</w:t>
      </w:r>
      <w:r w:rsidR="00543A03" w:rsidRPr="00C6412A">
        <w:rPr>
          <w:rFonts w:ascii="Calibri" w:hAnsi="Calibri" w:cs="Calibri"/>
          <w:sz w:val="36"/>
          <w:szCs w:val="36"/>
        </w:rPr>
        <w:fldChar w:fldCharType="end"/>
      </w:r>
      <w:r w:rsidRPr="00C6412A">
        <w:rPr>
          <w:rFonts w:ascii="Calibri" w:hAnsi="Calibri" w:cs="Calibri"/>
          <w:sz w:val="36"/>
          <w:szCs w:val="36"/>
        </w:rPr>
        <w:t xml:space="preserve"> Māori are also more likely to have unmet disability needs; among the disabled population, Māori adults aged 15-64 were roughly 9 percent more likely to have an unmet need to see a health professional than their non-Māori counterparts.</w:t>
      </w:r>
      <w:r w:rsidR="00543A03" w:rsidRPr="00C6412A">
        <w:rPr>
          <w:rFonts w:ascii="Calibri" w:hAnsi="Calibri" w:cs="Calibri"/>
          <w:sz w:val="36"/>
          <w:szCs w:val="36"/>
        </w:rPr>
        <w:fldChar w:fldCharType="begin"/>
      </w:r>
      <w:r w:rsidR="00543A03" w:rsidRPr="00C6412A">
        <w:rPr>
          <w:rFonts w:ascii="Calibri" w:hAnsi="Calibri" w:cs="Calibri"/>
          <w:sz w:val="36"/>
          <w:szCs w:val="36"/>
        </w:rPr>
        <w:instrText xml:space="preserve"> NOTEREF _Ref51251505 \f \h </w:instrText>
      </w:r>
      <w:r w:rsidR="00CA0FA4" w:rsidRPr="00C6412A">
        <w:rPr>
          <w:rFonts w:ascii="Calibri" w:hAnsi="Calibri" w:cs="Calibri"/>
          <w:sz w:val="36"/>
          <w:szCs w:val="36"/>
        </w:rPr>
        <w:instrText xml:space="preserve"> \* MERGEFORMAT </w:instrText>
      </w:r>
      <w:r w:rsidR="00543A03" w:rsidRPr="00C6412A">
        <w:rPr>
          <w:rFonts w:ascii="Calibri" w:hAnsi="Calibri" w:cs="Calibri"/>
          <w:sz w:val="36"/>
          <w:szCs w:val="36"/>
        </w:rPr>
      </w:r>
      <w:r w:rsidR="00543A03" w:rsidRPr="00C6412A">
        <w:rPr>
          <w:rFonts w:ascii="Calibri" w:hAnsi="Calibri" w:cs="Calibri"/>
          <w:sz w:val="36"/>
          <w:szCs w:val="36"/>
        </w:rPr>
        <w:fldChar w:fldCharType="separate"/>
      </w:r>
      <w:r w:rsidR="00841E80" w:rsidRPr="00C6412A">
        <w:rPr>
          <w:rStyle w:val="EndnoteReference"/>
          <w:rFonts w:ascii="Calibri" w:hAnsi="Calibri" w:cs="Calibri"/>
          <w:sz w:val="36"/>
          <w:szCs w:val="36"/>
        </w:rPr>
        <w:t>16</w:t>
      </w:r>
      <w:r w:rsidR="00543A03" w:rsidRPr="00C6412A">
        <w:rPr>
          <w:rFonts w:ascii="Calibri" w:hAnsi="Calibri" w:cs="Calibri"/>
          <w:sz w:val="36"/>
          <w:szCs w:val="36"/>
        </w:rPr>
        <w:fldChar w:fldCharType="end"/>
      </w:r>
      <w:r w:rsidRPr="00C6412A">
        <w:rPr>
          <w:rFonts w:ascii="Calibri" w:hAnsi="Calibri" w:cs="Calibri"/>
          <w:sz w:val="36"/>
          <w:szCs w:val="36"/>
        </w:rPr>
        <w:t xml:space="preserve"> Disabled people face a range of barriers to accessing support – some of which are discussed in this report – and such barriers are only heightened for Māori, who disproportionately face challenges such as discrimination within the health system and socioeconomic disadvantage.</w:t>
      </w:r>
      <w:r w:rsidR="00543A03" w:rsidRPr="00C6412A">
        <w:rPr>
          <w:rFonts w:ascii="Calibri" w:hAnsi="Calibri" w:cs="Calibri"/>
          <w:sz w:val="36"/>
          <w:szCs w:val="36"/>
        </w:rPr>
        <w:fldChar w:fldCharType="begin"/>
      </w:r>
      <w:r w:rsidR="00543A03" w:rsidRPr="00C6412A">
        <w:rPr>
          <w:rFonts w:ascii="Calibri" w:hAnsi="Calibri" w:cs="Calibri"/>
          <w:sz w:val="36"/>
          <w:szCs w:val="36"/>
        </w:rPr>
        <w:instrText xml:space="preserve"> NOTEREF _Ref51251539 \f \h </w:instrText>
      </w:r>
      <w:r w:rsidR="00CA0FA4" w:rsidRPr="00C6412A">
        <w:rPr>
          <w:rFonts w:ascii="Calibri" w:hAnsi="Calibri" w:cs="Calibri"/>
          <w:sz w:val="36"/>
          <w:szCs w:val="36"/>
        </w:rPr>
        <w:instrText xml:space="preserve"> \* MERGEFORMAT </w:instrText>
      </w:r>
      <w:r w:rsidR="00543A03" w:rsidRPr="00C6412A">
        <w:rPr>
          <w:rFonts w:ascii="Calibri" w:hAnsi="Calibri" w:cs="Calibri"/>
          <w:sz w:val="36"/>
          <w:szCs w:val="36"/>
        </w:rPr>
      </w:r>
      <w:r w:rsidR="00543A03" w:rsidRPr="00C6412A">
        <w:rPr>
          <w:rFonts w:ascii="Calibri" w:hAnsi="Calibri" w:cs="Calibri"/>
          <w:sz w:val="36"/>
          <w:szCs w:val="36"/>
        </w:rPr>
        <w:fldChar w:fldCharType="separate"/>
      </w:r>
      <w:r w:rsidR="00841E80" w:rsidRPr="00C6412A">
        <w:rPr>
          <w:rStyle w:val="EndnoteReference"/>
          <w:rFonts w:ascii="Calibri" w:hAnsi="Calibri" w:cs="Calibri"/>
          <w:sz w:val="36"/>
          <w:szCs w:val="36"/>
        </w:rPr>
        <w:t>17</w:t>
      </w:r>
      <w:r w:rsidR="00543A03" w:rsidRPr="00C6412A">
        <w:rPr>
          <w:rFonts w:ascii="Calibri" w:hAnsi="Calibri" w:cs="Calibri"/>
          <w:sz w:val="36"/>
          <w:szCs w:val="36"/>
        </w:rPr>
        <w:fldChar w:fldCharType="end"/>
      </w:r>
    </w:p>
    <w:p w14:paraId="311D786F" w14:textId="690290BF" w:rsidR="00983E73" w:rsidRPr="00C6412A" w:rsidRDefault="00983E73" w:rsidP="00AF226E">
      <w:pPr>
        <w:rPr>
          <w:rFonts w:ascii="Calibri" w:hAnsi="Calibri" w:cs="Calibri"/>
          <w:sz w:val="36"/>
          <w:szCs w:val="36"/>
          <w:lang w:val="mi-NZ"/>
        </w:rPr>
      </w:pPr>
      <w:r w:rsidRPr="00C6412A">
        <w:rPr>
          <w:rFonts w:ascii="Calibri" w:hAnsi="Calibri" w:cs="Calibri"/>
          <w:sz w:val="36"/>
          <w:szCs w:val="36"/>
          <w:lang w:val="en-US"/>
        </w:rPr>
        <w:t>Pacific people are similarly overrepresented among the disabled population in Aotearoa</w:t>
      </w:r>
      <w:r w:rsidRPr="00C6412A">
        <w:rPr>
          <w:rFonts w:ascii="Calibri" w:hAnsi="Calibri" w:cs="Calibri"/>
          <w:sz w:val="36"/>
          <w:szCs w:val="36"/>
          <w:lang w:val="mi-NZ"/>
        </w:rPr>
        <w:t>. In the 2013 Disability Survey, after adjustments for differences in ethnic population age profiles, Pacific people had higher-than-average disability rates</w:t>
      </w:r>
      <w:r w:rsidR="00A35A03" w:rsidRPr="00C6412A">
        <w:rPr>
          <w:rFonts w:ascii="Calibri" w:hAnsi="Calibri" w:cs="Calibri"/>
          <w:sz w:val="36"/>
          <w:szCs w:val="36"/>
          <w:lang w:val="mi-NZ"/>
        </w:rPr>
        <w:t>, albeit lower than</w:t>
      </w:r>
      <w:r w:rsidRPr="00C6412A">
        <w:rPr>
          <w:rFonts w:ascii="Calibri" w:hAnsi="Calibri" w:cs="Calibri"/>
          <w:sz w:val="36"/>
          <w:szCs w:val="36"/>
          <w:lang w:val="mi-NZ"/>
        </w:rPr>
        <w:t xml:space="preserve"> Māori.</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_Ref48132706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15</w:t>
      </w:r>
      <w:r w:rsidRPr="00C6412A">
        <w:rPr>
          <w:rFonts w:ascii="Calibri" w:hAnsi="Calibri" w:cs="Calibri"/>
          <w:sz w:val="36"/>
          <w:szCs w:val="36"/>
          <w:lang w:val="mi-NZ"/>
        </w:rPr>
        <w:fldChar w:fldCharType="end"/>
      </w:r>
      <w:r w:rsidR="00A35A03" w:rsidRPr="00C6412A">
        <w:rPr>
          <w:rFonts w:ascii="Calibri" w:hAnsi="Calibri" w:cs="Calibri"/>
          <w:sz w:val="36"/>
          <w:szCs w:val="36"/>
          <w:lang w:val="mi-NZ"/>
        </w:rPr>
        <w:t xml:space="preserve"> After adjustments for differences in age profiles, the rate of disability among Pacific people was 26 percent, compared to 24 percent for NZ/European.</w:t>
      </w:r>
      <w:r w:rsidRPr="00C6412A">
        <w:rPr>
          <w:rFonts w:ascii="Calibri" w:hAnsi="Calibri" w:cs="Calibri"/>
          <w:sz w:val="36"/>
          <w:szCs w:val="36"/>
          <w:lang w:val="mi-NZ"/>
        </w:rPr>
        <w:t xml:space="preserve"> </w:t>
      </w:r>
      <w:r w:rsidRPr="00C6412A">
        <w:rPr>
          <w:rFonts w:ascii="Calibri" w:hAnsi="Calibri" w:cs="Calibri"/>
          <w:sz w:val="36"/>
          <w:szCs w:val="36"/>
        </w:rPr>
        <w:t>Despite having higher rates of chronic disease and premature disability, Pacific populations are less likely than their non-Pacific peers to access disability-related entitlements such as the Child Disability Allowance.</w:t>
      </w:r>
      <w:r w:rsidRPr="00C6412A">
        <w:rPr>
          <w:rStyle w:val="EndnoteReference"/>
          <w:rFonts w:ascii="Calibri" w:hAnsi="Calibri" w:cs="Calibri"/>
          <w:sz w:val="36"/>
          <w:szCs w:val="36"/>
        </w:rPr>
        <w:endnoteReference w:id="19"/>
      </w:r>
      <w:r w:rsidRPr="00C6412A">
        <w:rPr>
          <w:rFonts w:ascii="Calibri" w:hAnsi="Calibri" w:cs="Calibri"/>
          <w:sz w:val="36"/>
          <w:szCs w:val="36"/>
        </w:rPr>
        <w:t xml:space="preserve"> Such disparities in health outcomes, coupled with lower uptake</w:t>
      </w:r>
      <w:r w:rsidRPr="00C6412A">
        <w:rPr>
          <w:rFonts w:ascii="Calibri" w:hAnsi="Calibri" w:cs="Calibri"/>
          <w:sz w:val="36"/>
          <w:szCs w:val="36"/>
          <w:lang w:val="mi-NZ"/>
        </w:rPr>
        <w:t xml:space="preserve"> of disability supports, mean that the current system is exacerbating socioeconomic inequities for Māori and Pacific peoples. </w:t>
      </w:r>
    </w:p>
    <w:p w14:paraId="35EC8FB0" w14:textId="77777777" w:rsidR="00983E73" w:rsidRPr="00AA7D2F" w:rsidRDefault="00983E73" w:rsidP="00AF685C">
      <w:pPr>
        <w:pStyle w:val="Heading1"/>
        <w:rPr>
          <w:rFonts w:ascii="Calibri" w:hAnsi="Calibri" w:cs="Calibri"/>
          <w:b/>
          <w:bCs/>
          <w:color w:val="auto"/>
          <w:sz w:val="36"/>
          <w:szCs w:val="36"/>
          <w:lang w:val="mi-NZ"/>
        </w:rPr>
      </w:pPr>
      <w:bookmarkStart w:id="22" w:name="_Toc47949396"/>
      <w:r w:rsidRPr="00AA7D2F">
        <w:rPr>
          <w:rFonts w:ascii="Calibri" w:hAnsi="Calibri" w:cs="Calibri"/>
          <w:b/>
          <w:bCs/>
          <w:color w:val="auto"/>
          <w:sz w:val="36"/>
          <w:szCs w:val="36"/>
          <w:lang w:val="mi-NZ"/>
        </w:rPr>
        <w:lastRenderedPageBreak/>
        <w:t>Disability and poverty</w:t>
      </w:r>
      <w:bookmarkEnd w:id="22"/>
    </w:p>
    <w:p w14:paraId="1E253D0E" w14:textId="2277CE2C" w:rsidR="00983E73" w:rsidRPr="00C6412A" w:rsidRDefault="00983E73" w:rsidP="00AF685C">
      <w:pPr>
        <w:rPr>
          <w:rFonts w:ascii="Calibri" w:hAnsi="Calibri" w:cs="Calibri"/>
          <w:sz w:val="36"/>
          <w:szCs w:val="36"/>
          <w:lang w:val="mi-NZ"/>
        </w:rPr>
      </w:pPr>
      <w:r w:rsidRPr="00C6412A">
        <w:rPr>
          <w:rFonts w:ascii="Calibri" w:hAnsi="Calibri" w:cs="Calibri"/>
          <w:sz w:val="36"/>
          <w:szCs w:val="36"/>
          <w:lang w:val="mi-NZ"/>
        </w:rPr>
        <w:t xml:space="preserve">As </w:t>
      </w:r>
      <w:r w:rsidR="0087552F" w:rsidRPr="00C6412A">
        <w:rPr>
          <w:rFonts w:ascii="Calibri" w:hAnsi="Calibri" w:cs="Calibri"/>
          <w:sz w:val="36"/>
          <w:szCs w:val="36"/>
          <w:lang w:val="mi-NZ"/>
        </w:rPr>
        <w:t>highlighted</w:t>
      </w:r>
      <w:r w:rsidRPr="00C6412A">
        <w:rPr>
          <w:rFonts w:ascii="Calibri" w:hAnsi="Calibri" w:cs="Calibri"/>
          <w:sz w:val="36"/>
          <w:szCs w:val="36"/>
          <w:lang w:val="mi-NZ"/>
        </w:rPr>
        <w:t xml:space="preserve"> in the 2020 Health and Disability System Review, disabled children are more likely to live in low-income households in NZ.</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_Ref48132903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10</w:t>
      </w:r>
      <w:r w:rsidRPr="00C6412A">
        <w:rPr>
          <w:rFonts w:ascii="Calibri" w:hAnsi="Calibri" w:cs="Calibri"/>
          <w:sz w:val="36"/>
          <w:szCs w:val="36"/>
          <w:lang w:val="mi-NZ"/>
        </w:rPr>
        <w:fldChar w:fldCharType="end"/>
      </w:r>
      <w:r w:rsidRPr="00C6412A">
        <w:rPr>
          <w:rFonts w:ascii="Calibri" w:hAnsi="Calibri" w:cs="Calibri"/>
          <w:sz w:val="36"/>
          <w:szCs w:val="36"/>
          <w:lang w:val="mi-NZ"/>
        </w:rPr>
        <w:t xml:space="preserve"> This relationship between poverty and disability is complex. Being born into a socioeconomically disadvantaged family increases the likelihood that a given child will develop chronic conditions.</w:t>
      </w:r>
      <w:r w:rsidRPr="00C6412A">
        <w:rPr>
          <w:rStyle w:val="EndnoteReference"/>
          <w:rFonts w:ascii="Calibri" w:hAnsi="Calibri" w:cs="Calibri"/>
          <w:sz w:val="36"/>
          <w:szCs w:val="36"/>
          <w:lang w:val="mi-NZ"/>
        </w:rPr>
        <w:endnoteReference w:id="20"/>
      </w:r>
      <w:r w:rsidRPr="00C6412A">
        <w:rPr>
          <w:rFonts w:ascii="Calibri" w:hAnsi="Calibri" w:cs="Calibri"/>
          <w:sz w:val="36"/>
          <w:szCs w:val="36"/>
          <w:lang w:val="mi-NZ"/>
        </w:rPr>
        <w:t xml:space="preserve"> Pākehā children are, on average, socioeconomically advantaged compared to their Māori and Pacific counterparts,</w:t>
      </w:r>
      <w:r w:rsidRPr="00C6412A">
        <w:rPr>
          <w:rStyle w:val="EndnoteReference"/>
          <w:rFonts w:ascii="Calibri" w:hAnsi="Calibri" w:cs="Calibri"/>
          <w:sz w:val="36"/>
          <w:szCs w:val="36"/>
          <w:lang w:val="mi-NZ"/>
        </w:rPr>
        <w:endnoteReference w:id="21"/>
      </w:r>
      <w:r w:rsidRPr="00C6412A">
        <w:rPr>
          <w:rFonts w:ascii="Calibri" w:hAnsi="Calibri" w:cs="Calibri"/>
          <w:sz w:val="36"/>
          <w:szCs w:val="36"/>
          <w:lang w:val="mi-NZ"/>
        </w:rPr>
        <w:t xml:space="preserve"> and as such, have a decreased likelihood of developing chronic conditions from a young age. </w:t>
      </w:r>
    </w:p>
    <w:p w14:paraId="09CA4F91" w14:textId="64C1F7D3" w:rsidR="00983E73" w:rsidRDefault="00110956" w:rsidP="00AF685C">
      <w:pPr>
        <w:rPr>
          <w:rFonts w:ascii="Calibri" w:hAnsi="Calibri" w:cs="Calibri"/>
          <w:sz w:val="36"/>
          <w:szCs w:val="36"/>
          <w:lang w:val="mi-NZ"/>
        </w:rPr>
      </w:pPr>
      <w:r w:rsidRPr="00C6412A">
        <w:rPr>
          <w:rFonts w:ascii="Calibri" w:hAnsi="Calibri" w:cs="Calibri"/>
          <w:noProof/>
          <w:sz w:val="36"/>
          <w:szCs w:val="36"/>
          <w:lang w:eastAsia="en-NZ"/>
        </w:rPr>
        <mc:AlternateContent>
          <mc:Choice Requires="wps">
            <w:drawing>
              <wp:anchor distT="91440" distB="91440" distL="114300" distR="114300" simplePos="0" relativeHeight="251710464" behindDoc="0" locked="0" layoutInCell="1" allowOverlap="1" wp14:anchorId="12C372E4" wp14:editId="1ABD53BD">
                <wp:simplePos x="0" y="0"/>
                <wp:positionH relativeFrom="margin">
                  <wp:align>left</wp:align>
                </wp:positionH>
                <wp:positionV relativeFrom="paragraph">
                  <wp:posOffset>114300</wp:posOffset>
                </wp:positionV>
                <wp:extent cx="2762250" cy="2533650"/>
                <wp:effectExtent l="0" t="0" r="0" b="0"/>
                <wp:wrapSquare wrapText="bothSides"/>
                <wp:docPr id="11" name="Text Box 2" descr="Quote from a person called Ruth &quot;I had some savings but that just went. I should have sat down and figured out how many thousands I've spent (on unsubsidised therapy for my son).&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33650"/>
                        </a:xfrm>
                        <a:prstGeom prst="rect">
                          <a:avLst/>
                        </a:prstGeom>
                        <a:noFill/>
                        <a:ln w="9525">
                          <a:noFill/>
                          <a:miter lim="800000"/>
                          <a:headEnd/>
                          <a:tailEnd/>
                        </a:ln>
                      </wps:spPr>
                      <wps:txbx>
                        <w:txbxContent>
                          <w:p w14:paraId="0B55128A" w14:textId="6ECD525B"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“I had some savings but that just went. I should have sat down and figured out how many thousands I’ve spent [on unsubsidised therapy for my son].”</w:t>
                            </w:r>
                            <w:r w:rsidRPr="00AA7D2F">
                              <w:rPr>
                                <w:i/>
                                <w:iCs/>
                                <w:sz w:val="36"/>
                                <w:szCs w:val="36"/>
                              </w:rPr>
                              <w:t xml:space="preserve"> </w:t>
                            </w:r>
                            <w:r w:rsidRPr="00AA7D2F">
                              <w:rPr>
                                <w:i/>
                                <w:iCs/>
                                <w:sz w:val="36"/>
                                <w:szCs w:val="36"/>
                              </w:rPr>
                              <w:tab/>
                            </w:r>
                            <w:r w:rsidRPr="00AA7D2F">
                              <w:rPr>
                                <w:i/>
                                <w:iCs/>
                                <w:sz w:val="36"/>
                                <w:szCs w:val="36"/>
                              </w:rPr>
                              <w:tab/>
                            </w:r>
                            <w:r w:rsidRPr="00AA7D2F">
                              <w:rPr>
                                <w:iCs/>
                                <w:sz w:val="36"/>
                                <w:szCs w:val="36"/>
                              </w:rPr>
                              <w:t xml:space="preserve">– Ruth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372E4" id="_x0000_t202" coordsize="21600,21600" o:spt="202" path="m,l,21600r21600,l21600,xe">
                <v:stroke joinstyle="miter"/>
                <v:path gradientshapeok="t" o:connecttype="rect"/>
              </v:shapetype>
              <v:shape id="Text Box 2" o:spid="_x0000_s1026" type="#_x0000_t202" alt="Quote from a person called Ruth &quot;I had some savings but that just went. I should have sat down and figured out how many thousands I've spent (on unsubsidised therapy for my son).&quot;" style="position:absolute;margin-left:0;margin-top:9pt;width:217.5pt;height:199.5pt;z-index:2517104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" filled="f" stroked="f">
                <v:textbox>
                  <w:txbxContent>
                    <w:p w14:paraId="0B55128A" w14:textId="6ECD525B"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“I had some savings but that just went. I should have sat down and figured out how many thousands I’ve spent [on unsubsidised therapy for my son].”</w:t>
                      </w:r>
                      <w:r w:rsidRPr="00AA7D2F">
                        <w:rPr>
                          <w:i/>
                          <w:iCs/>
                          <w:sz w:val="36"/>
                          <w:szCs w:val="36"/>
                        </w:rPr>
                        <w:t xml:space="preserve"> </w:t>
                      </w:r>
                      <w:r w:rsidRPr="00AA7D2F">
                        <w:rPr>
                          <w:i/>
                          <w:iCs/>
                          <w:sz w:val="36"/>
                          <w:szCs w:val="36"/>
                        </w:rPr>
                        <w:tab/>
                      </w:r>
                      <w:r w:rsidRPr="00AA7D2F">
                        <w:rPr>
                          <w:i/>
                          <w:iCs/>
                          <w:sz w:val="36"/>
                          <w:szCs w:val="36"/>
                        </w:rPr>
                        <w:tab/>
                      </w:r>
                      <w:r w:rsidRPr="00AA7D2F">
                        <w:rPr>
                          <w:iCs/>
                          <w:sz w:val="36"/>
                          <w:szCs w:val="36"/>
                        </w:rPr>
                        <w:t xml:space="preserve">– Ruth </w:t>
                      </w:r>
                    </w:p>
                  </w:txbxContent>
                </v:textbox>
                <w10:wrap type="square" anchorx="margin"/>
              </v:shape>
            </w:pict>
          </mc:Fallback>
        </mc:AlternateContent>
      </w:r>
      <w:r w:rsidR="00983E73" w:rsidRPr="00C6412A">
        <w:rPr>
          <w:rFonts w:ascii="Calibri" w:hAnsi="Calibri" w:cs="Calibri"/>
          <w:sz w:val="36"/>
          <w:szCs w:val="36"/>
          <w:lang w:val="mi-NZ"/>
        </w:rPr>
        <w:t xml:space="preserve">Conversely, having a disabled child can itself lead to financial hardship due to the ongoing expenses over and above those normally associated with raising a child. Without a high </w:t>
      </w:r>
      <w:r w:rsidR="0087552F" w:rsidRPr="00C6412A">
        <w:rPr>
          <w:rFonts w:ascii="Calibri" w:hAnsi="Calibri" w:cs="Calibri"/>
          <w:sz w:val="36"/>
          <w:szCs w:val="36"/>
          <w:lang w:val="mi-NZ"/>
        </w:rPr>
        <w:t xml:space="preserve">and sustained </w:t>
      </w:r>
      <w:r w:rsidR="00983E73" w:rsidRPr="00C6412A">
        <w:rPr>
          <w:rFonts w:ascii="Calibri" w:hAnsi="Calibri" w:cs="Calibri"/>
          <w:sz w:val="36"/>
          <w:szCs w:val="36"/>
          <w:lang w:val="mi-NZ"/>
        </w:rPr>
        <w:t>income, medical, transport and private care costs can put significant strain on the resources of a family.</w:t>
      </w:r>
      <w:r w:rsidR="00DF2C86" w:rsidRPr="00C6412A">
        <w:rPr>
          <w:rFonts w:ascii="Calibri" w:hAnsi="Calibri" w:cs="Calibri"/>
          <w:sz w:val="36"/>
          <w:szCs w:val="36"/>
          <w:lang w:val="mi-NZ"/>
        </w:rPr>
        <w:fldChar w:fldCharType="begin"/>
      </w:r>
      <w:r w:rsidR="00DF2C86" w:rsidRPr="00C6412A">
        <w:rPr>
          <w:rFonts w:ascii="Calibri" w:hAnsi="Calibri" w:cs="Calibri"/>
          <w:sz w:val="36"/>
          <w:szCs w:val="36"/>
          <w:lang w:val="mi-NZ"/>
        </w:rPr>
        <w:instrText xml:space="preserve"> NOTEREF _Ref48133783 \f \h </w:instrText>
      </w:r>
      <w:r w:rsidR="00CA0FA4" w:rsidRPr="00C6412A">
        <w:rPr>
          <w:rFonts w:ascii="Calibri" w:hAnsi="Calibri" w:cs="Calibri"/>
          <w:sz w:val="36"/>
          <w:szCs w:val="36"/>
          <w:lang w:val="mi-NZ"/>
        </w:rPr>
        <w:instrText xml:space="preserve"> \* MERGEFORMAT </w:instrText>
      </w:r>
      <w:r w:rsidR="00DF2C86" w:rsidRPr="00C6412A">
        <w:rPr>
          <w:rFonts w:ascii="Calibri" w:hAnsi="Calibri" w:cs="Calibri"/>
          <w:sz w:val="36"/>
          <w:szCs w:val="36"/>
          <w:lang w:val="mi-NZ"/>
        </w:rPr>
      </w:r>
      <w:r w:rsidR="00DF2C86"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3</w:t>
      </w:r>
      <w:r w:rsidR="00DF2C86" w:rsidRPr="00C6412A">
        <w:rPr>
          <w:rFonts w:ascii="Calibri" w:hAnsi="Calibri" w:cs="Calibri"/>
          <w:sz w:val="36"/>
          <w:szCs w:val="36"/>
          <w:lang w:val="mi-NZ"/>
        </w:rPr>
        <w:fldChar w:fldCharType="end"/>
      </w:r>
      <w:r w:rsidR="00983E73" w:rsidRPr="00C6412A">
        <w:rPr>
          <w:rFonts w:ascii="Calibri" w:hAnsi="Calibri" w:cs="Calibri"/>
          <w:sz w:val="36"/>
          <w:szCs w:val="36"/>
          <w:lang w:val="mi-NZ"/>
        </w:rPr>
        <w:t xml:space="preserve">  In some cases, such supports may simply be beyond reach. </w:t>
      </w:r>
    </w:p>
    <w:p w14:paraId="19028AAC" w14:textId="2F8BDA1D" w:rsidR="00983E73" w:rsidRDefault="00983E73" w:rsidP="002328D6">
      <w:pPr>
        <w:rPr>
          <w:rFonts w:ascii="Calibri" w:hAnsi="Calibri" w:cs="Calibri"/>
          <w:sz w:val="36"/>
          <w:szCs w:val="36"/>
          <w:lang w:val="mi-NZ"/>
        </w:rPr>
      </w:pPr>
      <w:r w:rsidRPr="00C6412A">
        <w:rPr>
          <w:rFonts w:ascii="Calibri" w:hAnsi="Calibri" w:cs="Calibri"/>
          <w:sz w:val="36"/>
          <w:szCs w:val="36"/>
          <w:lang w:val="mi-NZ"/>
        </w:rPr>
        <w:t>This financial strain is even more severe in single-parent households, in which children with disability are more likely to live than non-disabled children. In 2013, 30 percent of children with disability lived in one-parent households, compared with 17 percent of non-disabled children.</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_Ref48131410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5</w:t>
      </w:r>
      <w:r w:rsidRPr="00C6412A">
        <w:rPr>
          <w:rFonts w:ascii="Calibri" w:hAnsi="Calibri" w:cs="Calibri"/>
          <w:sz w:val="36"/>
          <w:szCs w:val="36"/>
          <w:lang w:val="mi-NZ"/>
        </w:rPr>
        <w:fldChar w:fldCharType="end"/>
      </w:r>
      <w:r w:rsidRPr="00C6412A">
        <w:rPr>
          <w:rFonts w:ascii="Calibri" w:hAnsi="Calibri" w:cs="Calibri"/>
          <w:sz w:val="36"/>
          <w:szCs w:val="36"/>
          <w:lang w:val="mi-NZ"/>
        </w:rPr>
        <w:t xml:space="preserve"> The </w:t>
      </w:r>
      <w:r w:rsidRPr="00C6412A">
        <w:rPr>
          <w:rFonts w:ascii="Calibri" w:hAnsi="Calibri" w:cs="Calibri"/>
          <w:sz w:val="36"/>
          <w:szCs w:val="36"/>
          <w:lang w:val="mi-NZ"/>
        </w:rPr>
        <w:lastRenderedPageBreak/>
        <w:t>pressure of meeting the needs of a disabled child without adequate support can often result in the breakdown of parental relationships.</w:t>
      </w:r>
      <w:r w:rsidRPr="00C6412A">
        <w:rPr>
          <w:rStyle w:val="EndnoteReference"/>
          <w:rFonts w:ascii="Calibri" w:hAnsi="Calibri" w:cs="Calibri"/>
          <w:sz w:val="36"/>
          <w:szCs w:val="36"/>
          <w:lang w:val="mi-NZ"/>
        </w:rPr>
        <w:endnoteReference w:id="22"/>
      </w:r>
      <w:r w:rsidRPr="00C6412A">
        <w:rPr>
          <w:rFonts w:ascii="Calibri" w:hAnsi="Calibri" w:cs="Calibri"/>
          <w:sz w:val="36"/>
          <w:szCs w:val="36"/>
          <w:lang w:val="mi-NZ"/>
        </w:rPr>
        <w:t xml:space="preserve"> Inadequate support</w:t>
      </w:r>
      <w:r w:rsidR="0087552F" w:rsidRPr="00C6412A">
        <w:rPr>
          <w:rFonts w:ascii="Calibri" w:hAnsi="Calibri" w:cs="Calibri"/>
          <w:sz w:val="36"/>
          <w:szCs w:val="36"/>
          <w:lang w:val="mi-NZ"/>
        </w:rPr>
        <w:t xml:space="preserve"> (including financial support) can contribute to </w:t>
      </w:r>
      <w:r w:rsidRPr="00C6412A">
        <w:rPr>
          <w:rFonts w:ascii="Calibri" w:hAnsi="Calibri" w:cs="Calibri"/>
          <w:sz w:val="36"/>
          <w:szCs w:val="36"/>
          <w:lang w:val="mi-NZ"/>
        </w:rPr>
        <w:t>relationship breakdown</w:t>
      </w:r>
      <w:r w:rsidR="0087552F" w:rsidRPr="00C6412A">
        <w:rPr>
          <w:rFonts w:ascii="Calibri" w:hAnsi="Calibri" w:cs="Calibri"/>
          <w:sz w:val="36"/>
          <w:szCs w:val="36"/>
          <w:lang w:val="mi-NZ"/>
        </w:rPr>
        <w:t xml:space="preserve">, which can lead to further </w:t>
      </w:r>
      <w:r w:rsidRPr="00C6412A">
        <w:rPr>
          <w:rFonts w:ascii="Calibri" w:hAnsi="Calibri" w:cs="Calibri"/>
          <w:sz w:val="36"/>
          <w:szCs w:val="36"/>
          <w:lang w:val="mi-NZ"/>
        </w:rPr>
        <w:t xml:space="preserve">poverty </w:t>
      </w:r>
      <w:r w:rsidR="0087552F" w:rsidRPr="00C6412A">
        <w:rPr>
          <w:rFonts w:ascii="Calibri" w:hAnsi="Calibri" w:cs="Calibri"/>
          <w:sz w:val="36"/>
          <w:szCs w:val="36"/>
          <w:lang w:val="mi-NZ"/>
        </w:rPr>
        <w:t xml:space="preserve">– </w:t>
      </w:r>
      <w:r w:rsidRPr="00C6412A">
        <w:rPr>
          <w:rFonts w:ascii="Calibri" w:hAnsi="Calibri" w:cs="Calibri"/>
          <w:sz w:val="36"/>
          <w:szCs w:val="36"/>
          <w:lang w:val="mi-NZ"/>
        </w:rPr>
        <w:t>thus form</w:t>
      </w:r>
      <w:r w:rsidR="00C91510" w:rsidRPr="00C6412A">
        <w:rPr>
          <w:rFonts w:ascii="Calibri" w:hAnsi="Calibri" w:cs="Calibri"/>
          <w:sz w:val="36"/>
          <w:szCs w:val="36"/>
          <w:lang w:val="mi-NZ"/>
        </w:rPr>
        <w:t>ing</w:t>
      </w:r>
      <w:r w:rsidRPr="00C6412A">
        <w:rPr>
          <w:rFonts w:ascii="Calibri" w:hAnsi="Calibri" w:cs="Calibri"/>
          <w:sz w:val="36"/>
          <w:szCs w:val="36"/>
          <w:lang w:val="mi-NZ"/>
        </w:rPr>
        <w:t xml:space="preserve"> a vicious cycle in the context of child disability.</w:t>
      </w:r>
    </w:p>
    <w:p w14:paraId="3B4E5D42" w14:textId="394A0E24" w:rsidR="00983E73" w:rsidRDefault="00983E73" w:rsidP="00AF685C">
      <w:pPr>
        <w:rPr>
          <w:rFonts w:ascii="Calibri" w:hAnsi="Calibri" w:cs="Calibri"/>
          <w:sz w:val="36"/>
          <w:szCs w:val="36"/>
          <w:lang w:val="mi-NZ"/>
        </w:rPr>
      </w:pPr>
      <w:r w:rsidRPr="00C6412A">
        <w:rPr>
          <w:rFonts w:ascii="Calibri" w:hAnsi="Calibri" w:cs="Calibri"/>
          <w:sz w:val="36"/>
          <w:szCs w:val="36"/>
          <w:lang w:val="mi-NZ"/>
        </w:rPr>
        <w:t>Beyond the direct costs of having a disabled child, there are opportunity costs associated with not being able to work</w:t>
      </w:r>
      <w:r w:rsidR="00934F43" w:rsidRPr="00C6412A">
        <w:rPr>
          <w:rFonts w:ascii="Calibri" w:hAnsi="Calibri" w:cs="Calibri"/>
          <w:sz w:val="36"/>
          <w:szCs w:val="36"/>
          <w:lang w:val="mi-NZ"/>
        </w:rPr>
        <w:t>, exacerbated by the inadequacy of benefit levels</w:t>
      </w:r>
      <w:r w:rsidRPr="00C6412A">
        <w:rPr>
          <w:rFonts w:ascii="Calibri" w:hAnsi="Calibri" w:cs="Calibri"/>
          <w:sz w:val="36"/>
          <w:szCs w:val="36"/>
          <w:lang w:val="mi-NZ"/>
        </w:rPr>
        <w:t xml:space="preserve">. </w:t>
      </w:r>
      <w:r w:rsidR="00934F43" w:rsidRPr="00C6412A">
        <w:rPr>
          <w:rFonts w:ascii="Calibri" w:hAnsi="Calibri" w:cs="Calibri"/>
          <w:sz w:val="36"/>
          <w:szCs w:val="36"/>
          <w:lang w:val="mi-NZ"/>
        </w:rPr>
        <w:t>Many households with disabled children are reliant on income support from a main benefit; i</w:t>
      </w:r>
      <w:r w:rsidRPr="00C6412A">
        <w:rPr>
          <w:rFonts w:ascii="Calibri" w:hAnsi="Calibri" w:cs="Calibri"/>
          <w:sz w:val="36"/>
          <w:szCs w:val="36"/>
          <w:lang w:val="mi-NZ"/>
        </w:rPr>
        <w:t xml:space="preserve">n the month ending June 2018, MSD data shows that 11,800 of 37,000 children receiving the Child Disability Allowance (CDA) </w:t>
      </w:r>
      <w:r w:rsidR="00934F43" w:rsidRPr="00C6412A">
        <w:rPr>
          <w:rFonts w:ascii="Calibri" w:hAnsi="Calibri" w:cs="Calibri"/>
          <w:sz w:val="36"/>
          <w:szCs w:val="36"/>
          <w:lang w:val="mi-NZ"/>
        </w:rPr>
        <w:t>(or 32 percent</w:t>
      </w:r>
      <w:r w:rsidR="00C91510" w:rsidRPr="00C6412A">
        <w:rPr>
          <w:rFonts w:ascii="Calibri" w:hAnsi="Calibri" w:cs="Calibri"/>
          <w:sz w:val="36"/>
          <w:szCs w:val="36"/>
          <w:lang w:val="mi-NZ"/>
        </w:rPr>
        <w:t xml:space="preserve">) </w:t>
      </w:r>
      <w:r w:rsidRPr="00C6412A">
        <w:rPr>
          <w:rFonts w:ascii="Calibri" w:hAnsi="Calibri" w:cs="Calibri"/>
          <w:sz w:val="36"/>
          <w:szCs w:val="36"/>
          <w:lang w:val="mi-NZ"/>
        </w:rPr>
        <w:t>lived in households supported by a main benefit other than a Veteran’s Pension or NZ Superannuation.</w:t>
      </w:r>
      <w:r w:rsidRPr="00C6412A">
        <w:rPr>
          <w:rStyle w:val="EndnoteReference"/>
          <w:rFonts w:ascii="Calibri" w:hAnsi="Calibri" w:cs="Calibri"/>
          <w:sz w:val="36"/>
          <w:szCs w:val="36"/>
          <w:lang w:val="mi-NZ"/>
        </w:rPr>
        <w:endnoteReference w:id="23"/>
      </w:r>
      <w:r w:rsidRPr="00C6412A">
        <w:rPr>
          <w:rFonts w:ascii="Calibri" w:hAnsi="Calibri" w:cs="Calibri"/>
          <w:sz w:val="36"/>
          <w:szCs w:val="36"/>
          <w:lang w:val="mi-NZ"/>
        </w:rPr>
        <w:t xml:space="preserve"> </w:t>
      </w:r>
      <w:r w:rsidR="00C91510" w:rsidRPr="00C6412A">
        <w:rPr>
          <w:rFonts w:ascii="Calibri" w:hAnsi="Calibri" w:cs="Calibri"/>
          <w:sz w:val="36"/>
          <w:szCs w:val="36"/>
          <w:lang w:val="mi-NZ"/>
        </w:rPr>
        <w:t>In other words, w</w:t>
      </w:r>
      <w:r w:rsidRPr="00C6412A">
        <w:rPr>
          <w:rFonts w:ascii="Calibri" w:hAnsi="Calibri" w:cs="Calibri"/>
          <w:sz w:val="36"/>
          <w:szCs w:val="36"/>
          <w:lang w:val="mi-NZ"/>
        </w:rPr>
        <w:t xml:space="preserve">hile not all children with disability will be receiving the CDA, </w:t>
      </w:r>
      <w:r w:rsidR="00C91510" w:rsidRPr="00C6412A">
        <w:rPr>
          <w:rFonts w:ascii="Calibri" w:hAnsi="Calibri" w:cs="Calibri"/>
          <w:sz w:val="36"/>
          <w:szCs w:val="36"/>
          <w:lang w:val="mi-NZ"/>
        </w:rPr>
        <w:t xml:space="preserve">one third </w:t>
      </w:r>
      <w:r w:rsidRPr="00C6412A">
        <w:rPr>
          <w:rFonts w:ascii="Calibri" w:hAnsi="Calibri" w:cs="Calibri"/>
          <w:sz w:val="36"/>
          <w:szCs w:val="36"/>
          <w:lang w:val="mi-NZ"/>
        </w:rPr>
        <w:t xml:space="preserve">of those </w:t>
      </w:r>
      <w:r w:rsidR="00C91510" w:rsidRPr="00C6412A">
        <w:rPr>
          <w:rFonts w:ascii="Calibri" w:hAnsi="Calibri" w:cs="Calibri"/>
          <w:sz w:val="36"/>
          <w:szCs w:val="36"/>
          <w:lang w:val="mi-NZ"/>
        </w:rPr>
        <w:t xml:space="preserve">children </w:t>
      </w:r>
      <w:r w:rsidRPr="00C6412A">
        <w:rPr>
          <w:rFonts w:ascii="Calibri" w:hAnsi="Calibri" w:cs="Calibri"/>
          <w:sz w:val="36"/>
          <w:szCs w:val="36"/>
          <w:lang w:val="mi-NZ"/>
        </w:rPr>
        <w:t xml:space="preserve">who are receiving the CDA live in benefit-dependent households. </w:t>
      </w:r>
      <w:r w:rsidR="00934F43" w:rsidRPr="00C6412A">
        <w:rPr>
          <w:rFonts w:ascii="Calibri" w:hAnsi="Calibri" w:cs="Calibri"/>
          <w:sz w:val="36"/>
          <w:szCs w:val="36"/>
          <w:lang w:val="mi-NZ"/>
        </w:rPr>
        <w:t>Given WEAG found that households supported by a main benefit often have insufficient income for basic needs,</w:t>
      </w:r>
      <w:r w:rsidR="00934F43" w:rsidRPr="00C6412A">
        <w:rPr>
          <w:rFonts w:ascii="Calibri" w:hAnsi="Calibri" w:cs="Calibri"/>
          <w:sz w:val="36"/>
          <w:szCs w:val="36"/>
          <w:lang w:val="mi-NZ"/>
        </w:rPr>
        <w:fldChar w:fldCharType="begin"/>
      </w:r>
      <w:r w:rsidR="00934F43" w:rsidRPr="00C6412A">
        <w:rPr>
          <w:rFonts w:ascii="Calibri" w:hAnsi="Calibri" w:cs="Calibri"/>
          <w:sz w:val="36"/>
          <w:szCs w:val="36"/>
          <w:lang w:val="mi-NZ"/>
        </w:rPr>
        <w:instrText xml:space="preserve"> NOTEREF _Ref48133251 \f \h </w:instrText>
      </w:r>
      <w:r w:rsidR="00CA0FA4" w:rsidRPr="00C6412A">
        <w:rPr>
          <w:rFonts w:ascii="Calibri" w:hAnsi="Calibri" w:cs="Calibri"/>
          <w:sz w:val="36"/>
          <w:szCs w:val="36"/>
          <w:lang w:val="mi-NZ"/>
        </w:rPr>
        <w:instrText xml:space="preserve"> \* MERGEFORMAT </w:instrText>
      </w:r>
      <w:r w:rsidR="00934F43" w:rsidRPr="00C6412A">
        <w:rPr>
          <w:rFonts w:ascii="Calibri" w:hAnsi="Calibri" w:cs="Calibri"/>
          <w:sz w:val="36"/>
          <w:szCs w:val="36"/>
          <w:lang w:val="mi-NZ"/>
        </w:rPr>
      </w:r>
      <w:r w:rsidR="00934F43"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11</w:t>
      </w:r>
      <w:r w:rsidR="00934F43" w:rsidRPr="00C6412A">
        <w:rPr>
          <w:rFonts w:ascii="Calibri" w:hAnsi="Calibri" w:cs="Calibri"/>
          <w:sz w:val="36"/>
          <w:szCs w:val="36"/>
          <w:lang w:val="mi-NZ"/>
        </w:rPr>
        <w:fldChar w:fldCharType="end"/>
      </w:r>
      <w:r w:rsidR="00934F43" w:rsidRPr="00C6412A">
        <w:rPr>
          <w:rFonts w:ascii="Calibri" w:hAnsi="Calibri" w:cs="Calibri"/>
          <w:sz w:val="36"/>
          <w:szCs w:val="36"/>
          <w:lang w:val="mi-NZ"/>
        </w:rPr>
        <w:t xml:space="preserve"> caregivers</w:t>
      </w:r>
      <w:r w:rsidRPr="00C6412A">
        <w:rPr>
          <w:rFonts w:ascii="Calibri" w:hAnsi="Calibri" w:cs="Calibri"/>
          <w:sz w:val="36"/>
          <w:szCs w:val="36"/>
          <w:lang w:val="mi-NZ"/>
        </w:rPr>
        <w:t xml:space="preserve"> of children with disability who are unable to engage in paid work are thus locked into inadequate </w:t>
      </w:r>
      <w:r w:rsidR="00C91510" w:rsidRPr="00C6412A">
        <w:rPr>
          <w:rFonts w:ascii="Calibri" w:hAnsi="Calibri" w:cs="Calibri"/>
          <w:sz w:val="36"/>
          <w:szCs w:val="36"/>
          <w:lang w:val="mi-NZ"/>
        </w:rPr>
        <w:t>incomes</w:t>
      </w:r>
      <w:r w:rsidRPr="00C6412A">
        <w:rPr>
          <w:rFonts w:ascii="Calibri" w:hAnsi="Calibri" w:cs="Calibri"/>
          <w:sz w:val="36"/>
          <w:szCs w:val="36"/>
          <w:lang w:val="mi-NZ"/>
        </w:rPr>
        <w:t xml:space="preserve">. </w:t>
      </w:r>
    </w:p>
    <w:p w14:paraId="7F3D4EDA" w14:textId="3CF5EA45" w:rsidR="005F50AC" w:rsidRDefault="005F50AC" w:rsidP="00AF685C">
      <w:pPr>
        <w:rPr>
          <w:rFonts w:ascii="Calibri" w:hAnsi="Calibri" w:cs="Calibri"/>
          <w:sz w:val="36"/>
          <w:szCs w:val="36"/>
          <w:lang w:val="mi-NZ"/>
        </w:rPr>
      </w:pPr>
      <w:r w:rsidRPr="00C6412A">
        <w:rPr>
          <w:rFonts w:ascii="Calibri" w:hAnsi="Calibri" w:cs="Calibri"/>
          <w:sz w:val="36"/>
          <w:szCs w:val="36"/>
          <w:lang w:val="mi-NZ"/>
        </w:rPr>
        <w:t>Given the Government’s own emphasis on child poverty elimination, and in light of the relationship between disability and poverty,</w:t>
      </w:r>
      <w:r w:rsidRPr="00C6412A">
        <w:rPr>
          <w:rStyle w:val="EndnoteReference"/>
          <w:rFonts w:ascii="Calibri" w:hAnsi="Calibri" w:cs="Calibri"/>
          <w:sz w:val="36"/>
          <w:szCs w:val="36"/>
          <w:lang w:val="mi-NZ"/>
        </w:rPr>
        <w:endnoteReference w:id="24"/>
      </w:r>
      <w:r w:rsidRPr="00C6412A">
        <w:rPr>
          <w:rFonts w:ascii="Calibri" w:hAnsi="Calibri" w:cs="Calibri"/>
          <w:sz w:val="36"/>
          <w:szCs w:val="36"/>
          <w:lang w:val="mi-NZ"/>
        </w:rPr>
        <w:t xml:space="preserve"> </w:t>
      </w:r>
      <w:r w:rsidR="00E55CBE" w:rsidRPr="00C6412A">
        <w:rPr>
          <w:rFonts w:ascii="Calibri" w:hAnsi="Calibri" w:cs="Calibri"/>
          <w:sz w:val="36"/>
          <w:szCs w:val="36"/>
          <w:lang w:val="mi-NZ"/>
        </w:rPr>
        <w:t xml:space="preserve">addressing </w:t>
      </w:r>
      <w:r w:rsidRPr="00C6412A">
        <w:rPr>
          <w:rFonts w:ascii="Calibri" w:hAnsi="Calibri" w:cs="Calibri"/>
          <w:sz w:val="36"/>
          <w:szCs w:val="36"/>
          <w:lang w:val="mi-NZ"/>
        </w:rPr>
        <w:t>disability-related inequality must be a</w:t>
      </w:r>
      <w:r w:rsidR="00E55CBE" w:rsidRPr="00C6412A">
        <w:rPr>
          <w:rFonts w:ascii="Calibri" w:hAnsi="Calibri" w:cs="Calibri"/>
          <w:sz w:val="36"/>
          <w:szCs w:val="36"/>
          <w:lang w:val="mi-NZ"/>
        </w:rPr>
        <w:t xml:space="preserve"> priority</w:t>
      </w:r>
      <w:r w:rsidRPr="00C6412A">
        <w:rPr>
          <w:rFonts w:ascii="Calibri" w:hAnsi="Calibri" w:cs="Calibri"/>
          <w:sz w:val="36"/>
          <w:szCs w:val="36"/>
          <w:lang w:val="mi-NZ"/>
        </w:rPr>
        <w:t>. It is not just those who are themselves disabled who are affected, the whole whānau is impacted by stretched resources.</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_Ref51251539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17</w:t>
      </w:r>
      <w:r w:rsidRPr="00C6412A">
        <w:rPr>
          <w:rFonts w:ascii="Calibri" w:hAnsi="Calibri" w:cs="Calibri"/>
          <w:sz w:val="36"/>
          <w:szCs w:val="36"/>
          <w:lang w:val="mi-NZ"/>
        </w:rPr>
        <w:fldChar w:fldCharType="end"/>
      </w:r>
      <w:r w:rsidRPr="00C6412A">
        <w:rPr>
          <w:rFonts w:ascii="Calibri" w:hAnsi="Calibri" w:cs="Calibri"/>
          <w:sz w:val="36"/>
          <w:szCs w:val="36"/>
          <w:lang w:val="mi-NZ"/>
        </w:rPr>
        <w:t xml:space="preserve"> While in NZ, we do not have reliable </w:t>
      </w:r>
      <w:r w:rsidRPr="00C6412A">
        <w:rPr>
          <w:rFonts w:ascii="Calibri" w:hAnsi="Calibri" w:cs="Calibri"/>
          <w:sz w:val="36"/>
          <w:szCs w:val="36"/>
          <w:lang w:val="mi-NZ"/>
        </w:rPr>
        <w:lastRenderedPageBreak/>
        <w:t>data on family composition and disability, CCS Disability Action use the United Kingdom (UK) as a comparable case study, where in 2017/18, 31 percent of children lived in a family where at least one member was a disabled person.</w:t>
      </w:r>
      <w:r w:rsidR="00841E80" w:rsidRPr="00C6412A">
        <w:rPr>
          <w:rFonts w:ascii="Calibri" w:hAnsi="Calibri" w:cs="Calibri"/>
          <w:sz w:val="36"/>
          <w:szCs w:val="36"/>
          <w:vertAlign w:val="superscript"/>
          <w:lang w:val="mi-NZ"/>
        </w:rPr>
        <w:t>2</w:t>
      </w:r>
      <w:r w:rsidRPr="00C6412A">
        <w:rPr>
          <w:rFonts w:ascii="Calibri" w:hAnsi="Calibri" w:cs="Calibri"/>
          <w:sz w:val="36"/>
          <w:szCs w:val="36"/>
          <w:lang w:val="mi-NZ"/>
        </w:rPr>
        <w:t xml:space="preserve"> Beyond the implications for children with disability, therefore, disability-related inequality has consequences for their siblings, parents, and wider whānau.</w:t>
      </w:r>
    </w:p>
    <w:p w14:paraId="3A0E83C3" w14:textId="6619AE5D" w:rsidR="00983E73" w:rsidRDefault="00C91510" w:rsidP="00AF685C">
      <w:pPr>
        <w:rPr>
          <w:rFonts w:ascii="Calibri" w:hAnsi="Calibri" w:cs="Calibri"/>
          <w:sz w:val="36"/>
          <w:szCs w:val="36"/>
          <w:lang w:val="mi-NZ"/>
        </w:rPr>
      </w:pPr>
      <w:r w:rsidRPr="00C6412A">
        <w:rPr>
          <w:rFonts w:ascii="Calibri" w:hAnsi="Calibri" w:cs="Calibri"/>
          <w:sz w:val="36"/>
          <w:szCs w:val="36"/>
          <w:lang w:val="mi-NZ"/>
        </w:rPr>
        <w:t>It is not inevitable that being disabled, or having a disabled child in your care, means living in poverty</w:t>
      </w:r>
      <w:r w:rsidR="0004373F" w:rsidRPr="00C6412A">
        <w:rPr>
          <w:rFonts w:ascii="Calibri" w:hAnsi="Calibri" w:cs="Calibri"/>
          <w:sz w:val="36"/>
          <w:szCs w:val="36"/>
          <w:lang w:val="mi-NZ"/>
        </w:rPr>
        <w:t>;</w:t>
      </w:r>
      <w:r w:rsidRPr="00C6412A">
        <w:rPr>
          <w:rFonts w:ascii="Calibri" w:hAnsi="Calibri" w:cs="Calibri"/>
          <w:sz w:val="36"/>
          <w:szCs w:val="36"/>
          <w:lang w:val="mi-NZ"/>
        </w:rPr>
        <w:t xml:space="preserve"> although for many in New Zealand, this is currently the case. I</w:t>
      </w:r>
      <w:r w:rsidR="00983E73" w:rsidRPr="00C6412A">
        <w:rPr>
          <w:rFonts w:ascii="Calibri" w:hAnsi="Calibri" w:cs="Calibri"/>
          <w:sz w:val="36"/>
          <w:szCs w:val="36"/>
          <w:lang w:val="mi-NZ"/>
        </w:rPr>
        <w:t>n the UK,</w:t>
      </w:r>
      <w:r w:rsidRPr="00C6412A">
        <w:rPr>
          <w:rFonts w:ascii="Calibri" w:hAnsi="Calibri" w:cs="Calibri"/>
          <w:sz w:val="36"/>
          <w:szCs w:val="36"/>
          <w:lang w:val="mi-NZ"/>
        </w:rPr>
        <w:t xml:space="preserve"> for example,</w:t>
      </w:r>
      <w:r w:rsidR="00983E73" w:rsidRPr="00C6412A">
        <w:rPr>
          <w:rFonts w:ascii="Calibri" w:hAnsi="Calibri" w:cs="Calibri"/>
          <w:sz w:val="36"/>
          <w:szCs w:val="36"/>
          <w:lang w:val="mi-NZ"/>
        </w:rPr>
        <w:t xml:space="preserve"> households with disabled children are not at greater risk of income poverty. While we cannot directly compare statistics across international contexts, disability-related allowances are paid at a significantly higher rate in the UK, pointing to the importance of adequate income support in breaking </w:t>
      </w:r>
      <w:r w:rsidRPr="00C6412A">
        <w:rPr>
          <w:rFonts w:ascii="Calibri" w:hAnsi="Calibri" w:cs="Calibri"/>
          <w:sz w:val="36"/>
          <w:szCs w:val="36"/>
          <w:lang w:val="mi-NZ"/>
        </w:rPr>
        <w:t xml:space="preserve">the poverty/disability </w:t>
      </w:r>
      <w:r w:rsidR="00983E73" w:rsidRPr="00C6412A">
        <w:rPr>
          <w:rFonts w:ascii="Calibri" w:hAnsi="Calibri" w:cs="Calibri"/>
          <w:sz w:val="36"/>
          <w:szCs w:val="36"/>
          <w:lang w:val="mi-NZ"/>
        </w:rPr>
        <w:t>link. In 2018, the median payment rate for children from disability-related allowances in the UK was almost three times that in NZ.</w:t>
      </w:r>
      <w:r w:rsidR="00983E73" w:rsidRPr="00C6412A">
        <w:rPr>
          <w:rFonts w:ascii="Calibri" w:hAnsi="Calibri" w:cs="Calibri"/>
          <w:sz w:val="36"/>
          <w:szCs w:val="36"/>
          <w:lang w:val="mi-NZ"/>
        </w:rPr>
        <w:fldChar w:fldCharType="begin"/>
      </w:r>
      <w:r w:rsidR="00983E73" w:rsidRPr="00C6412A">
        <w:rPr>
          <w:rFonts w:ascii="Calibri" w:hAnsi="Calibri" w:cs="Calibri"/>
          <w:sz w:val="36"/>
          <w:szCs w:val="36"/>
          <w:lang w:val="mi-NZ"/>
        </w:rPr>
        <w:instrText xml:space="preserve"> NOTEREF _Ref48131410 \f \h </w:instrText>
      </w:r>
      <w:r w:rsidR="00CA0FA4" w:rsidRPr="00C6412A">
        <w:rPr>
          <w:rFonts w:ascii="Calibri" w:hAnsi="Calibri" w:cs="Calibri"/>
          <w:sz w:val="36"/>
          <w:szCs w:val="36"/>
          <w:lang w:val="mi-NZ"/>
        </w:rPr>
        <w:instrText xml:space="preserve"> \* MERGEFORMAT </w:instrText>
      </w:r>
      <w:r w:rsidR="00983E73" w:rsidRPr="00C6412A">
        <w:rPr>
          <w:rFonts w:ascii="Calibri" w:hAnsi="Calibri" w:cs="Calibri"/>
          <w:sz w:val="36"/>
          <w:szCs w:val="36"/>
          <w:lang w:val="mi-NZ"/>
        </w:rPr>
      </w:r>
      <w:r w:rsidR="00983E73"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5</w:t>
      </w:r>
      <w:r w:rsidR="00983E73" w:rsidRPr="00C6412A">
        <w:rPr>
          <w:rFonts w:ascii="Calibri" w:hAnsi="Calibri" w:cs="Calibri"/>
          <w:sz w:val="36"/>
          <w:szCs w:val="36"/>
          <w:lang w:val="mi-NZ"/>
        </w:rPr>
        <w:fldChar w:fldCharType="end"/>
      </w:r>
      <w:r w:rsidR="00983E73" w:rsidRPr="00C6412A">
        <w:rPr>
          <w:rFonts w:ascii="Calibri" w:hAnsi="Calibri" w:cs="Calibri"/>
          <w:sz w:val="36"/>
          <w:szCs w:val="36"/>
          <w:lang w:val="mi-NZ"/>
        </w:rPr>
        <w:t xml:space="preserve"> It is therefore imperative that we review </w:t>
      </w:r>
      <w:r w:rsidRPr="00C6412A">
        <w:rPr>
          <w:rFonts w:ascii="Calibri" w:hAnsi="Calibri" w:cs="Calibri"/>
          <w:sz w:val="36"/>
          <w:szCs w:val="36"/>
          <w:lang w:val="mi-NZ"/>
        </w:rPr>
        <w:t xml:space="preserve">how well </w:t>
      </w:r>
      <w:r w:rsidR="00983E73" w:rsidRPr="00C6412A">
        <w:rPr>
          <w:rFonts w:ascii="Calibri" w:hAnsi="Calibri" w:cs="Calibri"/>
          <w:sz w:val="36"/>
          <w:szCs w:val="36"/>
          <w:lang w:val="mi-NZ"/>
        </w:rPr>
        <w:t xml:space="preserve">our welfare system </w:t>
      </w:r>
      <w:r w:rsidRPr="00C6412A">
        <w:rPr>
          <w:rFonts w:ascii="Calibri" w:hAnsi="Calibri" w:cs="Calibri"/>
          <w:sz w:val="36"/>
          <w:szCs w:val="36"/>
          <w:lang w:val="mi-NZ"/>
        </w:rPr>
        <w:t xml:space="preserve">is serving </w:t>
      </w:r>
      <w:r w:rsidR="00983E73" w:rsidRPr="00C6412A">
        <w:rPr>
          <w:rFonts w:ascii="Calibri" w:hAnsi="Calibri" w:cs="Calibri"/>
          <w:sz w:val="36"/>
          <w:szCs w:val="36"/>
          <w:lang w:val="mi-NZ"/>
        </w:rPr>
        <w:t xml:space="preserve">whānau with disabled children. </w:t>
      </w:r>
      <w:r w:rsidRPr="00C6412A">
        <w:rPr>
          <w:rFonts w:ascii="Calibri" w:hAnsi="Calibri" w:cs="Calibri"/>
          <w:sz w:val="36"/>
          <w:szCs w:val="36"/>
          <w:lang w:val="mi-NZ"/>
        </w:rPr>
        <w:t>As Sam Murray of CCS Disability Action puts it, “the link between poverty and disability can, and should, be broken.”</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_Ref48131410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5</w:t>
      </w:r>
      <w:r w:rsidRPr="00C6412A">
        <w:rPr>
          <w:rFonts w:ascii="Calibri" w:hAnsi="Calibri" w:cs="Calibri"/>
          <w:sz w:val="36"/>
          <w:szCs w:val="36"/>
          <w:lang w:val="mi-NZ"/>
        </w:rPr>
        <w:fldChar w:fldCharType="end"/>
      </w:r>
    </w:p>
    <w:p w14:paraId="201F31DF" w14:textId="77777777" w:rsidR="00CF554B" w:rsidRPr="00C6412A" w:rsidRDefault="00CF554B" w:rsidP="00AF685C">
      <w:pPr>
        <w:rPr>
          <w:rFonts w:ascii="Calibri" w:hAnsi="Calibri" w:cs="Calibri"/>
          <w:sz w:val="36"/>
          <w:szCs w:val="36"/>
          <w:lang w:val="mi-NZ"/>
        </w:rPr>
      </w:pPr>
    </w:p>
    <w:p w14:paraId="59E1B212" w14:textId="77777777" w:rsidR="00983E73" w:rsidRPr="00AA7D2F" w:rsidRDefault="00983E73" w:rsidP="00845A43">
      <w:pPr>
        <w:pStyle w:val="Heading1"/>
        <w:rPr>
          <w:rFonts w:ascii="Calibri" w:hAnsi="Calibri" w:cs="Calibri"/>
          <w:b/>
          <w:bCs/>
          <w:color w:val="auto"/>
          <w:sz w:val="36"/>
          <w:szCs w:val="36"/>
          <w:lang w:val="en-US"/>
        </w:rPr>
      </w:pPr>
      <w:bookmarkStart w:id="23" w:name="_Toc47949397"/>
      <w:r w:rsidRPr="00AA7D2F">
        <w:rPr>
          <w:rFonts w:ascii="Calibri" w:hAnsi="Calibri" w:cs="Calibri"/>
          <w:b/>
          <w:bCs/>
          <w:color w:val="auto"/>
          <w:sz w:val="36"/>
          <w:szCs w:val="36"/>
          <w:lang w:val="en-US"/>
        </w:rPr>
        <w:t>Making the disabled child visible</w:t>
      </w:r>
      <w:bookmarkEnd w:id="23"/>
    </w:p>
    <w:p w14:paraId="322F0AB9" w14:textId="65E72A16" w:rsidR="00983E73" w:rsidRPr="00C6412A" w:rsidRDefault="00983E73" w:rsidP="00792A7E">
      <w:pPr>
        <w:rPr>
          <w:rFonts w:ascii="Calibri" w:hAnsi="Calibri" w:cs="Calibri"/>
          <w:sz w:val="36"/>
          <w:szCs w:val="36"/>
          <w:lang w:val="en-US"/>
        </w:rPr>
      </w:pPr>
      <w:r w:rsidRPr="00C6412A">
        <w:rPr>
          <w:rFonts w:ascii="Calibri" w:hAnsi="Calibri" w:cs="Calibri"/>
          <w:iCs/>
          <w:color w:val="222222"/>
          <w:sz w:val="36"/>
          <w:szCs w:val="36"/>
          <w:shd w:val="clear" w:color="auto" w:fill="FFFFFF"/>
        </w:rPr>
        <w:t xml:space="preserve">There is </w:t>
      </w:r>
      <w:proofErr w:type="gramStart"/>
      <w:r w:rsidRPr="00C6412A">
        <w:rPr>
          <w:rFonts w:ascii="Calibri" w:hAnsi="Calibri" w:cs="Calibri"/>
          <w:iCs/>
          <w:color w:val="222222"/>
          <w:sz w:val="36"/>
          <w:szCs w:val="36"/>
          <w:shd w:val="clear" w:color="auto" w:fill="FFFFFF"/>
        </w:rPr>
        <w:t>very limited</w:t>
      </w:r>
      <w:proofErr w:type="gramEnd"/>
      <w:r w:rsidRPr="00C6412A">
        <w:rPr>
          <w:rFonts w:ascii="Calibri" w:hAnsi="Calibri" w:cs="Calibri"/>
          <w:iCs/>
          <w:color w:val="222222"/>
          <w:sz w:val="36"/>
          <w:szCs w:val="36"/>
          <w:shd w:val="clear" w:color="auto" w:fill="FFFFFF"/>
        </w:rPr>
        <w:t xml:space="preserve"> data available on the prevalence of disability in Aotearoa. </w:t>
      </w:r>
      <w:r w:rsidRPr="00C6412A">
        <w:rPr>
          <w:rFonts w:ascii="Calibri" w:hAnsi="Calibri" w:cs="Calibri"/>
          <w:bCs/>
          <w:iCs/>
          <w:color w:val="222222"/>
          <w:sz w:val="36"/>
          <w:szCs w:val="36"/>
        </w:rPr>
        <w:t>The disability status questions</w:t>
      </w:r>
      <w:r w:rsidRPr="00C6412A">
        <w:rPr>
          <w:rFonts w:ascii="Calibri" w:hAnsi="Calibri" w:cs="Calibri"/>
          <w:iCs/>
          <w:color w:val="222222"/>
          <w:sz w:val="36"/>
          <w:szCs w:val="36"/>
          <w:shd w:val="clear" w:color="auto" w:fill="FFFFFF"/>
        </w:rPr>
        <w:t xml:space="preserve"> </w:t>
      </w:r>
      <w:r w:rsidRPr="00C6412A">
        <w:rPr>
          <w:rFonts w:ascii="Calibri" w:hAnsi="Calibri" w:cs="Calibri"/>
          <w:bCs/>
          <w:iCs/>
          <w:color w:val="222222"/>
          <w:sz w:val="36"/>
          <w:szCs w:val="36"/>
        </w:rPr>
        <w:t>in the 2018</w:t>
      </w:r>
      <w:r w:rsidRPr="00C6412A">
        <w:rPr>
          <w:rFonts w:ascii="Calibri" w:hAnsi="Calibri" w:cs="Calibri"/>
          <w:iCs/>
          <w:color w:val="222222"/>
          <w:sz w:val="36"/>
          <w:szCs w:val="36"/>
          <w:shd w:val="clear" w:color="auto" w:fill="FFFFFF"/>
        </w:rPr>
        <w:t xml:space="preserve"> Census </w:t>
      </w:r>
      <w:proofErr w:type="gramStart"/>
      <w:r w:rsidRPr="00C6412A">
        <w:rPr>
          <w:rFonts w:ascii="Calibri" w:hAnsi="Calibri" w:cs="Calibri"/>
          <w:iCs/>
          <w:color w:val="222222"/>
          <w:sz w:val="36"/>
          <w:szCs w:val="36"/>
          <w:shd w:val="clear" w:color="auto" w:fill="FFFFFF"/>
        </w:rPr>
        <w:t>are not designed</w:t>
      </w:r>
      <w:proofErr w:type="gramEnd"/>
      <w:r w:rsidRPr="00C6412A">
        <w:rPr>
          <w:rFonts w:ascii="Calibri" w:hAnsi="Calibri" w:cs="Calibri"/>
          <w:iCs/>
          <w:color w:val="222222"/>
          <w:sz w:val="36"/>
          <w:szCs w:val="36"/>
          <w:shd w:val="clear" w:color="auto" w:fill="FFFFFF"/>
        </w:rPr>
        <w:t xml:space="preserve"> to give us estimates on the number of disabled people. </w:t>
      </w:r>
      <w:r w:rsidRPr="00C6412A">
        <w:rPr>
          <w:rFonts w:ascii="Calibri" w:hAnsi="Calibri" w:cs="Calibri"/>
          <w:bCs/>
          <w:iCs/>
          <w:color w:val="222222"/>
          <w:sz w:val="36"/>
          <w:szCs w:val="36"/>
        </w:rPr>
        <w:t xml:space="preserve">The best source of data on </w:t>
      </w:r>
      <w:r w:rsidRPr="00C6412A">
        <w:rPr>
          <w:rFonts w:ascii="Calibri" w:hAnsi="Calibri" w:cs="Calibri"/>
          <w:bCs/>
          <w:iCs/>
          <w:color w:val="222222"/>
          <w:sz w:val="36"/>
          <w:szCs w:val="36"/>
        </w:rPr>
        <w:lastRenderedPageBreak/>
        <w:t>prevalence, disabled children, and the ethnicity of disabled people</w:t>
      </w:r>
      <w:r w:rsidRPr="00C6412A">
        <w:rPr>
          <w:rFonts w:ascii="Calibri" w:hAnsi="Calibri" w:cs="Calibri"/>
          <w:iCs/>
          <w:color w:val="222222"/>
          <w:sz w:val="36"/>
          <w:szCs w:val="36"/>
          <w:shd w:val="clear" w:color="auto" w:fill="FFFFFF"/>
        </w:rPr>
        <w:t xml:space="preserve"> in NZ comes from the 2013 Disability Survey, with the next scheduled update in 2023. However based on data from Statistics NZ and the 2018 Census, CCS Disability Action estimates that there were about 1.2 million disabled people in 2018.</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_Ref48809740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2</w:t>
      </w:r>
      <w:r w:rsidRPr="00C6412A">
        <w:rPr>
          <w:rFonts w:ascii="Calibri" w:hAnsi="Calibri" w:cs="Calibri"/>
          <w:sz w:val="36"/>
          <w:szCs w:val="36"/>
          <w:lang w:val="en-US"/>
        </w:rPr>
        <w:fldChar w:fldCharType="end"/>
      </w:r>
    </w:p>
    <w:p w14:paraId="3FE8903F" w14:textId="618315B5" w:rsidR="00983E73" w:rsidRDefault="00983E73" w:rsidP="00792A7E">
      <w:pPr>
        <w:rPr>
          <w:rFonts w:ascii="Calibri" w:hAnsi="Calibri" w:cs="Calibri"/>
          <w:sz w:val="36"/>
          <w:szCs w:val="36"/>
          <w:lang w:val="en-US"/>
        </w:rPr>
      </w:pPr>
      <w:r w:rsidRPr="00C6412A">
        <w:rPr>
          <w:rFonts w:ascii="Calibri" w:hAnsi="Calibri" w:cs="Calibri"/>
          <w:sz w:val="36"/>
          <w:szCs w:val="36"/>
          <w:lang w:val="en-US"/>
        </w:rPr>
        <w:t>Data on experiences of disability among children in Aotearoa is similarly slim. CCS Disability Action estimates that in 2018, there were 143,000 children and young people with disability under 20 years old.</w:t>
      </w:r>
      <w:r w:rsidR="00841E80" w:rsidRPr="00C6412A">
        <w:rPr>
          <w:rFonts w:ascii="Calibri" w:hAnsi="Calibri" w:cs="Calibri"/>
          <w:sz w:val="36"/>
          <w:szCs w:val="36"/>
          <w:vertAlign w:val="superscript"/>
          <w:lang w:val="en-US"/>
        </w:rPr>
        <w:t>2</w:t>
      </w:r>
      <w:r w:rsidRPr="00C6412A">
        <w:rPr>
          <w:rFonts w:ascii="Calibri" w:hAnsi="Calibri" w:cs="Calibri"/>
          <w:sz w:val="36"/>
          <w:szCs w:val="36"/>
          <w:lang w:val="en-US"/>
        </w:rPr>
        <w:t xml:space="preserve"> According to the 2013 Disability Survey, the most common disabilities among children and young people </w:t>
      </w:r>
      <w:r w:rsidR="002405E9" w:rsidRPr="00C6412A">
        <w:rPr>
          <w:rFonts w:ascii="Calibri" w:hAnsi="Calibri" w:cs="Calibri"/>
          <w:sz w:val="36"/>
          <w:szCs w:val="36"/>
          <w:lang w:val="en-US"/>
        </w:rPr>
        <w:t xml:space="preserve">in NZ </w:t>
      </w:r>
      <w:r w:rsidRPr="00C6412A">
        <w:rPr>
          <w:rFonts w:ascii="Calibri" w:hAnsi="Calibri" w:cs="Calibri"/>
          <w:sz w:val="36"/>
          <w:szCs w:val="36"/>
          <w:lang w:val="en-US"/>
        </w:rPr>
        <w:t>are related to impaired learning, speaking and developmental delay.</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_Ref48132706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15</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While these statistics </w:t>
      </w:r>
      <w:r w:rsidR="002405E9" w:rsidRPr="00C6412A">
        <w:rPr>
          <w:rFonts w:ascii="Calibri" w:hAnsi="Calibri" w:cs="Calibri"/>
          <w:sz w:val="36"/>
          <w:szCs w:val="36"/>
          <w:lang w:val="en-US"/>
        </w:rPr>
        <w:t xml:space="preserve">indicate </w:t>
      </w:r>
      <w:r w:rsidRPr="00C6412A">
        <w:rPr>
          <w:rFonts w:ascii="Calibri" w:hAnsi="Calibri" w:cs="Calibri"/>
          <w:sz w:val="36"/>
          <w:szCs w:val="36"/>
          <w:lang w:val="en-US"/>
        </w:rPr>
        <w:t xml:space="preserve">that almost 12 percent of all children and young people under 20 are directly affected by disability, the number of children indirectly affected is even greater if we consider those who are raised by parents with disabilities. </w:t>
      </w:r>
      <w:r w:rsidR="002405E9" w:rsidRPr="00C6412A">
        <w:rPr>
          <w:rFonts w:ascii="Calibri" w:hAnsi="Calibri" w:cs="Calibri"/>
          <w:sz w:val="36"/>
          <w:szCs w:val="36"/>
          <w:lang w:val="en-US"/>
        </w:rPr>
        <w:t>Their numbers are more difficult to estimate.</w:t>
      </w:r>
    </w:p>
    <w:p w14:paraId="189D2990" w14:textId="23CEAC49" w:rsidR="00983E73" w:rsidRDefault="00983E73" w:rsidP="00792A7E">
      <w:pPr>
        <w:rPr>
          <w:rFonts w:ascii="Calibri" w:hAnsi="Calibri" w:cs="Calibri"/>
          <w:sz w:val="36"/>
          <w:szCs w:val="36"/>
          <w:lang w:val="en-US"/>
        </w:rPr>
      </w:pPr>
      <w:r w:rsidRPr="00C6412A">
        <w:rPr>
          <w:rFonts w:ascii="Calibri" w:hAnsi="Calibri" w:cs="Calibri"/>
          <w:sz w:val="36"/>
          <w:szCs w:val="36"/>
          <w:lang w:val="en-US"/>
        </w:rPr>
        <w:t xml:space="preserve">The recent Health and Disability </w:t>
      </w:r>
      <w:r w:rsidR="002405E9" w:rsidRPr="00C6412A">
        <w:rPr>
          <w:rFonts w:ascii="Calibri" w:hAnsi="Calibri" w:cs="Calibri"/>
          <w:sz w:val="36"/>
          <w:szCs w:val="36"/>
          <w:lang w:val="en-US"/>
        </w:rPr>
        <w:t xml:space="preserve">System </w:t>
      </w:r>
      <w:r w:rsidRPr="00C6412A">
        <w:rPr>
          <w:rFonts w:ascii="Calibri" w:hAnsi="Calibri" w:cs="Calibri"/>
          <w:sz w:val="36"/>
          <w:szCs w:val="36"/>
          <w:lang w:val="en-US"/>
        </w:rPr>
        <w:t xml:space="preserve">Review identified the need for greater visibility of disability at a system level in order to address inequities, stating that it is a ‘high priority’ to improve data collection and </w:t>
      </w:r>
      <w:r w:rsidR="002405E9" w:rsidRPr="00C6412A">
        <w:rPr>
          <w:rFonts w:ascii="Calibri" w:hAnsi="Calibri" w:cs="Calibri"/>
          <w:sz w:val="36"/>
          <w:szCs w:val="36"/>
          <w:lang w:val="en-US"/>
        </w:rPr>
        <w:t xml:space="preserve">the </w:t>
      </w:r>
      <w:r w:rsidRPr="00C6412A">
        <w:rPr>
          <w:rFonts w:ascii="Calibri" w:hAnsi="Calibri" w:cs="Calibri"/>
          <w:sz w:val="36"/>
          <w:szCs w:val="36"/>
          <w:lang w:val="en-US"/>
        </w:rPr>
        <w:t xml:space="preserve">sharing of disability data </w:t>
      </w:r>
      <w:r w:rsidR="002405E9" w:rsidRPr="00C6412A">
        <w:rPr>
          <w:rFonts w:ascii="Calibri" w:hAnsi="Calibri" w:cs="Calibri"/>
          <w:sz w:val="36"/>
          <w:szCs w:val="36"/>
          <w:lang w:val="en-US"/>
        </w:rPr>
        <w:t>a</w:t>
      </w:r>
      <w:r w:rsidRPr="00C6412A">
        <w:rPr>
          <w:rFonts w:ascii="Calibri" w:hAnsi="Calibri" w:cs="Calibri"/>
          <w:sz w:val="36"/>
          <w:szCs w:val="36"/>
          <w:lang w:val="en-US"/>
        </w:rPr>
        <w:t>cross government agencies.</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_Ref48132903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10</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Indeed as many advocates have long highlighted, a lack of data collection and reporting often renders people with disability invisible in the debate and design of policy.</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_Ref48133783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Without quality data, it is difficult to lobby for better services, and it is easier for successive </w:t>
      </w:r>
      <w:r w:rsidRPr="00C6412A">
        <w:rPr>
          <w:rFonts w:ascii="Calibri" w:hAnsi="Calibri" w:cs="Calibri"/>
          <w:sz w:val="36"/>
          <w:szCs w:val="36"/>
          <w:lang w:val="en-US"/>
        </w:rPr>
        <w:lastRenderedPageBreak/>
        <w:t xml:space="preserve">governments to overlook the impacts of policy on children with disability and their </w:t>
      </w:r>
      <w:proofErr w:type="spellStart"/>
      <w:r w:rsidRPr="00C6412A">
        <w:rPr>
          <w:rFonts w:ascii="Calibri" w:hAnsi="Calibri" w:cs="Calibri"/>
          <w:sz w:val="36"/>
          <w:szCs w:val="36"/>
          <w:lang w:val="en-US"/>
        </w:rPr>
        <w:t>wh</w:t>
      </w:r>
      <w:proofErr w:type="spellEnd"/>
      <w:r w:rsidRPr="00C6412A">
        <w:rPr>
          <w:rFonts w:ascii="Calibri" w:hAnsi="Calibri" w:cs="Calibri"/>
          <w:sz w:val="36"/>
          <w:szCs w:val="36"/>
          <w:lang w:val="mi-NZ"/>
        </w:rPr>
        <w:t>ānau.</w:t>
      </w:r>
      <w:r w:rsidRPr="00C6412A">
        <w:rPr>
          <w:rFonts w:ascii="Calibri" w:hAnsi="Calibri" w:cs="Calibri"/>
          <w:sz w:val="36"/>
          <w:szCs w:val="36"/>
          <w:lang w:val="en-US"/>
        </w:rPr>
        <w:t xml:space="preserve"> </w:t>
      </w:r>
    </w:p>
    <w:p w14:paraId="556F7F28" w14:textId="7E612718" w:rsidR="00983E73" w:rsidRDefault="00983E73" w:rsidP="00792A7E">
      <w:pPr>
        <w:rPr>
          <w:rFonts w:ascii="Calibri" w:hAnsi="Calibri" w:cs="Calibri"/>
          <w:sz w:val="36"/>
          <w:szCs w:val="36"/>
          <w:lang w:val="en-US"/>
        </w:rPr>
      </w:pPr>
      <w:r w:rsidRPr="00C6412A">
        <w:rPr>
          <w:rFonts w:ascii="Calibri" w:hAnsi="Calibri" w:cs="Calibri"/>
          <w:sz w:val="36"/>
          <w:szCs w:val="36"/>
          <w:lang w:val="en-US"/>
        </w:rPr>
        <w:t>For instance, children with disability have barely been mentioned in major welfare reforms implemented since 2010, despite these policies having significant implications for this group.</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_Ref48133783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t>
      </w:r>
      <w:r w:rsidR="002405E9" w:rsidRPr="00C6412A">
        <w:rPr>
          <w:rFonts w:ascii="Calibri" w:hAnsi="Calibri" w:cs="Calibri"/>
          <w:sz w:val="36"/>
          <w:szCs w:val="36"/>
          <w:lang w:val="en-US"/>
        </w:rPr>
        <w:t xml:space="preserve">From </w:t>
      </w:r>
      <w:r w:rsidRPr="00C6412A">
        <w:rPr>
          <w:rFonts w:ascii="Calibri" w:hAnsi="Calibri" w:cs="Calibri"/>
          <w:sz w:val="36"/>
          <w:szCs w:val="36"/>
          <w:lang w:val="en-US"/>
        </w:rPr>
        <w:t xml:space="preserve">2010 parents receiving a main benefit </w:t>
      </w:r>
      <w:r w:rsidR="002405E9" w:rsidRPr="00C6412A">
        <w:rPr>
          <w:rFonts w:ascii="Calibri" w:hAnsi="Calibri" w:cs="Calibri"/>
          <w:sz w:val="36"/>
          <w:szCs w:val="36"/>
          <w:lang w:val="en-US"/>
        </w:rPr>
        <w:t xml:space="preserve">have been required </w:t>
      </w:r>
      <w:r w:rsidRPr="00C6412A">
        <w:rPr>
          <w:rFonts w:ascii="Calibri" w:hAnsi="Calibri" w:cs="Calibri"/>
          <w:sz w:val="36"/>
          <w:szCs w:val="36"/>
          <w:lang w:val="en-US"/>
        </w:rPr>
        <w:t>to attend job-preparation courses and make themselves available for part-time work when their youngest child turns six, or full-time work when their youngest child turns 14.</w:t>
      </w:r>
      <w:r w:rsidR="00DF2C86" w:rsidRPr="00C6412A">
        <w:rPr>
          <w:rFonts w:ascii="Calibri" w:hAnsi="Calibri" w:cs="Calibri"/>
          <w:sz w:val="36"/>
          <w:szCs w:val="36"/>
          <w:lang w:val="en-US"/>
        </w:rPr>
        <w:fldChar w:fldCharType="begin"/>
      </w:r>
      <w:r w:rsidR="00DF2C86" w:rsidRPr="00C6412A">
        <w:rPr>
          <w:rFonts w:ascii="Calibri" w:hAnsi="Calibri" w:cs="Calibri"/>
          <w:sz w:val="36"/>
          <w:szCs w:val="36"/>
          <w:lang w:val="en-US"/>
        </w:rPr>
        <w:instrText xml:space="preserve"> NOTEREF _Ref51251539 \f \h </w:instrText>
      </w:r>
      <w:r w:rsidR="00CA0FA4" w:rsidRPr="00C6412A">
        <w:rPr>
          <w:rFonts w:ascii="Calibri" w:hAnsi="Calibri" w:cs="Calibri"/>
          <w:sz w:val="36"/>
          <w:szCs w:val="36"/>
          <w:lang w:val="en-US"/>
        </w:rPr>
        <w:instrText xml:space="preserve"> \* MERGEFORMAT </w:instrText>
      </w:r>
      <w:r w:rsidR="00DF2C86" w:rsidRPr="00C6412A">
        <w:rPr>
          <w:rFonts w:ascii="Calibri" w:hAnsi="Calibri" w:cs="Calibri"/>
          <w:sz w:val="36"/>
          <w:szCs w:val="36"/>
          <w:lang w:val="en-US"/>
        </w:rPr>
      </w:r>
      <w:r w:rsidR="00DF2C86"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17</w:t>
      </w:r>
      <w:r w:rsidR="00DF2C86" w:rsidRPr="00C6412A">
        <w:rPr>
          <w:rFonts w:ascii="Calibri" w:hAnsi="Calibri" w:cs="Calibri"/>
          <w:sz w:val="36"/>
          <w:szCs w:val="36"/>
          <w:lang w:val="en-US"/>
        </w:rPr>
        <w:fldChar w:fldCharType="end"/>
      </w:r>
      <w:r w:rsidRPr="00C6412A">
        <w:rPr>
          <w:rFonts w:ascii="Calibri" w:hAnsi="Calibri" w:cs="Calibri"/>
          <w:sz w:val="36"/>
          <w:szCs w:val="36"/>
          <w:lang w:val="en-US"/>
        </w:rPr>
        <w:t xml:space="preserve"> During debate over these reforms, disabled people – and disabled children in particular</w:t>
      </w:r>
      <w:r w:rsidR="002405E9" w:rsidRPr="00C6412A">
        <w:rPr>
          <w:rFonts w:ascii="Calibri" w:hAnsi="Calibri" w:cs="Calibri"/>
          <w:sz w:val="36"/>
          <w:szCs w:val="36"/>
          <w:lang w:val="en-US"/>
        </w:rPr>
        <w:t>, along with all families with high needs</w:t>
      </w:r>
      <w:r w:rsidRPr="00C6412A">
        <w:rPr>
          <w:rFonts w:ascii="Calibri" w:hAnsi="Calibri" w:cs="Calibri"/>
          <w:sz w:val="36"/>
          <w:szCs w:val="36"/>
          <w:lang w:val="en-US"/>
        </w:rPr>
        <w:t xml:space="preserve"> </w:t>
      </w:r>
      <w:r w:rsidR="002405E9" w:rsidRPr="00C6412A">
        <w:rPr>
          <w:rFonts w:ascii="Calibri" w:hAnsi="Calibri" w:cs="Calibri"/>
          <w:sz w:val="36"/>
          <w:szCs w:val="36"/>
          <w:lang w:val="en-US"/>
        </w:rPr>
        <w:t xml:space="preserve">or in complex situations </w:t>
      </w:r>
      <w:r w:rsidRPr="00C6412A">
        <w:rPr>
          <w:rFonts w:ascii="Calibri" w:hAnsi="Calibri" w:cs="Calibri"/>
          <w:sz w:val="36"/>
          <w:szCs w:val="36"/>
          <w:lang w:val="en-US"/>
        </w:rPr>
        <w:t xml:space="preserve">– were largely invisible; </w:t>
      </w:r>
      <w:r w:rsidR="002405E9" w:rsidRPr="00C6412A">
        <w:rPr>
          <w:rFonts w:ascii="Calibri" w:hAnsi="Calibri" w:cs="Calibri"/>
          <w:sz w:val="36"/>
          <w:szCs w:val="36"/>
          <w:lang w:val="en-US"/>
        </w:rPr>
        <w:t xml:space="preserve">these work obligations carry </w:t>
      </w:r>
      <w:r w:rsidRPr="00C6412A">
        <w:rPr>
          <w:rFonts w:ascii="Calibri" w:hAnsi="Calibri" w:cs="Calibri"/>
          <w:sz w:val="36"/>
          <w:szCs w:val="36"/>
          <w:lang w:val="en-US"/>
        </w:rPr>
        <w:t xml:space="preserve">no specific exemptions for caregivers of children with disability </w:t>
      </w:r>
      <w:r w:rsidR="002405E9" w:rsidRPr="00C6412A">
        <w:rPr>
          <w:rFonts w:ascii="Calibri" w:hAnsi="Calibri" w:cs="Calibri"/>
          <w:sz w:val="36"/>
          <w:szCs w:val="36"/>
          <w:lang w:val="en-US"/>
        </w:rPr>
        <w:t>or in complex situations</w:t>
      </w:r>
      <w:r w:rsidRPr="00C6412A">
        <w:rPr>
          <w:rFonts w:ascii="Calibri" w:hAnsi="Calibri" w:cs="Calibri"/>
          <w:sz w:val="36"/>
          <w:szCs w:val="36"/>
          <w:lang w:val="en-US"/>
        </w:rPr>
        <w:t>, putting immense pressure on those juggling onerous caregiving needs.</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_Ref48133783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t>
      </w:r>
    </w:p>
    <w:p w14:paraId="0FF31115" w14:textId="25DC8554" w:rsidR="00983E73" w:rsidRPr="00C6412A" w:rsidRDefault="00983E73" w:rsidP="00792A7E">
      <w:pPr>
        <w:rPr>
          <w:rFonts w:ascii="Calibri" w:hAnsi="Calibri" w:cs="Calibri"/>
          <w:sz w:val="36"/>
          <w:szCs w:val="36"/>
          <w:lang w:val="en-US"/>
        </w:rPr>
      </w:pPr>
      <w:r w:rsidRPr="00C6412A">
        <w:rPr>
          <w:rFonts w:ascii="Calibri" w:hAnsi="Calibri" w:cs="Calibri"/>
          <w:sz w:val="36"/>
          <w:szCs w:val="36"/>
          <w:lang w:val="en-US"/>
        </w:rPr>
        <w:t xml:space="preserve">Of </w:t>
      </w:r>
      <w:proofErr w:type="gramStart"/>
      <w:r w:rsidRPr="00C6412A">
        <w:rPr>
          <w:rFonts w:ascii="Calibri" w:hAnsi="Calibri" w:cs="Calibri"/>
          <w:sz w:val="36"/>
          <w:szCs w:val="36"/>
          <w:lang w:val="en-US"/>
        </w:rPr>
        <w:t>particular relevance</w:t>
      </w:r>
      <w:proofErr w:type="gramEnd"/>
      <w:r w:rsidRPr="00C6412A">
        <w:rPr>
          <w:rFonts w:ascii="Calibri" w:hAnsi="Calibri" w:cs="Calibri"/>
          <w:sz w:val="36"/>
          <w:szCs w:val="36"/>
          <w:lang w:val="en-US"/>
        </w:rPr>
        <w:t xml:space="preserve"> to this project, a lack of data makes it difficult to </w:t>
      </w:r>
      <w:proofErr w:type="spellStart"/>
      <w:r w:rsidRPr="00C6412A">
        <w:rPr>
          <w:rFonts w:ascii="Calibri" w:hAnsi="Calibri" w:cs="Calibri"/>
          <w:sz w:val="36"/>
          <w:szCs w:val="36"/>
          <w:lang w:val="en-US"/>
        </w:rPr>
        <w:t>analyse</w:t>
      </w:r>
      <w:proofErr w:type="spellEnd"/>
      <w:r w:rsidRPr="00C6412A">
        <w:rPr>
          <w:rFonts w:ascii="Calibri" w:hAnsi="Calibri" w:cs="Calibri"/>
          <w:sz w:val="36"/>
          <w:szCs w:val="36"/>
          <w:lang w:val="en-US"/>
        </w:rPr>
        <w:t xml:space="preserve"> access to, and efficacy of, existing measures of income support among households with disabled family members. In their 2019 review, WEAG drew attention to a lack of data on children with disability in the welfare system, and take-up rates for disability-related benefits.</w:t>
      </w:r>
      <w:bookmarkStart w:id="24" w:name="_Ref48137111"/>
      <w:r w:rsidRPr="00C6412A">
        <w:rPr>
          <w:rStyle w:val="EndnoteReference"/>
          <w:rFonts w:ascii="Calibri" w:hAnsi="Calibri" w:cs="Calibri"/>
          <w:sz w:val="36"/>
          <w:szCs w:val="36"/>
          <w:lang w:val="en-US"/>
        </w:rPr>
        <w:endnoteReference w:id="25"/>
      </w:r>
      <w:bookmarkEnd w:id="24"/>
      <w:r w:rsidRPr="00C6412A">
        <w:rPr>
          <w:rFonts w:ascii="Calibri" w:hAnsi="Calibri" w:cs="Calibri"/>
          <w:sz w:val="36"/>
          <w:szCs w:val="36"/>
          <w:lang w:val="en-US"/>
        </w:rPr>
        <w:t xml:space="preserve"> For example, in some instances MSD only collects data about the caregiver of the child on behalf of whom a disability-related allowance is being administered, rendering invisible the disabled child themselves. </w:t>
      </w:r>
      <w:proofErr w:type="spellStart"/>
      <w:r w:rsidRPr="00C6412A">
        <w:rPr>
          <w:rFonts w:ascii="Calibri" w:hAnsi="Calibri" w:cs="Calibri"/>
          <w:sz w:val="36"/>
          <w:szCs w:val="36"/>
          <w:lang w:val="en-US"/>
        </w:rPr>
        <w:t>Recognising</w:t>
      </w:r>
      <w:proofErr w:type="spellEnd"/>
      <w:r w:rsidRPr="00C6412A">
        <w:rPr>
          <w:rFonts w:ascii="Calibri" w:hAnsi="Calibri" w:cs="Calibri"/>
          <w:sz w:val="36"/>
          <w:szCs w:val="36"/>
          <w:lang w:val="en-US"/>
        </w:rPr>
        <w:t xml:space="preserve"> the impact that disability has </w:t>
      </w:r>
      <w:proofErr w:type="gramStart"/>
      <w:r w:rsidRPr="00C6412A">
        <w:rPr>
          <w:rFonts w:ascii="Calibri" w:hAnsi="Calibri" w:cs="Calibri"/>
          <w:sz w:val="36"/>
          <w:szCs w:val="36"/>
          <w:lang w:val="en-US"/>
        </w:rPr>
        <w:t>on the whole</w:t>
      </w:r>
      <w:proofErr w:type="gramEnd"/>
      <w:r w:rsidRPr="00C6412A">
        <w:rPr>
          <w:rFonts w:ascii="Calibri" w:hAnsi="Calibri" w:cs="Calibri"/>
          <w:sz w:val="36"/>
          <w:szCs w:val="36"/>
          <w:lang w:val="en-US"/>
        </w:rPr>
        <w:t xml:space="preserve"> whānau, data must be collected about children both directly and indirectly affected </w:t>
      </w:r>
      <w:r w:rsidRPr="00C6412A">
        <w:rPr>
          <w:rFonts w:ascii="Calibri" w:hAnsi="Calibri" w:cs="Calibri"/>
          <w:sz w:val="36"/>
          <w:szCs w:val="36"/>
          <w:lang w:val="en-US"/>
        </w:rPr>
        <w:lastRenderedPageBreak/>
        <w:t>by disability in Aotearoa. WEAG among others – such as the Office for the Children’s Commissioner’s 2012 Expert Advisory Group</w:t>
      </w:r>
      <w:r w:rsidRPr="00C6412A">
        <w:rPr>
          <w:rStyle w:val="EndnoteReference"/>
          <w:rFonts w:ascii="Calibri" w:hAnsi="Calibri" w:cs="Calibri"/>
          <w:sz w:val="36"/>
          <w:szCs w:val="36"/>
          <w:lang w:val="en-US"/>
        </w:rPr>
        <w:endnoteReference w:id="26"/>
      </w:r>
      <w:r w:rsidRPr="00C6412A">
        <w:rPr>
          <w:rFonts w:ascii="Calibri" w:hAnsi="Calibri" w:cs="Calibri"/>
          <w:sz w:val="36"/>
          <w:szCs w:val="36"/>
          <w:lang w:val="en-US"/>
        </w:rPr>
        <w:t xml:space="preserve"> – have thus called for more accurate data collection on child disability in Aotearoa. </w:t>
      </w:r>
    </w:p>
    <w:p w14:paraId="6DA6EF23" w14:textId="01FE8130" w:rsidR="00983E73" w:rsidRPr="00C6412A" w:rsidRDefault="00983E73" w:rsidP="00224663">
      <w:pPr>
        <w:ind w:left="709"/>
        <w:jc w:val="both"/>
        <w:rPr>
          <w:rFonts w:ascii="Calibri" w:hAnsi="Calibri" w:cs="Calibri"/>
          <w:b/>
          <w:sz w:val="36"/>
          <w:szCs w:val="36"/>
          <w:lang w:val="en-US"/>
        </w:rPr>
      </w:pPr>
      <w:bookmarkStart w:id="25" w:name="_Hlk43377638"/>
      <w:r w:rsidRPr="00C6412A">
        <w:rPr>
          <w:rFonts w:ascii="Calibri" w:hAnsi="Calibri" w:cs="Calibri"/>
          <w:b/>
          <w:sz w:val="36"/>
          <w:szCs w:val="36"/>
          <w:lang w:val="en-US"/>
        </w:rPr>
        <w:t xml:space="preserve">Recommendation 1: </w:t>
      </w:r>
      <w:bookmarkEnd w:id="25"/>
      <w:r w:rsidRPr="00C6412A">
        <w:rPr>
          <w:rFonts w:ascii="Calibri" w:hAnsi="Calibri" w:cs="Calibri"/>
          <w:b/>
          <w:sz w:val="36"/>
          <w:szCs w:val="36"/>
          <w:lang w:val="en-US"/>
        </w:rPr>
        <w:t>Collect regular, quality data about children affected directly or indirectly by disabilities in Aotearoa. This includes data from outpatient healthcare settings, preschools and schools, and data on the socio-economic status of households with disabled children and/or disabled parents. These data need to be reliably disaggregated by ethnicity, age, family composition, locality, and source of income support.</w:t>
      </w:r>
    </w:p>
    <w:p w14:paraId="75340B89" w14:textId="460C3F33" w:rsidR="00983E73" w:rsidRPr="00AA7D2F" w:rsidRDefault="00983E73" w:rsidP="001A1D84">
      <w:pPr>
        <w:pStyle w:val="Heading1"/>
        <w:rPr>
          <w:rFonts w:ascii="Calibri" w:hAnsi="Calibri" w:cs="Calibri"/>
          <w:b/>
          <w:bCs/>
          <w:sz w:val="36"/>
          <w:szCs w:val="36"/>
          <w:lang w:val="en-US"/>
        </w:rPr>
      </w:pPr>
      <w:bookmarkStart w:id="26" w:name="_Toc47949398"/>
      <w:r w:rsidRPr="00AA7D2F">
        <w:rPr>
          <w:rFonts w:ascii="Calibri" w:hAnsi="Calibri" w:cs="Calibri"/>
          <w:b/>
          <w:bCs/>
          <w:color w:val="auto"/>
          <w:sz w:val="36"/>
          <w:szCs w:val="36"/>
          <w:lang w:val="en-US"/>
        </w:rPr>
        <w:t>Disability and income support in Aotearoa</w:t>
      </w:r>
      <w:bookmarkEnd w:id="26"/>
    </w:p>
    <w:p w14:paraId="68AB7224" w14:textId="6C423F44" w:rsidR="00983E73" w:rsidRDefault="00110956" w:rsidP="00244743">
      <w:pPr>
        <w:rPr>
          <w:rFonts w:ascii="Calibri" w:hAnsi="Calibri" w:cs="Calibri"/>
          <w:sz w:val="36"/>
          <w:szCs w:val="36"/>
          <w:lang w:val="en-US"/>
        </w:rPr>
      </w:pPr>
      <w:r w:rsidRPr="00C6412A">
        <w:rPr>
          <w:rFonts w:ascii="Calibri" w:hAnsi="Calibri" w:cs="Calibri"/>
          <w:noProof/>
          <w:sz w:val="36"/>
          <w:szCs w:val="36"/>
          <w:lang w:eastAsia="en-NZ"/>
        </w:rPr>
        <mc:AlternateContent>
          <mc:Choice Requires="wps">
            <w:drawing>
              <wp:anchor distT="91440" distB="91440" distL="114300" distR="114300" simplePos="0" relativeHeight="251709440" behindDoc="0" locked="0" layoutInCell="1" allowOverlap="1" wp14:anchorId="62C74326" wp14:editId="02749942">
                <wp:simplePos x="0" y="0"/>
                <wp:positionH relativeFrom="margin">
                  <wp:posOffset>56515</wp:posOffset>
                </wp:positionH>
                <wp:positionV relativeFrom="paragraph">
                  <wp:posOffset>1318260</wp:posOffset>
                </wp:positionV>
                <wp:extent cx="3305175" cy="2171700"/>
                <wp:effectExtent l="0" t="0" r="0" b="0"/>
                <wp:wrapSquare wrapText="bothSides"/>
                <wp:docPr id="10" name="Text Box 2" descr="Quote from a person called Lara &quot;The case manager (at Work and Income) was trying to tell me that normal single mums live on $256 per week ... not even rent is less than $250 a week.&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71700"/>
                        </a:xfrm>
                        <a:prstGeom prst="rect">
                          <a:avLst/>
                        </a:prstGeom>
                        <a:noFill/>
                        <a:ln w="9525">
                          <a:noFill/>
                          <a:miter lim="800000"/>
                          <a:headEnd/>
                          <a:tailEnd/>
                        </a:ln>
                      </wps:spPr>
                      <wps:txbx>
                        <w:txbxContent>
                          <w:p w14:paraId="1707873D" w14:textId="50F560D3"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“The case manager [at Work and Income] was trying to tell me that normal single mums live on $256 per week … not even rent is less than $250 a week.”</w:t>
                            </w:r>
                            <w:r w:rsidRPr="00AA7D2F">
                              <w:rPr>
                                <w:i/>
                                <w:iCs/>
                                <w:sz w:val="36"/>
                                <w:szCs w:val="36"/>
                              </w:rPr>
                              <w:tab/>
                            </w:r>
                            <w:r w:rsidRPr="00AA7D2F">
                              <w:rPr>
                                <w:i/>
                                <w:iCs/>
                                <w:sz w:val="36"/>
                                <w:szCs w:val="36"/>
                              </w:rPr>
                              <w:tab/>
                            </w:r>
                            <w:r w:rsidRPr="00AA7D2F">
                              <w:rPr>
                                <w:i/>
                                <w:iCs/>
                                <w:sz w:val="36"/>
                                <w:szCs w:val="36"/>
                              </w:rPr>
                              <w:tab/>
                              <w:t xml:space="preserve"> </w:t>
                            </w:r>
                            <w:r w:rsidRPr="00AA7D2F">
                              <w:rPr>
                                <w:iCs/>
                                <w:sz w:val="36"/>
                                <w:szCs w:val="36"/>
                              </w:rPr>
                              <w:t xml:space="preserve">– Lara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74326" id="_x0000_s1027" type="#_x0000_t202" alt="Quote from a person called Lara &quot;The case manager (at Work and Income) was trying to tell me that normal single mums live on $256 per week ... not even rent is less than $250 a week.&quot;" style="position:absolute;margin-left:4.45pt;margin-top:103.8pt;width:260.25pt;height:171pt;z-index:251709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" filled="f" stroked="f">
                <v:textbox>
                  <w:txbxContent>
                    <w:p w14:paraId="1707873D" w14:textId="50F560D3"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“The case manager [at Work and Income] was trying to tell me that normal single mums live on $256 per week … not even rent is less than $250 a week.”</w:t>
                      </w:r>
                      <w:r w:rsidRPr="00AA7D2F">
                        <w:rPr>
                          <w:i/>
                          <w:iCs/>
                          <w:sz w:val="36"/>
                          <w:szCs w:val="36"/>
                        </w:rPr>
                        <w:tab/>
                      </w:r>
                      <w:r w:rsidRPr="00AA7D2F">
                        <w:rPr>
                          <w:i/>
                          <w:iCs/>
                          <w:sz w:val="36"/>
                          <w:szCs w:val="36"/>
                        </w:rPr>
                        <w:tab/>
                      </w:r>
                      <w:r w:rsidRPr="00AA7D2F">
                        <w:rPr>
                          <w:i/>
                          <w:iCs/>
                          <w:sz w:val="36"/>
                          <w:szCs w:val="36"/>
                        </w:rPr>
                        <w:tab/>
                        <w:t xml:space="preserve"> </w:t>
                      </w:r>
                      <w:r w:rsidRPr="00AA7D2F">
                        <w:rPr>
                          <w:iCs/>
                          <w:sz w:val="36"/>
                          <w:szCs w:val="36"/>
                        </w:rPr>
                        <w:t xml:space="preserve">– Lara </w:t>
                      </w:r>
                    </w:p>
                  </w:txbxContent>
                </v:textbox>
                <w10:wrap type="square" anchorx="margin"/>
              </v:shape>
            </w:pict>
          </mc:Fallback>
        </mc:AlternateContent>
      </w:r>
      <w:r w:rsidR="00983E73" w:rsidRPr="00C6412A">
        <w:rPr>
          <w:rFonts w:ascii="Calibri" w:hAnsi="Calibri" w:cs="Calibri"/>
          <w:sz w:val="36"/>
          <w:szCs w:val="36"/>
          <w:lang w:val="en-US"/>
        </w:rPr>
        <w:t xml:space="preserve">The relationship between having a disabled child, disproportionate relationship breakdown and socioeconomic disadvantage means that it is crucial </w:t>
      </w:r>
      <w:r w:rsidR="00224663" w:rsidRPr="00C6412A">
        <w:rPr>
          <w:rFonts w:ascii="Calibri" w:hAnsi="Calibri" w:cs="Calibri"/>
          <w:sz w:val="36"/>
          <w:szCs w:val="36"/>
          <w:lang w:val="en-US"/>
        </w:rPr>
        <w:t xml:space="preserve">that </w:t>
      </w:r>
      <w:r w:rsidR="00983E73" w:rsidRPr="00C6412A">
        <w:rPr>
          <w:rFonts w:ascii="Calibri" w:hAnsi="Calibri" w:cs="Calibri"/>
          <w:sz w:val="36"/>
          <w:szCs w:val="36"/>
          <w:lang w:val="en-US"/>
        </w:rPr>
        <w:t xml:space="preserve">caregivers </w:t>
      </w:r>
      <w:r w:rsidR="00224663" w:rsidRPr="00C6412A">
        <w:rPr>
          <w:rFonts w:ascii="Calibri" w:hAnsi="Calibri" w:cs="Calibri"/>
          <w:sz w:val="36"/>
          <w:szCs w:val="36"/>
          <w:lang w:val="en-US"/>
        </w:rPr>
        <w:t xml:space="preserve">of children with disability </w:t>
      </w:r>
      <w:r w:rsidR="00983E73" w:rsidRPr="00C6412A">
        <w:rPr>
          <w:rFonts w:ascii="Calibri" w:hAnsi="Calibri" w:cs="Calibri"/>
          <w:sz w:val="36"/>
          <w:szCs w:val="36"/>
          <w:lang w:val="en-US"/>
        </w:rPr>
        <w:t xml:space="preserve">are adequately supported in order to ensure the best possible quality of life for their children. Despite the proven link between disability and poverty, however, current income support measures for children with disability in NZ remain inadequate. While the UN Committee on the Rights of Persons with Disabilities highlights the importance of financial support for carers in </w:t>
      </w:r>
      <w:r w:rsidR="00983E73" w:rsidRPr="00C6412A">
        <w:rPr>
          <w:rFonts w:ascii="Calibri" w:hAnsi="Calibri" w:cs="Calibri"/>
          <w:sz w:val="36"/>
          <w:szCs w:val="36"/>
          <w:lang w:val="en-US"/>
        </w:rPr>
        <w:lastRenderedPageBreak/>
        <w:t xml:space="preserve">compensating for limited access to the </w:t>
      </w:r>
      <w:proofErr w:type="spellStart"/>
      <w:r w:rsidR="00983E73" w:rsidRPr="00C6412A">
        <w:rPr>
          <w:rFonts w:ascii="Calibri" w:hAnsi="Calibri" w:cs="Calibri"/>
          <w:sz w:val="36"/>
          <w:szCs w:val="36"/>
          <w:lang w:val="en-US"/>
        </w:rPr>
        <w:t>labour</w:t>
      </w:r>
      <w:proofErr w:type="spellEnd"/>
      <w:r w:rsidR="00983E73" w:rsidRPr="00C6412A">
        <w:rPr>
          <w:rFonts w:ascii="Calibri" w:hAnsi="Calibri" w:cs="Calibri"/>
          <w:sz w:val="36"/>
          <w:szCs w:val="36"/>
          <w:lang w:val="en-US"/>
        </w:rPr>
        <w:t xml:space="preserve"> market,</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_Ref48131410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5</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parents of disabled children in Aotearoa frequently report having to rely on supplementary forms of assistance in order to make ends meet, such as foodbanks, churches and/or support from family.</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_Ref48133783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Seeking these takes extra energy and time, and may </w:t>
      </w:r>
      <w:r w:rsidR="00224663" w:rsidRPr="00C6412A">
        <w:rPr>
          <w:rFonts w:ascii="Calibri" w:hAnsi="Calibri" w:cs="Calibri"/>
          <w:sz w:val="36"/>
          <w:szCs w:val="36"/>
          <w:lang w:val="en-US"/>
        </w:rPr>
        <w:t xml:space="preserve">involve </w:t>
      </w:r>
      <w:r w:rsidR="00983E73" w:rsidRPr="00C6412A">
        <w:rPr>
          <w:rFonts w:ascii="Calibri" w:hAnsi="Calibri" w:cs="Calibri"/>
          <w:sz w:val="36"/>
          <w:szCs w:val="36"/>
          <w:lang w:val="en-US"/>
        </w:rPr>
        <w:t>demeaning process</w:t>
      </w:r>
      <w:r w:rsidR="00224663" w:rsidRPr="00C6412A">
        <w:rPr>
          <w:rFonts w:ascii="Calibri" w:hAnsi="Calibri" w:cs="Calibri"/>
          <w:sz w:val="36"/>
          <w:szCs w:val="36"/>
          <w:lang w:val="en-US"/>
        </w:rPr>
        <w:t>es</w:t>
      </w:r>
      <w:r w:rsidR="00983E73" w:rsidRPr="00C6412A">
        <w:rPr>
          <w:rFonts w:ascii="Calibri" w:hAnsi="Calibri" w:cs="Calibri"/>
          <w:sz w:val="36"/>
          <w:szCs w:val="36"/>
          <w:lang w:val="en-US"/>
        </w:rPr>
        <w:t>.</w:t>
      </w:r>
    </w:p>
    <w:p w14:paraId="258C2D59" w14:textId="24C5F284" w:rsidR="00983E73" w:rsidRDefault="00BB612D" w:rsidP="00244743">
      <w:pPr>
        <w:rPr>
          <w:rFonts w:ascii="Calibri" w:hAnsi="Calibri" w:cs="Calibri"/>
          <w:sz w:val="36"/>
          <w:szCs w:val="36"/>
          <w:lang w:val="en-US"/>
        </w:rPr>
      </w:pPr>
      <w:r w:rsidRPr="00C6412A">
        <w:rPr>
          <w:rFonts w:ascii="Calibri" w:hAnsi="Calibri" w:cs="Calibri"/>
          <w:noProof/>
          <w:sz w:val="36"/>
          <w:szCs w:val="36"/>
          <w:lang w:eastAsia="en-NZ"/>
        </w:rPr>
        <mc:AlternateContent>
          <mc:Choice Requires="wps">
            <w:drawing>
              <wp:anchor distT="91440" distB="91440" distL="114300" distR="114300" simplePos="0" relativeHeight="251705344" behindDoc="0" locked="0" layoutInCell="1" allowOverlap="1" wp14:anchorId="629FF601" wp14:editId="489510D5">
                <wp:simplePos x="0" y="0"/>
                <wp:positionH relativeFrom="margin">
                  <wp:posOffset>3324225</wp:posOffset>
                </wp:positionH>
                <wp:positionV relativeFrom="paragraph">
                  <wp:posOffset>4618355</wp:posOffset>
                </wp:positionV>
                <wp:extent cx="2404110" cy="2638425"/>
                <wp:effectExtent l="0" t="0" r="0" b="0"/>
                <wp:wrapSquare wrapText="bothSides"/>
                <wp:docPr id="5" name="Text Box 2" descr="Another quote from Lara &quot;Should I have to start taking medication (for my anxiety) because there is a lack of resources, because there is a lack of suppor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2638425"/>
                        </a:xfrm>
                        <a:prstGeom prst="rect">
                          <a:avLst/>
                        </a:prstGeom>
                        <a:noFill/>
                        <a:ln w="9525">
                          <a:noFill/>
                          <a:miter lim="800000"/>
                          <a:headEnd/>
                          <a:tailEnd/>
                        </a:ln>
                      </wps:spPr>
                      <wps:txbx>
                        <w:txbxContent>
                          <w:p w14:paraId="5F0D59DF" w14:textId="67938479" w:rsidR="00CA0FA4" w:rsidRPr="00AA7D2F" w:rsidRDefault="00CA0FA4" w:rsidP="00FF6F9C">
                            <w:pPr>
                              <w:pBdr>
                                <w:top w:val="single" w:sz="24" w:space="9" w:color="5B9BD5" w:themeColor="accent1"/>
                                <w:bottom w:val="single" w:sz="24" w:space="8" w:color="5B9BD5" w:themeColor="accent1"/>
                              </w:pBdr>
                              <w:spacing w:after="0"/>
                              <w:rPr>
                                <w:iCs/>
                                <w:sz w:val="36"/>
                                <w:szCs w:val="36"/>
                              </w:rPr>
                            </w:pPr>
                            <w:r w:rsidRPr="00AA7D2F">
                              <w:rPr>
                                <w:sz w:val="36"/>
                                <w:szCs w:val="36"/>
                              </w:rPr>
                              <w:t>“Should I have to start taking medication [for my anxiety] because there is a lack of resources, because there is a lack of support?”</w:t>
                            </w:r>
                            <w:r w:rsidRPr="00AA7D2F">
                              <w:rPr>
                                <w:i/>
                                <w:iCs/>
                                <w:sz w:val="36"/>
                                <w:szCs w:val="36"/>
                              </w:rPr>
                              <w:tab/>
                              <w:t xml:space="preserve"> </w:t>
                            </w:r>
                            <w:r w:rsidRPr="00AA7D2F">
                              <w:rPr>
                                <w:iCs/>
                                <w:sz w:val="36"/>
                                <w:szCs w:val="36"/>
                              </w:rPr>
                              <w:t xml:space="preserve">– Lara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F601" id="_x0000_s1028" type="#_x0000_t202" alt="Another quote from Lara &quot;Should I have to start taking medication (for my anxiety) because there is a lack of resources, because there is a lack of support.&quot;" style="position:absolute;margin-left:261.75pt;margin-top:363.65pt;width:189.3pt;height:207.75pt;z-index:2517053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" filled="f" stroked="f">
                <v:textbox>
                  <w:txbxContent>
                    <w:p w14:paraId="5F0D59DF" w14:textId="67938479" w:rsidR="00CA0FA4" w:rsidRPr="00AA7D2F" w:rsidRDefault="00CA0FA4" w:rsidP="00FF6F9C">
                      <w:pPr>
                        <w:pBdr>
                          <w:top w:val="single" w:sz="24" w:space="9" w:color="5B9BD5" w:themeColor="accent1"/>
                          <w:bottom w:val="single" w:sz="24" w:space="8" w:color="5B9BD5" w:themeColor="accent1"/>
                        </w:pBdr>
                        <w:spacing w:after="0"/>
                        <w:rPr>
                          <w:iCs/>
                          <w:sz w:val="36"/>
                          <w:szCs w:val="36"/>
                        </w:rPr>
                      </w:pPr>
                      <w:r w:rsidRPr="00AA7D2F">
                        <w:rPr>
                          <w:sz w:val="36"/>
                          <w:szCs w:val="36"/>
                        </w:rPr>
                        <w:t>“Should I have to start taking medication [for my anxiety] because there is a lack of resources, because there is a lack of support?”</w:t>
                      </w:r>
                      <w:r w:rsidRPr="00AA7D2F">
                        <w:rPr>
                          <w:i/>
                          <w:iCs/>
                          <w:sz w:val="36"/>
                          <w:szCs w:val="36"/>
                        </w:rPr>
                        <w:tab/>
                        <w:t xml:space="preserve"> </w:t>
                      </w:r>
                      <w:r w:rsidRPr="00AA7D2F">
                        <w:rPr>
                          <w:iCs/>
                          <w:sz w:val="36"/>
                          <w:szCs w:val="36"/>
                        </w:rPr>
                        <w:t xml:space="preserve">– Lara </w:t>
                      </w:r>
                    </w:p>
                  </w:txbxContent>
                </v:textbox>
                <w10:wrap type="square" anchorx="margin"/>
              </v:shape>
            </w:pict>
          </mc:Fallback>
        </mc:AlternateContent>
      </w:r>
      <w:r w:rsidR="00983E73" w:rsidRPr="00C6412A">
        <w:rPr>
          <w:rFonts w:ascii="Calibri" w:hAnsi="Calibri" w:cs="Calibri"/>
          <w:sz w:val="36"/>
          <w:szCs w:val="36"/>
          <w:lang w:val="en-US"/>
        </w:rPr>
        <w:t>In seeking state-based financial assistance, households with a disabled family member must engage with multiple government agencies. Reviews of the disability support system in NZ – including the recent Health and Disability System Review</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_Ref48132903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10</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_Ref47001692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 have found that </w:t>
      </w:r>
      <w:r w:rsidR="00224663" w:rsidRPr="00C6412A">
        <w:rPr>
          <w:rFonts w:ascii="Calibri" w:hAnsi="Calibri" w:cs="Calibri"/>
          <w:sz w:val="36"/>
          <w:szCs w:val="36"/>
          <w:lang w:val="en-US"/>
        </w:rPr>
        <w:t xml:space="preserve">the system </w:t>
      </w:r>
      <w:r w:rsidR="00983E73" w:rsidRPr="00C6412A">
        <w:rPr>
          <w:rFonts w:ascii="Calibri" w:hAnsi="Calibri" w:cs="Calibri"/>
          <w:sz w:val="36"/>
          <w:szCs w:val="36"/>
          <w:lang w:val="en-US"/>
        </w:rPr>
        <w:t>is complex and time-consuming to navigate, and not user-</w:t>
      </w:r>
      <w:proofErr w:type="spellStart"/>
      <w:r w:rsidR="00983E73" w:rsidRPr="00C6412A">
        <w:rPr>
          <w:rFonts w:ascii="Calibri" w:hAnsi="Calibri" w:cs="Calibri"/>
          <w:sz w:val="36"/>
          <w:szCs w:val="36"/>
          <w:lang w:val="en-US"/>
        </w:rPr>
        <w:t>centred</w:t>
      </w:r>
      <w:proofErr w:type="spellEnd"/>
      <w:r w:rsidR="00983E73" w:rsidRPr="00C6412A">
        <w:rPr>
          <w:rFonts w:ascii="Calibri" w:hAnsi="Calibri" w:cs="Calibri"/>
          <w:sz w:val="36"/>
          <w:szCs w:val="36"/>
          <w:lang w:val="en-US"/>
        </w:rPr>
        <w:t>.</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At present, children with disability receive support primarily from Ministry of Education (MoE), </w:t>
      </w:r>
      <w:proofErr w:type="spellStart"/>
      <w:r w:rsidR="00983E73" w:rsidRPr="00C6412A">
        <w:rPr>
          <w:rFonts w:ascii="Calibri" w:hAnsi="Calibri" w:cs="Calibri"/>
          <w:sz w:val="36"/>
          <w:szCs w:val="36"/>
          <w:lang w:val="en-US"/>
        </w:rPr>
        <w:t>MoH</w:t>
      </w:r>
      <w:proofErr w:type="spellEnd"/>
      <w:r w:rsidR="00983E73" w:rsidRPr="00C6412A">
        <w:rPr>
          <w:rFonts w:ascii="Calibri" w:hAnsi="Calibri" w:cs="Calibri"/>
          <w:sz w:val="36"/>
          <w:szCs w:val="36"/>
          <w:lang w:val="en-US"/>
        </w:rPr>
        <w:t xml:space="preserve"> and MSD. MoE </w:t>
      </w:r>
      <w:r w:rsidR="00224663" w:rsidRPr="00C6412A">
        <w:rPr>
          <w:rFonts w:ascii="Calibri" w:hAnsi="Calibri" w:cs="Calibri"/>
          <w:sz w:val="36"/>
          <w:szCs w:val="36"/>
          <w:lang w:val="en-US"/>
        </w:rPr>
        <w:t xml:space="preserve">is </w:t>
      </w:r>
      <w:r w:rsidR="00983E73" w:rsidRPr="00C6412A">
        <w:rPr>
          <w:rFonts w:ascii="Calibri" w:hAnsi="Calibri" w:cs="Calibri"/>
          <w:sz w:val="36"/>
          <w:szCs w:val="36"/>
          <w:lang w:val="en-US"/>
        </w:rPr>
        <w:t xml:space="preserve">responsible for funding various learning-related services for disabled children. </w:t>
      </w:r>
      <w:proofErr w:type="spellStart"/>
      <w:r w:rsidR="00983E73" w:rsidRPr="00C6412A">
        <w:rPr>
          <w:rFonts w:ascii="Calibri" w:hAnsi="Calibri" w:cs="Calibri"/>
          <w:sz w:val="36"/>
          <w:szCs w:val="36"/>
          <w:lang w:val="en-US"/>
        </w:rPr>
        <w:t>MoH</w:t>
      </w:r>
      <w:proofErr w:type="spellEnd"/>
      <w:r w:rsidR="00983E73" w:rsidRPr="00C6412A">
        <w:rPr>
          <w:rFonts w:ascii="Calibri" w:hAnsi="Calibri" w:cs="Calibri"/>
          <w:sz w:val="36"/>
          <w:szCs w:val="36"/>
          <w:lang w:val="en-US"/>
        </w:rPr>
        <w:t xml:space="preserve"> provides support through Disability Support Services, particularly Respite Services and </w:t>
      </w:r>
      <w:proofErr w:type="spellStart"/>
      <w:r w:rsidR="00983E73" w:rsidRPr="00C6412A">
        <w:rPr>
          <w:rFonts w:ascii="Calibri" w:hAnsi="Calibri" w:cs="Calibri"/>
          <w:sz w:val="36"/>
          <w:szCs w:val="36"/>
          <w:lang w:val="en-US"/>
        </w:rPr>
        <w:t>Carer</w:t>
      </w:r>
      <w:proofErr w:type="spellEnd"/>
      <w:r w:rsidR="00983E73" w:rsidRPr="00C6412A">
        <w:rPr>
          <w:rFonts w:ascii="Calibri" w:hAnsi="Calibri" w:cs="Calibri"/>
          <w:sz w:val="36"/>
          <w:szCs w:val="36"/>
          <w:lang w:val="en-US"/>
        </w:rPr>
        <w:t xml:space="preserve"> Support; though from June 2020, the parents of children with disability can potentially receive Funded Family Care (FFC) payments, which are direct payments to family caregivers to care for those with high support needs.</w:t>
      </w:r>
      <w:r w:rsidR="00983E73" w:rsidRPr="00C6412A">
        <w:rPr>
          <w:rStyle w:val="EndnoteReference"/>
          <w:rFonts w:ascii="Calibri" w:hAnsi="Calibri" w:cs="Calibri"/>
          <w:sz w:val="36"/>
          <w:szCs w:val="36"/>
          <w:lang w:val="en-US"/>
        </w:rPr>
        <w:endnoteReference w:id="27"/>
      </w:r>
      <w:r w:rsidR="00983E73" w:rsidRPr="00C6412A">
        <w:rPr>
          <w:rFonts w:ascii="Calibri" w:hAnsi="Calibri" w:cs="Calibri"/>
          <w:sz w:val="36"/>
          <w:szCs w:val="36"/>
          <w:lang w:val="en-US"/>
        </w:rPr>
        <w:t xml:space="preserve"> MSD administer</w:t>
      </w:r>
      <w:r w:rsidR="00224663" w:rsidRPr="00C6412A">
        <w:rPr>
          <w:rFonts w:ascii="Calibri" w:hAnsi="Calibri" w:cs="Calibri"/>
          <w:sz w:val="36"/>
          <w:szCs w:val="36"/>
          <w:lang w:val="en-US"/>
        </w:rPr>
        <w:t>s</w:t>
      </w:r>
      <w:r w:rsidR="00983E73" w:rsidRPr="00C6412A">
        <w:rPr>
          <w:rFonts w:ascii="Calibri" w:hAnsi="Calibri" w:cs="Calibri"/>
          <w:sz w:val="36"/>
          <w:szCs w:val="36"/>
          <w:lang w:val="en-US"/>
        </w:rPr>
        <w:t xml:space="preserve"> financial support for children with disability and their families, either through direct support or the payment of service providers. </w:t>
      </w:r>
    </w:p>
    <w:p w14:paraId="313AB1C4" w14:textId="5A41AE3B" w:rsidR="001574D7" w:rsidRDefault="00983E73" w:rsidP="00244743">
      <w:pPr>
        <w:rPr>
          <w:rFonts w:ascii="Calibri" w:hAnsi="Calibri" w:cs="Calibri"/>
          <w:sz w:val="36"/>
          <w:szCs w:val="36"/>
          <w:lang w:val="en-US"/>
        </w:rPr>
      </w:pPr>
      <w:r w:rsidRPr="00C6412A">
        <w:rPr>
          <w:rFonts w:ascii="Calibri" w:hAnsi="Calibri" w:cs="Calibri"/>
          <w:sz w:val="36"/>
          <w:szCs w:val="36"/>
          <w:lang w:val="en-US"/>
        </w:rPr>
        <w:t xml:space="preserve">This report focuses on key mechanisms of income support </w:t>
      </w:r>
      <w:r w:rsidRPr="00C6412A">
        <w:rPr>
          <w:rFonts w:ascii="Calibri" w:hAnsi="Calibri" w:cs="Calibri"/>
          <w:sz w:val="36"/>
          <w:szCs w:val="36"/>
          <w:lang w:val="en-US"/>
        </w:rPr>
        <w:lastRenderedPageBreak/>
        <w:t xml:space="preserve">administered by </w:t>
      </w:r>
      <w:r w:rsidR="0006233D" w:rsidRPr="00C6412A">
        <w:rPr>
          <w:rFonts w:ascii="Calibri" w:hAnsi="Calibri" w:cs="Calibri"/>
          <w:sz w:val="36"/>
          <w:szCs w:val="36"/>
          <w:lang w:val="en-US"/>
        </w:rPr>
        <w:t xml:space="preserve">MSD and </w:t>
      </w:r>
      <w:proofErr w:type="spellStart"/>
      <w:r w:rsidRPr="00C6412A">
        <w:rPr>
          <w:rFonts w:ascii="Calibri" w:hAnsi="Calibri" w:cs="Calibri"/>
          <w:sz w:val="36"/>
          <w:szCs w:val="36"/>
          <w:lang w:val="en-US"/>
        </w:rPr>
        <w:t>MoH</w:t>
      </w:r>
      <w:proofErr w:type="spellEnd"/>
      <w:r w:rsidRPr="00C6412A">
        <w:rPr>
          <w:rFonts w:ascii="Calibri" w:hAnsi="Calibri" w:cs="Calibri"/>
          <w:sz w:val="36"/>
          <w:szCs w:val="36"/>
          <w:lang w:val="en-US"/>
        </w:rPr>
        <w:t xml:space="preserve"> that specifically assist families with disabled children. It first discusses the CDA and the Disability Allowance (DA), two supplementary support mechanisms administered by MSD, followed by a discussion of the Supported Living Payment (SLP) for carers. </w:t>
      </w:r>
      <w:r w:rsidR="0006233D" w:rsidRPr="00C6412A">
        <w:rPr>
          <w:rFonts w:ascii="Calibri" w:hAnsi="Calibri" w:cs="Calibri"/>
          <w:sz w:val="36"/>
          <w:szCs w:val="36"/>
          <w:lang w:val="en-US"/>
        </w:rPr>
        <w:t>I</w:t>
      </w:r>
      <w:r w:rsidRPr="00C6412A">
        <w:rPr>
          <w:rFonts w:ascii="Calibri" w:hAnsi="Calibri" w:cs="Calibri"/>
          <w:sz w:val="36"/>
          <w:szCs w:val="36"/>
          <w:lang w:val="en-US"/>
        </w:rPr>
        <w:t xml:space="preserve">t </w:t>
      </w:r>
      <w:r w:rsidR="0006233D" w:rsidRPr="00C6412A">
        <w:rPr>
          <w:rFonts w:ascii="Calibri" w:hAnsi="Calibri" w:cs="Calibri"/>
          <w:sz w:val="36"/>
          <w:szCs w:val="36"/>
          <w:lang w:val="en-US"/>
        </w:rPr>
        <w:t xml:space="preserve">then </w:t>
      </w:r>
      <w:r w:rsidRPr="00C6412A">
        <w:rPr>
          <w:rFonts w:ascii="Calibri" w:hAnsi="Calibri" w:cs="Calibri"/>
          <w:sz w:val="36"/>
          <w:szCs w:val="36"/>
          <w:lang w:val="en-US"/>
        </w:rPr>
        <w:t xml:space="preserve">explores two key forms of support administered by </w:t>
      </w:r>
      <w:proofErr w:type="spellStart"/>
      <w:r w:rsidRPr="00C6412A">
        <w:rPr>
          <w:rFonts w:ascii="Calibri" w:hAnsi="Calibri" w:cs="Calibri"/>
          <w:sz w:val="36"/>
          <w:szCs w:val="36"/>
          <w:lang w:val="en-US"/>
        </w:rPr>
        <w:t>MoH</w:t>
      </w:r>
      <w:proofErr w:type="spellEnd"/>
      <w:r w:rsidRPr="00C6412A">
        <w:rPr>
          <w:rFonts w:ascii="Calibri" w:hAnsi="Calibri" w:cs="Calibri"/>
          <w:sz w:val="36"/>
          <w:szCs w:val="36"/>
          <w:lang w:val="en-US"/>
        </w:rPr>
        <w:t xml:space="preserve">, namely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Support and FFC. At present, many of these mechanisms are inadequate and difficult to access, compounding the challenges of having a disabled child, such as high levels of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stress.</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_Ref48133783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w:t>
      </w:r>
      <w:r w:rsidRPr="00C6412A">
        <w:rPr>
          <w:rFonts w:ascii="Calibri" w:hAnsi="Calibri" w:cs="Calibri"/>
          <w:sz w:val="36"/>
          <w:szCs w:val="36"/>
          <w:lang w:val="en-US"/>
        </w:rPr>
        <w:fldChar w:fldCharType="end"/>
      </w:r>
      <w:r w:rsidR="00841E80" w:rsidRPr="00C6412A">
        <w:rPr>
          <w:rFonts w:ascii="Calibri" w:hAnsi="Calibri" w:cs="Calibri"/>
          <w:sz w:val="36"/>
          <w:szCs w:val="36"/>
          <w:lang w:val="en-US"/>
        </w:rPr>
        <w:t xml:space="preserve"> </w:t>
      </w:r>
      <w:r w:rsidRPr="00C6412A">
        <w:rPr>
          <w:rFonts w:ascii="Calibri" w:hAnsi="Calibri" w:cs="Calibri"/>
          <w:sz w:val="36"/>
          <w:szCs w:val="36"/>
          <w:lang w:val="en-US"/>
        </w:rPr>
        <w:t>In reviewing these payments, we therefore highlight the urgent need for reform of this system to ensure it reflects the true costs, both direct and indirect, of raising a disabled child.</w:t>
      </w:r>
    </w:p>
    <w:p w14:paraId="0ED16D21" w14:textId="646FD491" w:rsidR="00983E73" w:rsidRPr="00C6412A" w:rsidRDefault="00983E73" w:rsidP="00244743">
      <w:pPr>
        <w:rPr>
          <w:rFonts w:ascii="Calibri" w:hAnsi="Calibri" w:cs="Calibri"/>
          <w:sz w:val="36"/>
          <w:szCs w:val="36"/>
          <w:lang w:val="en-US"/>
        </w:rPr>
      </w:pPr>
      <w:r w:rsidRPr="00C6412A">
        <w:rPr>
          <w:rFonts w:ascii="Calibri" w:hAnsi="Calibri" w:cs="Calibri"/>
          <w:sz w:val="36"/>
          <w:szCs w:val="36"/>
          <w:lang w:val="en-US"/>
        </w:rPr>
        <w:t xml:space="preserve"> </w:t>
      </w:r>
    </w:p>
    <w:p w14:paraId="54B9148F" w14:textId="40ED98A6" w:rsidR="00983E73" w:rsidRPr="00AA7D2F" w:rsidRDefault="00983E73" w:rsidP="00675020">
      <w:pPr>
        <w:pStyle w:val="Heading2"/>
        <w:rPr>
          <w:rFonts w:ascii="Calibri" w:hAnsi="Calibri" w:cs="Calibri"/>
          <w:b/>
          <w:bCs/>
          <w:color w:val="auto"/>
          <w:sz w:val="36"/>
          <w:szCs w:val="36"/>
          <w:lang w:val="en-US"/>
        </w:rPr>
      </w:pPr>
      <w:bookmarkStart w:id="27" w:name="_Toc47949399"/>
      <w:r w:rsidRPr="00AA7D2F">
        <w:rPr>
          <w:rFonts w:ascii="Calibri" w:hAnsi="Calibri" w:cs="Calibri"/>
          <w:b/>
          <w:bCs/>
          <w:color w:val="auto"/>
          <w:sz w:val="36"/>
          <w:szCs w:val="36"/>
          <w:lang w:val="en-US"/>
        </w:rPr>
        <w:t>Ministry of Social Development</w:t>
      </w:r>
      <w:bookmarkEnd w:id="27"/>
    </w:p>
    <w:p w14:paraId="279BB7FD" w14:textId="77777777" w:rsidR="00983E73" w:rsidRPr="00AA7D2F" w:rsidRDefault="00983E73" w:rsidP="00752731">
      <w:pPr>
        <w:pStyle w:val="Heading3"/>
        <w:rPr>
          <w:rFonts w:ascii="Calibri" w:hAnsi="Calibri" w:cs="Calibri"/>
          <w:b/>
          <w:bCs/>
          <w:color w:val="auto"/>
          <w:sz w:val="36"/>
          <w:szCs w:val="36"/>
          <w:lang w:val="en-US"/>
        </w:rPr>
      </w:pPr>
      <w:bookmarkStart w:id="28" w:name="_Toc47949400"/>
      <w:r w:rsidRPr="00AA7D2F">
        <w:rPr>
          <w:rFonts w:ascii="Calibri" w:hAnsi="Calibri" w:cs="Calibri"/>
          <w:b/>
          <w:bCs/>
          <w:color w:val="auto"/>
          <w:sz w:val="36"/>
          <w:szCs w:val="36"/>
          <w:lang w:val="en-US"/>
        </w:rPr>
        <w:t>The Child Disability Allowance</w:t>
      </w:r>
      <w:bookmarkEnd w:id="28"/>
    </w:p>
    <w:p w14:paraId="5D27DD3E" w14:textId="1AEA7832" w:rsidR="00983E73" w:rsidRPr="00C6412A" w:rsidRDefault="00983E73" w:rsidP="002A7030">
      <w:pPr>
        <w:rPr>
          <w:rFonts w:ascii="Calibri" w:hAnsi="Calibri" w:cs="Calibri"/>
          <w:sz w:val="36"/>
          <w:szCs w:val="36"/>
          <w:lang w:val="en-US"/>
        </w:rPr>
      </w:pPr>
      <w:r w:rsidRPr="00C6412A">
        <w:rPr>
          <w:rFonts w:ascii="Calibri" w:hAnsi="Calibri" w:cs="Calibri"/>
          <w:sz w:val="36"/>
          <w:szCs w:val="36"/>
          <w:lang w:val="en-US"/>
        </w:rPr>
        <w:t>The CDA is a fortnightly fixed payment available to caregivers of children with a serious disability in “recognition of the extra care needed” for a disabled child.</w:t>
      </w:r>
      <w:bookmarkStart w:id="29" w:name="_Ref48136401"/>
      <w:r w:rsidRPr="00C6412A">
        <w:rPr>
          <w:rStyle w:val="EndnoteReference"/>
          <w:rFonts w:ascii="Calibri" w:hAnsi="Calibri" w:cs="Calibri"/>
          <w:sz w:val="36"/>
          <w:szCs w:val="36"/>
          <w:lang w:val="en-US"/>
        </w:rPr>
        <w:endnoteReference w:id="28"/>
      </w:r>
      <w:bookmarkEnd w:id="29"/>
      <w:r w:rsidRPr="00C6412A">
        <w:rPr>
          <w:rFonts w:ascii="Calibri" w:hAnsi="Calibri" w:cs="Calibri"/>
          <w:sz w:val="36"/>
          <w:szCs w:val="36"/>
          <w:lang w:val="en-US"/>
        </w:rPr>
        <w:t xml:space="preserve"> It is currently set at $49.26 per week. In order to be eligible, a child must be assessed as needing ‘frequent attention from another person in connection with bodily functions which is required as a consequence of the disability’, ‘attention and supervision substantially in excess of that normally required by a child or young person’, or ‘regular supervision from another person to avoid substantial danger to themselves or others’.</w:t>
      </w:r>
      <w:r w:rsidRPr="00C6412A">
        <w:rPr>
          <w:rStyle w:val="EndnoteReference"/>
          <w:rFonts w:ascii="Calibri" w:hAnsi="Calibri" w:cs="Calibri"/>
          <w:sz w:val="36"/>
          <w:szCs w:val="36"/>
          <w:lang w:val="en-US"/>
        </w:rPr>
        <w:endnoteReference w:id="29"/>
      </w:r>
      <w:r w:rsidRPr="00C6412A">
        <w:rPr>
          <w:rFonts w:ascii="Calibri" w:hAnsi="Calibri" w:cs="Calibri"/>
          <w:sz w:val="36"/>
          <w:szCs w:val="36"/>
          <w:lang w:val="en-US"/>
        </w:rPr>
        <w:t xml:space="preserve"> This assessment is made first by a registered doctor, and then by Work and Income, with the ultimate decision made by MSD </w:t>
      </w:r>
      <w:r w:rsidRPr="00C6412A">
        <w:rPr>
          <w:rFonts w:ascii="Calibri" w:hAnsi="Calibri" w:cs="Calibri"/>
          <w:sz w:val="36"/>
          <w:szCs w:val="36"/>
          <w:lang w:val="en-US"/>
        </w:rPr>
        <w:lastRenderedPageBreak/>
        <w:t>staff</w:t>
      </w:r>
      <w:r w:rsidR="00C023D7" w:rsidRPr="00C6412A">
        <w:rPr>
          <w:rFonts w:ascii="Calibri" w:hAnsi="Calibri" w:cs="Calibri"/>
          <w:sz w:val="36"/>
          <w:szCs w:val="36"/>
          <w:lang w:val="en-US"/>
        </w:rPr>
        <w:t xml:space="preserve"> who may not have the requisite training, expertise or cultural competency</w:t>
      </w:r>
      <w:r w:rsidRPr="00C6412A">
        <w:rPr>
          <w:rFonts w:ascii="Calibri" w:hAnsi="Calibri" w:cs="Calibri"/>
          <w:sz w:val="36"/>
          <w:szCs w:val="36"/>
          <w:lang w:val="en-US"/>
        </w:rPr>
        <w:t>.</w:t>
      </w:r>
    </w:p>
    <w:p w14:paraId="28DDFD5A" w14:textId="33C2860B" w:rsidR="00983E73" w:rsidRDefault="00983E73" w:rsidP="002A7030">
      <w:pPr>
        <w:rPr>
          <w:rFonts w:ascii="Calibri" w:hAnsi="Calibri" w:cs="Calibri"/>
          <w:sz w:val="36"/>
          <w:szCs w:val="36"/>
          <w:lang w:val="en-US"/>
        </w:rPr>
      </w:pPr>
      <w:r w:rsidRPr="00C6412A">
        <w:rPr>
          <w:rFonts w:ascii="Calibri" w:hAnsi="Calibri" w:cs="Calibri"/>
          <w:sz w:val="36"/>
          <w:szCs w:val="36"/>
          <w:lang w:val="en-US"/>
        </w:rPr>
        <w:t>The CDA is not means-tested and is paid irrespective of income, assets, or costs. However, families are ineligible for the CDA if they are also receiving board payments from Oranga Tamariki for that child.</w:t>
      </w:r>
      <w:r w:rsidR="00DF2C86" w:rsidRPr="00C6412A">
        <w:rPr>
          <w:rFonts w:ascii="Calibri" w:hAnsi="Calibri" w:cs="Calibri"/>
          <w:sz w:val="36"/>
          <w:szCs w:val="36"/>
          <w:lang w:val="en-US"/>
        </w:rPr>
        <w:fldChar w:fldCharType="begin"/>
      </w:r>
      <w:r w:rsidR="00DF2C86" w:rsidRPr="00C6412A">
        <w:rPr>
          <w:rFonts w:ascii="Calibri" w:hAnsi="Calibri" w:cs="Calibri"/>
          <w:sz w:val="36"/>
          <w:szCs w:val="36"/>
          <w:lang w:val="en-US"/>
        </w:rPr>
        <w:instrText xml:space="preserve"> NOTEREF _Ref48136401 \f \h </w:instrText>
      </w:r>
      <w:r w:rsidR="00CA0FA4" w:rsidRPr="00C6412A">
        <w:rPr>
          <w:rFonts w:ascii="Calibri" w:hAnsi="Calibri" w:cs="Calibri"/>
          <w:sz w:val="36"/>
          <w:szCs w:val="36"/>
          <w:lang w:val="en-US"/>
        </w:rPr>
        <w:instrText xml:space="preserve"> \* MERGEFORMAT </w:instrText>
      </w:r>
      <w:r w:rsidR="00DF2C86" w:rsidRPr="00C6412A">
        <w:rPr>
          <w:rFonts w:ascii="Calibri" w:hAnsi="Calibri" w:cs="Calibri"/>
          <w:sz w:val="36"/>
          <w:szCs w:val="36"/>
          <w:lang w:val="en-US"/>
        </w:rPr>
      </w:r>
      <w:r w:rsidR="00DF2C86"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28</w:t>
      </w:r>
      <w:r w:rsidR="00DF2C86" w:rsidRPr="00C6412A">
        <w:rPr>
          <w:rFonts w:ascii="Calibri" w:hAnsi="Calibri" w:cs="Calibri"/>
          <w:sz w:val="36"/>
          <w:szCs w:val="36"/>
          <w:lang w:val="en-US"/>
        </w:rPr>
        <w:fldChar w:fldCharType="end"/>
      </w:r>
      <w:r w:rsidRPr="00C6412A">
        <w:rPr>
          <w:rFonts w:ascii="Calibri" w:hAnsi="Calibri" w:cs="Calibri"/>
          <w:sz w:val="36"/>
          <w:szCs w:val="36"/>
          <w:lang w:val="en-US"/>
        </w:rPr>
        <w:t xml:space="preserve"> This anomaly in the eligibility criteria overlooks the fact that disability and Oranga Tamariki care commonly co-exist and must be supported through separate funding streams; there are extra costs associated with raising a child with disability irrespective of how they came to be in that caregiver’s care. This exception is therefore discriminatory and unfairly disadvantages disabled children who are also in care.  </w:t>
      </w:r>
    </w:p>
    <w:p w14:paraId="07BFD0BB" w14:textId="4FBAEA83" w:rsidR="00983E73" w:rsidRDefault="00983E73" w:rsidP="002A7030">
      <w:pPr>
        <w:rPr>
          <w:rFonts w:ascii="Calibri" w:hAnsi="Calibri" w:cs="Calibri"/>
          <w:sz w:val="36"/>
          <w:szCs w:val="36"/>
          <w:lang w:val="en-US"/>
        </w:rPr>
      </w:pPr>
      <w:r w:rsidRPr="00C6412A">
        <w:rPr>
          <w:rFonts w:ascii="Calibri" w:hAnsi="Calibri" w:cs="Calibri"/>
          <w:sz w:val="36"/>
          <w:szCs w:val="36"/>
          <w:lang w:val="en-US"/>
        </w:rPr>
        <w:t>The ambiguous goal of the CDA – to ‘</w:t>
      </w:r>
      <w:proofErr w:type="spellStart"/>
      <w:r w:rsidRPr="00C6412A">
        <w:rPr>
          <w:rFonts w:ascii="Calibri" w:hAnsi="Calibri" w:cs="Calibri"/>
          <w:sz w:val="36"/>
          <w:szCs w:val="36"/>
          <w:lang w:val="en-US"/>
        </w:rPr>
        <w:t>recognise</w:t>
      </w:r>
      <w:proofErr w:type="spellEnd"/>
      <w:r w:rsidRPr="00C6412A">
        <w:rPr>
          <w:rFonts w:ascii="Calibri" w:hAnsi="Calibri" w:cs="Calibri"/>
          <w:sz w:val="36"/>
          <w:szCs w:val="36"/>
          <w:lang w:val="en-US"/>
        </w:rPr>
        <w:t>’ the care and attention a disabled child requires – perhaps in part explains its lack of success as an income support mechanism. As the CDA does not explicitly set out to address disability-related poverty, MSD does not collect data on the level of socioeconomic deprivation among families with disabled children, nor does it evaluate the sufficiency of the CDA rate in preventing families from falling into poverty due to disability-related costs. The current CDA rate can be traced back to the original rate set in October 1978 as $8 per week.</w:t>
      </w:r>
      <w:r w:rsidRPr="00C6412A">
        <w:rPr>
          <w:rStyle w:val="EndnoteReference"/>
          <w:rFonts w:ascii="Calibri" w:hAnsi="Calibri" w:cs="Calibri"/>
          <w:sz w:val="36"/>
          <w:szCs w:val="36"/>
          <w:lang w:val="en-US"/>
        </w:rPr>
        <w:endnoteReference w:id="30"/>
      </w:r>
      <w:r w:rsidRPr="00C6412A">
        <w:rPr>
          <w:rFonts w:ascii="Calibri" w:hAnsi="Calibri" w:cs="Calibri"/>
          <w:sz w:val="36"/>
          <w:szCs w:val="36"/>
          <w:lang w:val="en-US"/>
        </w:rPr>
        <w:t xml:space="preserve"> Since then the original rate has simply been inflation adjusted, albeit </w:t>
      </w:r>
      <w:r w:rsidR="00B65BDD" w:rsidRPr="00C6412A">
        <w:rPr>
          <w:rFonts w:ascii="Calibri" w:hAnsi="Calibri" w:cs="Calibri"/>
          <w:sz w:val="36"/>
          <w:szCs w:val="36"/>
          <w:lang w:val="en-US"/>
        </w:rPr>
        <w:t xml:space="preserve">slightly </w:t>
      </w:r>
      <w:r w:rsidRPr="00C6412A">
        <w:rPr>
          <w:rFonts w:ascii="Calibri" w:hAnsi="Calibri" w:cs="Calibri"/>
          <w:sz w:val="36"/>
          <w:szCs w:val="36"/>
          <w:lang w:val="en-US"/>
        </w:rPr>
        <w:t xml:space="preserve">imperfectly; it should be $50.77 </w:t>
      </w:r>
      <w:r w:rsidR="00B65BDD" w:rsidRPr="00C6412A">
        <w:rPr>
          <w:rFonts w:ascii="Calibri" w:hAnsi="Calibri" w:cs="Calibri"/>
          <w:sz w:val="36"/>
          <w:szCs w:val="36"/>
          <w:lang w:val="en-US"/>
        </w:rPr>
        <w:t xml:space="preserve">(rather than $49.26) </w:t>
      </w:r>
      <w:r w:rsidRPr="00C6412A">
        <w:rPr>
          <w:rFonts w:ascii="Calibri" w:hAnsi="Calibri" w:cs="Calibri"/>
          <w:sz w:val="36"/>
          <w:szCs w:val="36"/>
          <w:lang w:val="en-US"/>
        </w:rPr>
        <w:t>if fully inflation adjusted.</w:t>
      </w:r>
      <w:r w:rsidRPr="00C6412A">
        <w:rPr>
          <w:rStyle w:val="EndnoteReference"/>
          <w:rFonts w:ascii="Calibri" w:hAnsi="Calibri" w:cs="Calibri"/>
          <w:sz w:val="36"/>
          <w:szCs w:val="36"/>
          <w:lang w:val="en-US"/>
        </w:rPr>
        <w:endnoteReference w:id="31"/>
      </w:r>
      <w:r w:rsidRPr="00C6412A">
        <w:rPr>
          <w:rFonts w:ascii="Calibri" w:hAnsi="Calibri" w:cs="Calibri"/>
          <w:sz w:val="36"/>
          <w:szCs w:val="36"/>
          <w:lang w:val="en-US"/>
        </w:rPr>
        <w:t xml:space="preserve"> There has been no attempt to update the rate to reflect modern circumstances beyond inflation adjustment. Instead, we rely </w:t>
      </w:r>
      <w:r w:rsidRPr="00C6412A">
        <w:rPr>
          <w:rFonts w:ascii="Calibri" w:hAnsi="Calibri" w:cs="Calibri"/>
          <w:sz w:val="36"/>
          <w:szCs w:val="36"/>
          <w:lang w:val="en-US"/>
        </w:rPr>
        <w:lastRenderedPageBreak/>
        <w:t xml:space="preserve">on a decision in 1978 being appropriate for today. </w:t>
      </w:r>
      <w:r w:rsidR="00B65BDD" w:rsidRPr="00C6412A">
        <w:rPr>
          <w:rFonts w:ascii="Calibri" w:hAnsi="Calibri" w:cs="Calibri"/>
          <w:sz w:val="36"/>
          <w:szCs w:val="36"/>
          <w:lang w:val="en-US"/>
        </w:rPr>
        <w:t>Unsurprisingly</w:t>
      </w:r>
      <w:r w:rsidRPr="00C6412A">
        <w:rPr>
          <w:rFonts w:ascii="Calibri" w:hAnsi="Calibri" w:cs="Calibri"/>
          <w:sz w:val="36"/>
          <w:szCs w:val="36"/>
          <w:lang w:val="en-US"/>
        </w:rPr>
        <w:t xml:space="preserve">, the CDA rate is inadequate and does not reflect the costs associated with having a disabled child, such as accessing occupational, speech language or </w:t>
      </w:r>
      <w:proofErr w:type="spellStart"/>
      <w:r w:rsidRPr="00C6412A">
        <w:rPr>
          <w:rFonts w:ascii="Calibri" w:hAnsi="Calibri" w:cs="Calibri"/>
          <w:sz w:val="36"/>
          <w:szCs w:val="36"/>
          <w:lang w:val="en-US"/>
        </w:rPr>
        <w:t>behavioural</w:t>
      </w:r>
      <w:proofErr w:type="spellEnd"/>
      <w:r w:rsidRPr="00C6412A">
        <w:rPr>
          <w:rFonts w:ascii="Calibri" w:hAnsi="Calibri" w:cs="Calibri"/>
          <w:sz w:val="36"/>
          <w:szCs w:val="36"/>
          <w:lang w:val="en-US"/>
        </w:rPr>
        <w:t xml:space="preserve"> therapy for children with disability where this is not readily available in the public health system. </w:t>
      </w:r>
    </w:p>
    <w:p w14:paraId="4C6E3622" w14:textId="6B52E2DE" w:rsidR="00983E73" w:rsidRPr="00C6412A" w:rsidRDefault="00110956" w:rsidP="002A7030">
      <w:pPr>
        <w:rPr>
          <w:rFonts w:ascii="Calibri" w:hAnsi="Calibri" w:cs="Calibri"/>
          <w:sz w:val="36"/>
          <w:szCs w:val="36"/>
          <w:lang w:val="en-US"/>
        </w:rPr>
      </w:pPr>
      <w:r w:rsidRPr="00C6412A">
        <w:rPr>
          <w:rFonts w:ascii="Calibri" w:hAnsi="Calibri" w:cs="Calibri"/>
          <w:noProof/>
          <w:sz w:val="36"/>
          <w:szCs w:val="36"/>
          <w:lang w:eastAsia="en-NZ"/>
        </w:rPr>
        <mc:AlternateContent>
          <mc:Choice Requires="wps">
            <w:drawing>
              <wp:anchor distT="91440" distB="91440" distL="114300" distR="114300" simplePos="0" relativeHeight="251701248" behindDoc="0" locked="0" layoutInCell="1" allowOverlap="1" wp14:anchorId="08EE0929" wp14:editId="09D75565">
                <wp:simplePos x="0" y="0"/>
                <wp:positionH relativeFrom="page">
                  <wp:posOffset>923925</wp:posOffset>
                </wp:positionH>
                <wp:positionV relativeFrom="paragraph">
                  <wp:posOffset>75565</wp:posOffset>
                </wp:positionV>
                <wp:extent cx="3276600" cy="3581400"/>
                <wp:effectExtent l="0" t="0" r="0" b="0"/>
                <wp:wrapSquare wrapText="bothSides"/>
                <wp:docPr id="1" name="Text Box 2" descr="Quote from a person called Vera &quo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81400"/>
                        </a:xfrm>
                        <a:prstGeom prst="rect">
                          <a:avLst/>
                        </a:prstGeom>
                        <a:noFill/>
                        <a:ln w="9525">
                          <a:noFill/>
                          <a:miter lim="800000"/>
                          <a:headEnd/>
                          <a:tailEnd/>
                        </a:ln>
                      </wps:spPr>
                      <wps:txbx>
                        <w:txbxContent>
                          <w:p w14:paraId="385D0DF2" w14:textId="18EAB6A8" w:rsidR="00CA0FA4" w:rsidRPr="00AA7D2F" w:rsidRDefault="00CA0FA4">
                            <w:pPr>
                              <w:pBdr>
                                <w:top w:val="single" w:sz="24" w:space="8" w:color="5B9BD5" w:themeColor="accent1"/>
                                <w:bottom w:val="single" w:sz="24" w:space="8" w:color="5B9BD5" w:themeColor="accent1"/>
                              </w:pBdr>
                              <w:spacing w:after="0"/>
                              <w:rPr>
                                <w:i/>
                                <w:iCs/>
                                <w:sz w:val="36"/>
                                <w:szCs w:val="36"/>
                              </w:rPr>
                            </w:pPr>
                            <w:r w:rsidRPr="00AA7D2F">
                              <w:rPr>
                                <w:sz w:val="36"/>
                                <w:szCs w:val="36"/>
                              </w:rPr>
                              <w: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w:t>
                            </w:r>
                            <w:r w:rsidRPr="00AA7D2F">
                              <w:rPr>
                                <w:i/>
                                <w:iCs/>
                                <w:sz w:val="36"/>
                                <w:szCs w:val="36"/>
                              </w:rPr>
                              <w:t xml:space="preserve"> </w:t>
                            </w:r>
                            <w:r w:rsidRPr="00AA7D2F">
                              <w:rPr>
                                <w:i/>
                                <w:iCs/>
                                <w:sz w:val="36"/>
                                <w:szCs w:val="36"/>
                              </w:rPr>
                              <w:tab/>
                              <w:t xml:space="preserve">– </w:t>
                            </w:r>
                            <w:r w:rsidRPr="00AA7D2F">
                              <w:rPr>
                                <w:iCs/>
                                <w:sz w:val="36"/>
                                <w:szCs w:val="36"/>
                              </w:rPr>
                              <w:t xml:space="preserve">Vera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0929" id="_x0000_s1029" type="#_x0000_t202" alt="Quote from a person called Vera &quo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quot;" style="position:absolute;margin-left:72.75pt;margin-top:5.95pt;width:258pt;height:282pt;z-index:2517012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" filled="f" stroked="f">
                <v:textbox>
                  <w:txbxContent>
                    <w:p w14:paraId="385D0DF2" w14:textId="18EAB6A8" w:rsidR="00CA0FA4" w:rsidRPr="00AA7D2F" w:rsidRDefault="00CA0FA4">
                      <w:pPr>
                        <w:pBdr>
                          <w:top w:val="single" w:sz="24" w:space="8" w:color="5B9BD5" w:themeColor="accent1"/>
                          <w:bottom w:val="single" w:sz="24" w:space="8" w:color="5B9BD5" w:themeColor="accent1"/>
                        </w:pBdr>
                        <w:spacing w:after="0"/>
                        <w:rPr>
                          <w:i/>
                          <w:iCs/>
                          <w:sz w:val="36"/>
                          <w:szCs w:val="36"/>
                        </w:rPr>
                      </w:pPr>
                      <w:r w:rsidRPr="00AA7D2F">
                        <w:rPr>
                          <w:sz w:val="36"/>
                          <w:szCs w:val="36"/>
                        </w:rPr>
                        <w:t>“It would also be nice if organisations talked to each other and I think that even when you first get your diagnosis, you got an information pack that said ‘these are the services’. I know so many people who don’t know about things like the Child Disability Allowance and things like that.”</w:t>
                      </w:r>
                      <w:r w:rsidRPr="00AA7D2F">
                        <w:rPr>
                          <w:i/>
                          <w:iCs/>
                          <w:sz w:val="36"/>
                          <w:szCs w:val="36"/>
                        </w:rPr>
                        <w:t xml:space="preserve"> </w:t>
                      </w:r>
                      <w:r w:rsidRPr="00AA7D2F">
                        <w:rPr>
                          <w:i/>
                          <w:iCs/>
                          <w:sz w:val="36"/>
                          <w:szCs w:val="36"/>
                        </w:rPr>
                        <w:tab/>
                        <w:t xml:space="preserve">– </w:t>
                      </w:r>
                      <w:r w:rsidRPr="00AA7D2F">
                        <w:rPr>
                          <w:iCs/>
                          <w:sz w:val="36"/>
                          <w:szCs w:val="36"/>
                        </w:rPr>
                        <w:t xml:space="preserve">Vera </w:t>
                      </w:r>
                    </w:p>
                  </w:txbxContent>
                </v:textbox>
                <w10:wrap type="square" anchorx="page"/>
              </v:shape>
            </w:pict>
          </mc:Fallback>
        </mc:AlternateContent>
      </w:r>
      <w:r w:rsidR="00983E73" w:rsidRPr="00C6412A">
        <w:rPr>
          <w:rFonts w:ascii="Calibri" w:hAnsi="Calibri" w:cs="Calibri"/>
          <w:sz w:val="36"/>
          <w:szCs w:val="36"/>
          <w:lang w:val="en-US"/>
        </w:rPr>
        <w:t xml:space="preserve">The baseline CDA rate must therefore be </w:t>
      </w:r>
      <w:proofErr w:type="gramStart"/>
      <w:r w:rsidR="00983E73" w:rsidRPr="00C6412A">
        <w:rPr>
          <w:rFonts w:ascii="Calibri" w:hAnsi="Calibri" w:cs="Calibri"/>
          <w:sz w:val="36"/>
          <w:szCs w:val="36"/>
          <w:lang w:val="en-US"/>
        </w:rPr>
        <w:t>increased, and</w:t>
      </w:r>
      <w:proofErr w:type="gramEnd"/>
      <w:r w:rsidR="00983E73" w:rsidRPr="00C6412A">
        <w:rPr>
          <w:rFonts w:ascii="Calibri" w:hAnsi="Calibri" w:cs="Calibri"/>
          <w:sz w:val="36"/>
          <w:szCs w:val="36"/>
          <w:lang w:val="en-US"/>
        </w:rPr>
        <w:t xml:space="preserve"> should be paid at variable rates according to the degree of burden of disability. In 2019, WEAG recommended that the level of income support provided by the CDA be increased, and that three rates of payment be introduced to reflect differing degrees of need (low, medium and high).</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In the UK, for instance, the Disability Living Allowance for children is paid at a variable rate, reflecting a recognition of the diversity of ability and consequent financial demand among children with disability. Lifting the base rate and enabling variation in rate of payment as is done in the UK would therefore better reflect the financial realities of raising a disabled child.</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_Ref48131410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5</w:t>
      </w:r>
      <w:r w:rsidR="00983E73" w:rsidRPr="00C6412A">
        <w:rPr>
          <w:rFonts w:ascii="Calibri" w:hAnsi="Calibri" w:cs="Calibri"/>
          <w:sz w:val="36"/>
          <w:szCs w:val="36"/>
          <w:lang w:val="en-US"/>
        </w:rPr>
        <w:fldChar w:fldCharType="end"/>
      </w:r>
    </w:p>
    <w:p w14:paraId="1563F0B1" w14:textId="6C3B205A" w:rsidR="00983E73" w:rsidRPr="00C6412A" w:rsidRDefault="00983E73" w:rsidP="00253166">
      <w:pPr>
        <w:rPr>
          <w:rFonts w:ascii="Calibri" w:hAnsi="Calibri" w:cs="Calibri"/>
          <w:sz w:val="36"/>
          <w:szCs w:val="36"/>
          <w:lang w:val="mi-NZ"/>
        </w:rPr>
      </w:pPr>
      <w:r w:rsidRPr="00C6412A">
        <w:rPr>
          <w:rFonts w:ascii="Calibri" w:hAnsi="Calibri" w:cs="Calibri"/>
          <w:noProof/>
          <w:sz w:val="36"/>
          <w:szCs w:val="36"/>
          <w:lang w:eastAsia="en-NZ"/>
        </w:rPr>
        <w:lastRenderedPageBreak/>
        <mc:AlternateContent>
          <mc:Choice Requires="wps">
            <w:drawing>
              <wp:anchor distT="91440" distB="91440" distL="114300" distR="114300" simplePos="0" relativeHeight="251700224" behindDoc="0" locked="0" layoutInCell="1" allowOverlap="1" wp14:anchorId="1EAD4BC7" wp14:editId="70D6D5CF">
                <wp:simplePos x="0" y="0"/>
                <wp:positionH relativeFrom="margin">
                  <wp:posOffset>19050</wp:posOffset>
                </wp:positionH>
                <wp:positionV relativeFrom="paragraph">
                  <wp:posOffset>666750</wp:posOffset>
                </wp:positionV>
                <wp:extent cx="2857500" cy="2657475"/>
                <wp:effectExtent l="0" t="0" r="0" b="0"/>
                <wp:wrapSquare wrapText="bothSides"/>
                <wp:docPr id="307" name="Text Box 2" descr="Another quote from Lara &quot;You're never told what you are entitled to, you have to try and figure it out yourself. Basically, I thumb a ride through Facebook and ask other parents what they got and how they got i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57475"/>
                        </a:xfrm>
                        <a:prstGeom prst="rect">
                          <a:avLst/>
                        </a:prstGeom>
                        <a:noFill/>
                        <a:ln w="9525">
                          <a:noFill/>
                          <a:miter lim="800000"/>
                          <a:headEnd/>
                          <a:tailEnd/>
                        </a:ln>
                      </wps:spPr>
                      <wps:txbx>
                        <w:txbxContent>
                          <w:p w14:paraId="361F25FD" w14:textId="213F3010"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“You’re never told what you are entitled to, you have to try and figure it out yourself. Basically, I thumb a ride through Facebook and ask other parents what they got and how they got it.”</w:t>
                            </w:r>
                            <w:r w:rsidRPr="00AA7D2F">
                              <w:rPr>
                                <w:i/>
                                <w:iCs/>
                                <w:sz w:val="36"/>
                                <w:szCs w:val="36"/>
                              </w:rPr>
                              <w:t xml:space="preserve"> </w:t>
                            </w:r>
                            <w:r w:rsidRPr="00AA7D2F">
                              <w:rPr>
                                <w:iCs/>
                                <w:sz w:val="36"/>
                                <w:szCs w:val="36"/>
                              </w:rPr>
                              <w:t>– Lara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D4BC7" id="_x0000_s1030" type="#_x0000_t202" alt="Another quote from Lara &quot;You're never told what you are entitled to, you have to try and figure it out yourself. Basically, I thumb a ride through Facebook and ask other parents what they got and how they got it.&quot;" style="position:absolute;margin-left:1.5pt;margin-top:52.5pt;width:225pt;height:209.25pt;z-index:251700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" filled="f" stroked="f">
                <v:textbox>
                  <w:txbxContent>
                    <w:p w14:paraId="361F25FD" w14:textId="213F3010"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“You’re never told what you are entitled to, you have to try and figure it out yourself. Basically, I thumb a ride through Facebook and ask other parents what they got and how they got it.”</w:t>
                      </w:r>
                      <w:r w:rsidRPr="00AA7D2F">
                        <w:rPr>
                          <w:i/>
                          <w:iCs/>
                          <w:sz w:val="36"/>
                          <w:szCs w:val="36"/>
                        </w:rPr>
                        <w:t xml:space="preserve"> </w:t>
                      </w:r>
                      <w:r w:rsidRPr="00AA7D2F">
                        <w:rPr>
                          <w:iCs/>
                          <w:sz w:val="36"/>
                          <w:szCs w:val="36"/>
                        </w:rPr>
                        <w:t>– Lara</w:t>
                      </w:r>
                    </w:p>
                  </w:txbxContent>
                </v:textbox>
                <w10:wrap type="square" anchorx="margin"/>
              </v:shape>
            </w:pict>
          </mc:Fallback>
        </mc:AlternateContent>
      </w:r>
      <w:r w:rsidRPr="00C6412A">
        <w:rPr>
          <w:rFonts w:ascii="Calibri" w:hAnsi="Calibri" w:cs="Calibri"/>
          <w:sz w:val="36"/>
          <w:szCs w:val="36"/>
          <w:lang w:val="en-US"/>
        </w:rPr>
        <w:t xml:space="preserve">Uptake of the CDA is relatively low among families with disabled children, in part reflecting the lack of easily accessible information about disability supports. The 2020 Health and Disability System </w:t>
      </w:r>
      <w:r w:rsidR="00B65BDD" w:rsidRPr="00C6412A">
        <w:rPr>
          <w:rFonts w:ascii="Calibri" w:hAnsi="Calibri" w:cs="Calibri"/>
          <w:sz w:val="36"/>
          <w:szCs w:val="36"/>
          <w:lang w:val="en-US"/>
        </w:rPr>
        <w:t>R</w:t>
      </w:r>
      <w:r w:rsidRPr="00C6412A">
        <w:rPr>
          <w:rFonts w:ascii="Calibri" w:hAnsi="Calibri" w:cs="Calibri"/>
          <w:sz w:val="36"/>
          <w:szCs w:val="36"/>
          <w:lang w:val="en-US"/>
        </w:rPr>
        <w:t xml:space="preserve">eview highlighted the lack of </w:t>
      </w:r>
      <w:proofErr w:type="spellStart"/>
      <w:r w:rsidRPr="00C6412A">
        <w:rPr>
          <w:rFonts w:ascii="Calibri" w:hAnsi="Calibri" w:cs="Calibri"/>
          <w:sz w:val="36"/>
          <w:szCs w:val="36"/>
          <w:lang w:val="en-US"/>
        </w:rPr>
        <w:t>centrali</w:t>
      </w:r>
      <w:r w:rsidR="00B65BDD" w:rsidRPr="00C6412A">
        <w:rPr>
          <w:rFonts w:ascii="Calibri" w:hAnsi="Calibri" w:cs="Calibri"/>
          <w:sz w:val="36"/>
          <w:szCs w:val="36"/>
          <w:lang w:val="en-US"/>
        </w:rPr>
        <w:t>s</w:t>
      </w:r>
      <w:r w:rsidRPr="00C6412A">
        <w:rPr>
          <w:rFonts w:ascii="Calibri" w:hAnsi="Calibri" w:cs="Calibri"/>
          <w:sz w:val="36"/>
          <w:szCs w:val="36"/>
          <w:lang w:val="en-US"/>
        </w:rPr>
        <w:t>ed</w:t>
      </w:r>
      <w:proofErr w:type="spellEnd"/>
      <w:r w:rsidRPr="00C6412A">
        <w:rPr>
          <w:rFonts w:ascii="Calibri" w:hAnsi="Calibri" w:cs="Calibri"/>
          <w:sz w:val="36"/>
          <w:szCs w:val="36"/>
          <w:lang w:val="en-US"/>
        </w:rPr>
        <w:t xml:space="preserve"> information for disabled people, with many – in particular, M</w:t>
      </w:r>
      <w:r w:rsidRPr="00C6412A">
        <w:rPr>
          <w:rFonts w:ascii="Calibri" w:hAnsi="Calibri" w:cs="Calibri"/>
          <w:sz w:val="36"/>
          <w:szCs w:val="36"/>
          <w:lang w:val="mi-NZ"/>
        </w:rPr>
        <w:t xml:space="preserve">āori and Pacific – </w:t>
      </w:r>
      <w:r w:rsidRPr="00C6412A">
        <w:rPr>
          <w:rFonts w:ascii="Calibri" w:hAnsi="Calibri" w:cs="Calibri"/>
          <w:sz w:val="36"/>
          <w:szCs w:val="36"/>
        </w:rPr>
        <w:t>struggling to access information about their entitlements.</w:t>
      </w:r>
      <w:r w:rsidRPr="00C6412A">
        <w:rPr>
          <w:rFonts w:ascii="Calibri" w:hAnsi="Calibri" w:cs="Calibri"/>
          <w:sz w:val="36"/>
          <w:szCs w:val="36"/>
        </w:rPr>
        <w:fldChar w:fldCharType="begin"/>
      </w:r>
      <w:r w:rsidRPr="00C6412A">
        <w:rPr>
          <w:rFonts w:ascii="Calibri" w:hAnsi="Calibri" w:cs="Calibri"/>
          <w:sz w:val="36"/>
          <w:szCs w:val="36"/>
        </w:rPr>
        <w:instrText xml:space="preserve"> NOTEREF _Ref48132903 \f \h </w:instrText>
      </w:r>
      <w:r w:rsidR="00CA0FA4" w:rsidRPr="00C6412A">
        <w:rPr>
          <w:rFonts w:ascii="Calibri" w:hAnsi="Calibri" w:cs="Calibri"/>
          <w:sz w:val="36"/>
          <w:szCs w:val="36"/>
        </w:rPr>
        <w:instrText xml:space="preserve"> \* MERGEFORMAT </w:instrText>
      </w:r>
      <w:r w:rsidRPr="00C6412A">
        <w:rPr>
          <w:rFonts w:ascii="Calibri" w:hAnsi="Calibri" w:cs="Calibri"/>
          <w:sz w:val="36"/>
          <w:szCs w:val="36"/>
        </w:rPr>
      </w:r>
      <w:r w:rsidRPr="00C6412A">
        <w:rPr>
          <w:rFonts w:ascii="Calibri" w:hAnsi="Calibri" w:cs="Calibri"/>
          <w:sz w:val="36"/>
          <w:szCs w:val="36"/>
        </w:rPr>
        <w:fldChar w:fldCharType="separate"/>
      </w:r>
      <w:r w:rsidR="00841E80" w:rsidRPr="00C6412A">
        <w:rPr>
          <w:rStyle w:val="EndnoteReference"/>
          <w:rFonts w:ascii="Calibri" w:hAnsi="Calibri" w:cs="Calibri"/>
          <w:sz w:val="36"/>
          <w:szCs w:val="36"/>
        </w:rPr>
        <w:t>10</w:t>
      </w:r>
      <w:r w:rsidRPr="00C6412A">
        <w:rPr>
          <w:rFonts w:ascii="Calibri" w:hAnsi="Calibri" w:cs="Calibri"/>
          <w:sz w:val="36"/>
          <w:szCs w:val="36"/>
        </w:rPr>
        <w:fldChar w:fldCharType="end"/>
      </w:r>
      <w:r w:rsidRPr="00C6412A">
        <w:rPr>
          <w:rFonts w:ascii="Calibri" w:hAnsi="Calibri" w:cs="Calibri"/>
          <w:sz w:val="36"/>
          <w:szCs w:val="36"/>
        </w:rPr>
        <w:t xml:space="preserve"> Lack of awareness is a key barrier to access; </w:t>
      </w:r>
      <w:r w:rsidR="002409EA" w:rsidRPr="00C6412A">
        <w:rPr>
          <w:rFonts w:ascii="Calibri" w:hAnsi="Calibri" w:cs="Calibri"/>
          <w:sz w:val="36"/>
          <w:szCs w:val="36"/>
        </w:rPr>
        <w:t xml:space="preserve">a 2016 CPAG </w:t>
      </w:r>
      <w:proofErr w:type="spellStart"/>
      <w:r w:rsidR="002409EA" w:rsidRPr="00C6412A">
        <w:rPr>
          <w:rFonts w:ascii="Calibri" w:hAnsi="Calibri" w:cs="Calibri"/>
          <w:sz w:val="36"/>
          <w:szCs w:val="36"/>
        </w:rPr>
        <w:t>Ō</w:t>
      </w:r>
      <w:r w:rsidRPr="00C6412A">
        <w:rPr>
          <w:rFonts w:ascii="Calibri" w:hAnsi="Calibri" w:cs="Calibri"/>
          <w:sz w:val="36"/>
          <w:szCs w:val="36"/>
        </w:rPr>
        <w:t>tara</w:t>
      </w:r>
      <w:proofErr w:type="spellEnd"/>
      <w:r w:rsidRPr="00C6412A">
        <w:rPr>
          <w:rFonts w:ascii="Calibri" w:hAnsi="Calibri" w:cs="Calibri"/>
          <w:sz w:val="36"/>
          <w:szCs w:val="36"/>
        </w:rPr>
        <w:t xml:space="preserve">-based study </w:t>
      </w:r>
      <w:r w:rsidR="002409EA" w:rsidRPr="00C6412A">
        <w:rPr>
          <w:rFonts w:ascii="Calibri" w:hAnsi="Calibri" w:cs="Calibri"/>
          <w:sz w:val="36"/>
          <w:szCs w:val="36"/>
        </w:rPr>
        <w:t xml:space="preserve">found </w:t>
      </w:r>
      <w:r w:rsidRPr="00C6412A">
        <w:rPr>
          <w:rFonts w:ascii="Calibri" w:hAnsi="Calibri" w:cs="Calibri"/>
          <w:sz w:val="36"/>
          <w:szCs w:val="36"/>
        </w:rPr>
        <w:t>that 82 percent of participants who had children with a disability or chronic health condition were unfamiliar with the CDA and/or unaware that they could receive assistance from Work and Income at all</w:t>
      </w:r>
      <w:r w:rsidRPr="00C6412A">
        <w:rPr>
          <w:rFonts w:ascii="Calibri" w:hAnsi="Calibri" w:cs="Calibri"/>
          <w:sz w:val="36"/>
          <w:szCs w:val="36"/>
          <w:lang w:val="mi-NZ"/>
        </w:rPr>
        <w:t>.</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_Ref48136702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9</w:t>
      </w:r>
      <w:r w:rsidRPr="00C6412A">
        <w:rPr>
          <w:rFonts w:ascii="Calibri" w:hAnsi="Calibri" w:cs="Calibri"/>
          <w:sz w:val="36"/>
          <w:szCs w:val="36"/>
          <w:lang w:val="mi-NZ"/>
        </w:rPr>
        <w:fldChar w:fldCharType="end"/>
      </w:r>
      <w:r w:rsidRPr="00C6412A">
        <w:rPr>
          <w:rFonts w:ascii="Calibri" w:hAnsi="Calibri" w:cs="Calibri"/>
          <w:sz w:val="36"/>
          <w:szCs w:val="36"/>
          <w:lang w:val="en-US"/>
        </w:rPr>
        <w:t xml:space="preserve"> As at 30 June 2019, there were 38,427 children whose parents were receiving the CDA,</w:t>
      </w:r>
      <w:bookmarkStart w:id="30" w:name="_Ref48137351"/>
      <w:r w:rsidRPr="00C6412A">
        <w:rPr>
          <w:rStyle w:val="EndnoteReference"/>
          <w:rFonts w:ascii="Calibri" w:hAnsi="Calibri" w:cs="Calibri"/>
          <w:sz w:val="36"/>
          <w:szCs w:val="36"/>
          <w:lang w:val="en-US"/>
        </w:rPr>
        <w:endnoteReference w:id="32"/>
      </w:r>
      <w:bookmarkEnd w:id="30"/>
      <w:r w:rsidRPr="00C6412A">
        <w:rPr>
          <w:rFonts w:ascii="Calibri" w:hAnsi="Calibri" w:cs="Calibri"/>
          <w:sz w:val="36"/>
          <w:szCs w:val="36"/>
          <w:lang w:val="en-US"/>
        </w:rPr>
        <w:t xml:space="preserve"> only roughly 25 percent of the total number of children with disability according to CCS Disability Action’s estimates.</w:t>
      </w:r>
      <w:r w:rsidR="00841E80" w:rsidRPr="00C6412A">
        <w:rPr>
          <w:rFonts w:ascii="Calibri" w:hAnsi="Calibri" w:cs="Calibri"/>
          <w:sz w:val="36"/>
          <w:szCs w:val="36"/>
          <w:vertAlign w:val="superscript"/>
          <w:lang w:val="en-US"/>
        </w:rPr>
        <w:t>2</w:t>
      </w:r>
      <w:r w:rsidRPr="00C6412A">
        <w:rPr>
          <w:rFonts w:ascii="Calibri" w:hAnsi="Calibri" w:cs="Calibri"/>
          <w:sz w:val="36"/>
          <w:szCs w:val="36"/>
        </w:rPr>
        <w:t xml:space="preserve"> Efforts must therefore be directed to ensuring information is more readily available about entitlements, both to ensure eligible families are aware of what they can access, and also to minimise the burden among caregivers of having to seek information from various dispersed sources. </w:t>
      </w:r>
    </w:p>
    <w:p w14:paraId="18A14FF5" w14:textId="7DA77C83" w:rsidR="00983E73" w:rsidRPr="00C6412A" w:rsidRDefault="00983E73" w:rsidP="00F22D8C">
      <w:pPr>
        <w:pStyle w:val="Default"/>
        <w:ind w:left="709"/>
        <w:jc w:val="both"/>
        <w:rPr>
          <w:rFonts w:ascii="Calibri" w:hAnsi="Calibri" w:cs="Calibri"/>
          <w:b/>
          <w:sz w:val="36"/>
          <w:szCs w:val="36"/>
          <w:lang w:val="en-US"/>
        </w:rPr>
      </w:pPr>
      <w:r w:rsidRPr="00C6412A">
        <w:rPr>
          <w:rFonts w:ascii="Calibri" w:hAnsi="Calibri" w:cs="Calibri"/>
          <w:b/>
          <w:sz w:val="36"/>
          <w:szCs w:val="36"/>
          <w:lang w:val="en-US"/>
        </w:rPr>
        <w:t xml:space="preserve">Recommendation 2: In line with Recommendation 25 of the Welfare Expert Advisory Group’s 2019 report, establish a minimum income standard for the direct and </w:t>
      </w:r>
      <w:r w:rsidRPr="00C6412A">
        <w:rPr>
          <w:rFonts w:ascii="Calibri" w:hAnsi="Calibri" w:cs="Calibri"/>
          <w:b/>
          <w:sz w:val="36"/>
          <w:szCs w:val="36"/>
          <w:lang w:val="en-US"/>
        </w:rPr>
        <w:lastRenderedPageBreak/>
        <w:t>indirect costs of raising a child with disability in New Zealand (with 5-year reviews), based on MSD evidence gathering including commissioning independent research and lived experience focus groups.</w:t>
      </w:r>
    </w:p>
    <w:p w14:paraId="7A5A4975" w14:textId="77777777" w:rsidR="00983E73" w:rsidRPr="00C6412A" w:rsidRDefault="00983E73" w:rsidP="00F22D8C">
      <w:pPr>
        <w:pStyle w:val="Default"/>
        <w:ind w:left="709"/>
        <w:jc w:val="both"/>
        <w:rPr>
          <w:rFonts w:ascii="Calibri" w:hAnsi="Calibri" w:cs="Calibri"/>
          <w:b/>
          <w:sz w:val="36"/>
          <w:szCs w:val="36"/>
          <w:lang w:val="en-US"/>
        </w:rPr>
      </w:pPr>
    </w:p>
    <w:p w14:paraId="2D89D420" w14:textId="1D60A252" w:rsidR="00983E73" w:rsidRPr="00C6412A" w:rsidRDefault="00983E73" w:rsidP="00F22D8C">
      <w:pPr>
        <w:ind w:left="709"/>
        <w:jc w:val="both"/>
        <w:rPr>
          <w:rFonts w:ascii="Calibri" w:hAnsi="Calibri" w:cs="Calibri"/>
          <w:b/>
          <w:sz w:val="36"/>
          <w:szCs w:val="36"/>
          <w:lang w:val="en-US"/>
        </w:rPr>
      </w:pPr>
      <w:r w:rsidRPr="00C6412A">
        <w:rPr>
          <w:rFonts w:ascii="Calibri" w:hAnsi="Calibri" w:cs="Calibri"/>
          <w:b/>
          <w:sz w:val="36"/>
          <w:szCs w:val="36"/>
          <w:lang w:val="en-US"/>
        </w:rPr>
        <w:t>Recommendation 3: Increase the base Child Disability Allowance and then set it at a variable rate according to severity of disability.</w:t>
      </w:r>
    </w:p>
    <w:p w14:paraId="661DCD70" w14:textId="1F3FD744" w:rsidR="00983E73" w:rsidRPr="00C6412A" w:rsidRDefault="00983E73" w:rsidP="00F22D8C">
      <w:pPr>
        <w:ind w:left="709"/>
        <w:jc w:val="both"/>
        <w:rPr>
          <w:rFonts w:ascii="Calibri" w:hAnsi="Calibri" w:cs="Calibri"/>
          <w:b/>
          <w:sz w:val="36"/>
          <w:szCs w:val="36"/>
          <w:lang w:val="en-US"/>
        </w:rPr>
      </w:pPr>
      <w:r w:rsidRPr="00C6412A">
        <w:rPr>
          <w:rFonts w:ascii="Calibri" w:hAnsi="Calibri" w:cs="Calibri"/>
          <w:b/>
          <w:sz w:val="36"/>
          <w:szCs w:val="36"/>
          <w:lang w:val="en-US"/>
        </w:rPr>
        <w:t>Recommendation 4: Stop prohibiting children from accessing the Child Disability Allowance if their caregivers receive Oranga Tamariki board payments for them.</w:t>
      </w:r>
    </w:p>
    <w:p w14:paraId="37845E91" w14:textId="6F321D5F" w:rsidR="00983E73" w:rsidRPr="00C6412A" w:rsidRDefault="00983E73" w:rsidP="00F22D8C">
      <w:pPr>
        <w:ind w:left="709"/>
        <w:jc w:val="both"/>
        <w:rPr>
          <w:rFonts w:ascii="Calibri" w:hAnsi="Calibri" w:cs="Calibri"/>
          <w:b/>
          <w:sz w:val="36"/>
          <w:szCs w:val="36"/>
          <w:lang w:val="en-US"/>
        </w:rPr>
      </w:pPr>
      <w:r w:rsidRPr="00C6412A">
        <w:rPr>
          <w:rFonts w:ascii="Calibri" w:hAnsi="Calibri" w:cs="Calibri"/>
          <w:b/>
          <w:sz w:val="36"/>
          <w:szCs w:val="36"/>
          <w:lang w:val="en-US"/>
        </w:rPr>
        <w:t xml:space="preserve">Recommendation 5: </w:t>
      </w:r>
      <w:r w:rsidR="00A108DE" w:rsidRPr="00C6412A">
        <w:rPr>
          <w:rFonts w:ascii="Calibri" w:hAnsi="Calibri" w:cs="Calibri"/>
          <w:b/>
          <w:sz w:val="36"/>
          <w:szCs w:val="36"/>
          <w:lang w:val="en-US"/>
        </w:rPr>
        <w:t xml:space="preserve">Promote and increase access to the Child Disability Allowance via community networks to groups who </w:t>
      </w:r>
      <w:proofErr w:type="spellStart"/>
      <w:r w:rsidR="00A108DE" w:rsidRPr="00C6412A">
        <w:rPr>
          <w:rFonts w:ascii="Calibri" w:hAnsi="Calibri" w:cs="Calibri"/>
          <w:b/>
          <w:sz w:val="36"/>
          <w:szCs w:val="36"/>
          <w:lang w:val="en-US"/>
        </w:rPr>
        <w:t>underutilise</w:t>
      </w:r>
      <w:proofErr w:type="spellEnd"/>
      <w:r w:rsidR="00A108DE" w:rsidRPr="00C6412A">
        <w:rPr>
          <w:rFonts w:ascii="Calibri" w:hAnsi="Calibri" w:cs="Calibri"/>
          <w:b/>
          <w:sz w:val="36"/>
          <w:szCs w:val="36"/>
          <w:lang w:val="en-US"/>
        </w:rPr>
        <w:t xml:space="preserve"> it, such as Māori and Pacific people.</w:t>
      </w:r>
    </w:p>
    <w:p w14:paraId="4C6132EF" w14:textId="7EC47E6D" w:rsidR="00983E73" w:rsidRPr="00AA7D2F" w:rsidRDefault="00BB612D" w:rsidP="00752731">
      <w:pPr>
        <w:pStyle w:val="Heading4"/>
        <w:rPr>
          <w:rFonts w:ascii="Calibri" w:hAnsi="Calibri" w:cs="Calibri"/>
          <w:b/>
          <w:bCs/>
          <w:i w:val="0"/>
          <w:iCs w:val="0"/>
          <w:sz w:val="36"/>
          <w:szCs w:val="36"/>
          <w:lang w:val="en-US"/>
        </w:rPr>
      </w:pPr>
      <w:r w:rsidRPr="00AA7D2F">
        <w:rPr>
          <w:rFonts w:ascii="Calibri" w:hAnsi="Calibri" w:cs="Calibri"/>
          <w:b/>
          <w:bCs/>
          <w:i w:val="0"/>
          <w:iCs w:val="0"/>
          <w:noProof/>
          <w:color w:val="auto"/>
          <w:sz w:val="36"/>
          <w:szCs w:val="36"/>
          <w:lang w:eastAsia="en-NZ"/>
        </w:rPr>
        <w:lastRenderedPageBreak/>
        <mc:AlternateContent>
          <mc:Choice Requires="wps">
            <w:drawing>
              <wp:anchor distT="91440" distB="91440" distL="114300" distR="114300" simplePos="0" relativeHeight="251707392" behindDoc="0" locked="0" layoutInCell="1" allowOverlap="1" wp14:anchorId="0B24E49D" wp14:editId="7F082586">
                <wp:simplePos x="0" y="0"/>
                <wp:positionH relativeFrom="margin">
                  <wp:align>right</wp:align>
                </wp:positionH>
                <wp:positionV relativeFrom="paragraph">
                  <wp:posOffset>301625</wp:posOffset>
                </wp:positionV>
                <wp:extent cx="2397125" cy="3143250"/>
                <wp:effectExtent l="0" t="0" r="0" b="0"/>
                <wp:wrapSquare wrapText="bothSides"/>
                <wp:docPr id="7" name="Text Box 2" descr="Another quote from Vera &quot;I would be keen to do some part-time work, probably teacher aiding, something to give back. But I need to find something that will fit in around my son, that's my biggest challenge.&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143250"/>
                        </a:xfrm>
                        <a:prstGeom prst="rect">
                          <a:avLst/>
                        </a:prstGeom>
                        <a:noFill/>
                        <a:ln w="9525">
                          <a:noFill/>
                          <a:miter lim="800000"/>
                          <a:headEnd/>
                          <a:tailEnd/>
                        </a:ln>
                      </wps:spPr>
                      <wps:txbx>
                        <w:txbxContent>
                          <w:p w14:paraId="700D11D5" w14:textId="4B50297B"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“I would be keen to do some part time work, probably teacher aiding, something to give back. But I need to find something that will fit in around my son, that’s my biggest challenge.”</w:t>
                            </w:r>
                            <w:r w:rsidRPr="00AA7D2F">
                              <w:rPr>
                                <w:i/>
                                <w:iCs/>
                                <w:sz w:val="36"/>
                                <w:szCs w:val="36"/>
                              </w:rPr>
                              <w:t xml:space="preserve"> </w:t>
                            </w:r>
                            <w:r w:rsidRPr="00AA7D2F">
                              <w:rPr>
                                <w:iCs/>
                                <w:sz w:val="36"/>
                                <w:szCs w:val="36"/>
                              </w:rPr>
                              <w:t>– Vera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4E49D" id="_x0000_s1031" type="#_x0000_t202" alt="Another quote from Vera &quot;I would be keen to do some part-time work, probably teacher aiding, something to give back. But I need to find something that will fit in around my son, that's my biggest challenge.&quot;" style="position:absolute;margin-left:137.55pt;margin-top:23.75pt;width:188.75pt;height:247.5pt;z-index:2517073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" filled="f" stroked="f">
                <v:textbox>
                  <w:txbxContent>
                    <w:p w14:paraId="700D11D5" w14:textId="4B50297B" w:rsidR="00CA0FA4" w:rsidRPr="00AA7D2F" w:rsidRDefault="00CA0FA4">
                      <w:pPr>
                        <w:pBdr>
                          <w:top w:val="single" w:sz="24" w:space="8" w:color="5B9BD5" w:themeColor="accent1"/>
                          <w:bottom w:val="single" w:sz="24" w:space="8" w:color="5B9BD5" w:themeColor="accent1"/>
                        </w:pBdr>
                        <w:spacing w:after="0"/>
                        <w:rPr>
                          <w:iCs/>
                          <w:sz w:val="36"/>
                          <w:szCs w:val="36"/>
                        </w:rPr>
                      </w:pPr>
                      <w:r w:rsidRPr="00AA7D2F">
                        <w:rPr>
                          <w:sz w:val="36"/>
                          <w:szCs w:val="36"/>
                        </w:rPr>
                        <w:t>“I would be keen to do some part time work, probably teacher aiding, something to give back. But I need to find something that will fit in around my son, that’s my biggest challenge.”</w:t>
                      </w:r>
                      <w:r w:rsidRPr="00AA7D2F">
                        <w:rPr>
                          <w:i/>
                          <w:iCs/>
                          <w:sz w:val="36"/>
                          <w:szCs w:val="36"/>
                        </w:rPr>
                        <w:t xml:space="preserve"> </w:t>
                      </w:r>
                      <w:r w:rsidRPr="00AA7D2F">
                        <w:rPr>
                          <w:iCs/>
                          <w:sz w:val="36"/>
                          <w:szCs w:val="36"/>
                        </w:rPr>
                        <w:t>– Vera</w:t>
                      </w:r>
                    </w:p>
                  </w:txbxContent>
                </v:textbox>
                <w10:wrap type="square" anchorx="margin"/>
              </v:shape>
            </w:pict>
          </mc:Fallback>
        </mc:AlternateContent>
      </w:r>
      <w:r w:rsidR="00983E73" w:rsidRPr="00AA7D2F">
        <w:rPr>
          <w:rFonts w:ascii="Calibri" w:hAnsi="Calibri" w:cs="Calibri"/>
          <w:b/>
          <w:bCs/>
          <w:i w:val="0"/>
          <w:iCs w:val="0"/>
          <w:color w:val="auto"/>
          <w:sz w:val="36"/>
          <w:szCs w:val="36"/>
          <w:lang w:val="en-US"/>
        </w:rPr>
        <w:t>CDA and the OSCAR subsidy</w:t>
      </w:r>
    </w:p>
    <w:p w14:paraId="68606EBD" w14:textId="39CD07EA" w:rsidR="00983E73" w:rsidRPr="00C6412A" w:rsidRDefault="00CF554B" w:rsidP="00D5700E">
      <w:pPr>
        <w:rPr>
          <w:rFonts w:ascii="Calibri" w:hAnsi="Calibri" w:cs="Calibri"/>
          <w:sz w:val="36"/>
          <w:szCs w:val="36"/>
          <w:lang w:val="en-US"/>
        </w:rPr>
      </w:pPr>
      <w:r w:rsidRPr="00C6412A">
        <w:rPr>
          <w:rFonts w:ascii="Calibri" w:hAnsi="Calibri" w:cs="Calibri"/>
          <w:noProof/>
          <w:sz w:val="36"/>
          <w:szCs w:val="36"/>
          <w:lang w:eastAsia="en-NZ"/>
        </w:rPr>
        <mc:AlternateContent>
          <mc:Choice Requires="wps">
            <w:drawing>
              <wp:anchor distT="91440" distB="91440" distL="114300" distR="114300" simplePos="0" relativeHeight="251708416" behindDoc="0" locked="0" layoutInCell="1" allowOverlap="1" wp14:anchorId="03C9D33E" wp14:editId="58243DE3">
                <wp:simplePos x="0" y="0"/>
                <wp:positionH relativeFrom="margin">
                  <wp:posOffset>2886075</wp:posOffset>
                </wp:positionH>
                <wp:positionV relativeFrom="paragraph">
                  <wp:posOffset>4413250</wp:posOffset>
                </wp:positionV>
                <wp:extent cx="2660015" cy="4057650"/>
                <wp:effectExtent l="0" t="0" r="0" b="0"/>
                <wp:wrapSquare wrapText="bothSides"/>
                <wp:docPr id="8" name="Text Box 2" descr="A quote from a person called Lucy &quot;You can't put these kids into after-school or before-school care, so there is no real allowance for that extra cost that goes on parents who are trying to pay for a nanny. That is one of the biggest barriers, as to why a lot of single mums wouldn't go out and work.&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4057650"/>
                        </a:xfrm>
                        <a:prstGeom prst="rect">
                          <a:avLst/>
                        </a:prstGeom>
                        <a:noFill/>
                        <a:ln w="9525">
                          <a:noFill/>
                          <a:miter lim="800000"/>
                          <a:headEnd/>
                          <a:tailEnd/>
                        </a:ln>
                      </wps:spPr>
                      <wps:txbx>
                        <w:txbxContent>
                          <w:p w14:paraId="1F030FDF" w14:textId="300F2BFB" w:rsidR="00CA0FA4" w:rsidRPr="00AA7D2F" w:rsidRDefault="00CA0FA4" w:rsidP="00CF554B">
                            <w:pPr>
                              <w:pBdr>
                                <w:top w:val="single" w:sz="24" w:space="11" w:color="5B9BD5" w:themeColor="accent1"/>
                                <w:bottom w:val="single" w:sz="24" w:space="8" w:color="5B9BD5" w:themeColor="accent1"/>
                              </w:pBdr>
                              <w:spacing w:after="0"/>
                              <w:rPr>
                                <w:i/>
                                <w:iCs/>
                                <w:sz w:val="36"/>
                                <w:szCs w:val="36"/>
                              </w:rPr>
                            </w:pPr>
                            <w:r w:rsidRPr="00AA7D2F">
                              <w:rPr>
                                <w:sz w:val="36"/>
                                <w:szCs w:val="36"/>
                              </w:rPr>
                              <w:t xml:space="preserve">“You can’t put these kids into after-school or before-school care, so there is no real allowance for that extra cost that goes on parents who are trying to pay for </w:t>
                            </w:r>
                            <w:proofErr w:type="gramStart"/>
                            <w:r w:rsidRPr="00AA7D2F">
                              <w:rPr>
                                <w:sz w:val="36"/>
                                <w:szCs w:val="36"/>
                              </w:rPr>
                              <w:t>a nanny</w:t>
                            </w:r>
                            <w:proofErr w:type="gramEnd"/>
                            <w:r w:rsidRPr="00AA7D2F">
                              <w:rPr>
                                <w:sz w:val="36"/>
                                <w:szCs w:val="36"/>
                              </w:rPr>
                              <w:t>. That is one of the biggest barriers, as to why a lot of single mums wouldn’t go out and work.”</w:t>
                            </w:r>
                            <w:r w:rsidRPr="00AA7D2F">
                              <w:rPr>
                                <w:i/>
                                <w:iCs/>
                                <w:sz w:val="36"/>
                                <w:szCs w:val="36"/>
                              </w:rPr>
                              <w:t xml:space="preserve">            </w:t>
                            </w:r>
                            <w:r w:rsidRPr="00AA7D2F">
                              <w:rPr>
                                <w:iCs/>
                                <w:sz w:val="36"/>
                                <w:szCs w:val="36"/>
                              </w:rPr>
                              <w:t xml:space="preserve">– Lucy </w:t>
                            </w:r>
                            <w:r w:rsidRPr="00AA7D2F">
                              <w:rPr>
                                <w:i/>
                                <w:iCs/>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D33E" id="_x0000_s1032" type="#_x0000_t202" alt="A quote from a person called Lucy &quot;You can't put these kids into after-school or before-school care, so there is no real allowance for that extra cost that goes on parents who are trying to pay for a nanny. That is one of the biggest barriers, as to why a lot of single mums wouldn't go out and work.&quot;" style="position:absolute;margin-left:227.25pt;margin-top:347.5pt;width:209.45pt;height:319.5pt;z-index:251708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" filled="f" stroked="f">
                <v:textbox>
                  <w:txbxContent>
                    <w:p w14:paraId="1F030FDF" w14:textId="300F2BFB" w:rsidR="00CA0FA4" w:rsidRPr="00AA7D2F" w:rsidRDefault="00CA0FA4" w:rsidP="00CF554B">
                      <w:pPr>
                        <w:pBdr>
                          <w:top w:val="single" w:sz="24" w:space="11" w:color="5B9BD5" w:themeColor="accent1"/>
                          <w:bottom w:val="single" w:sz="24" w:space="8" w:color="5B9BD5" w:themeColor="accent1"/>
                        </w:pBdr>
                        <w:spacing w:after="0"/>
                        <w:rPr>
                          <w:i/>
                          <w:iCs/>
                          <w:sz w:val="36"/>
                          <w:szCs w:val="36"/>
                        </w:rPr>
                      </w:pPr>
                      <w:r w:rsidRPr="00AA7D2F">
                        <w:rPr>
                          <w:sz w:val="36"/>
                          <w:szCs w:val="36"/>
                        </w:rPr>
                        <w:t xml:space="preserve">“You can’t put these kids into after-school or before-school care, so there is no real allowance for that extra cost that goes on parents who are trying to pay for </w:t>
                      </w:r>
                      <w:proofErr w:type="gramStart"/>
                      <w:r w:rsidRPr="00AA7D2F">
                        <w:rPr>
                          <w:sz w:val="36"/>
                          <w:szCs w:val="36"/>
                        </w:rPr>
                        <w:t>a nanny</w:t>
                      </w:r>
                      <w:proofErr w:type="gramEnd"/>
                      <w:r w:rsidRPr="00AA7D2F">
                        <w:rPr>
                          <w:sz w:val="36"/>
                          <w:szCs w:val="36"/>
                        </w:rPr>
                        <w:t>. That is one of the biggest barriers, as to why a lot of single mums wouldn’t go out and work.”</w:t>
                      </w:r>
                      <w:r w:rsidRPr="00AA7D2F">
                        <w:rPr>
                          <w:i/>
                          <w:iCs/>
                          <w:sz w:val="36"/>
                          <w:szCs w:val="36"/>
                        </w:rPr>
                        <w:t xml:space="preserve">            </w:t>
                      </w:r>
                      <w:r w:rsidRPr="00AA7D2F">
                        <w:rPr>
                          <w:iCs/>
                          <w:sz w:val="36"/>
                          <w:szCs w:val="36"/>
                        </w:rPr>
                        <w:t xml:space="preserve">– Lucy </w:t>
                      </w:r>
                      <w:r w:rsidRPr="00AA7D2F">
                        <w:rPr>
                          <w:i/>
                          <w:iCs/>
                          <w:sz w:val="36"/>
                          <w:szCs w:val="36"/>
                        </w:rPr>
                        <w:t xml:space="preserve">  </w:t>
                      </w:r>
                    </w:p>
                  </w:txbxContent>
                </v:textbox>
                <w10:wrap type="square" anchorx="margin"/>
              </v:shape>
            </w:pict>
          </mc:Fallback>
        </mc:AlternateContent>
      </w:r>
      <w:r w:rsidR="00983E73" w:rsidRPr="00C6412A">
        <w:rPr>
          <w:rFonts w:ascii="Calibri" w:hAnsi="Calibri" w:cs="Calibri"/>
          <w:sz w:val="36"/>
          <w:szCs w:val="36"/>
          <w:lang w:val="en-US"/>
        </w:rPr>
        <w:t xml:space="preserve">The Out of School Care and Recreation (OSCAR) subsidy is a payment administered by Work and Income designed to help families with the costs of before and after school care, and school holiday </w:t>
      </w:r>
      <w:proofErr w:type="spellStart"/>
      <w:r w:rsidR="00983E73" w:rsidRPr="00C6412A">
        <w:rPr>
          <w:rFonts w:ascii="Calibri" w:hAnsi="Calibri" w:cs="Calibri"/>
          <w:sz w:val="36"/>
          <w:szCs w:val="36"/>
          <w:lang w:val="en-US"/>
        </w:rPr>
        <w:t>programmes</w:t>
      </w:r>
      <w:proofErr w:type="spellEnd"/>
      <w:r w:rsidR="00983E73" w:rsidRPr="00C6412A">
        <w:rPr>
          <w:rFonts w:ascii="Calibri" w:hAnsi="Calibri" w:cs="Calibri"/>
          <w:sz w:val="36"/>
          <w:szCs w:val="36"/>
          <w:lang w:val="en-US"/>
        </w:rPr>
        <w:t xml:space="preserve">. This payment is designed to support low- </w:t>
      </w:r>
      <w:r w:rsidR="00F22D8C" w:rsidRPr="00C6412A">
        <w:rPr>
          <w:rFonts w:ascii="Calibri" w:hAnsi="Calibri" w:cs="Calibri"/>
          <w:sz w:val="36"/>
          <w:szCs w:val="36"/>
          <w:lang w:val="en-US"/>
        </w:rPr>
        <w:t>and</w:t>
      </w:r>
      <w:r w:rsidR="00983E73" w:rsidRPr="00C6412A">
        <w:rPr>
          <w:rFonts w:ascii="Calibri" w:hAnsi="Calibri" w:cs="Calibri"/>
          <w:sz w:val="36"/>
          <w:szCs w:val="36"/>
          <w:lang w:val="en-US"/>
        </w:rPr>
        <w:t xml:space="preserve"> middle-income families with the cost of childcare in order to enable </w:t>
      </w:r>
      <w:r w:rsidR="00F22D8C" w:rsidRPr="00C6412A">
        <w:rPr>
          <w:rFonts w:ascii="Calibri" w:hAnsi="Calibri" w:cs="Calibri"/>
          <w:sz w:val="36"/>
          <w:szCs w:val="36"/>
          <w:lang w:val="en-US"/>
        </w:rPr>
        <w:t xml:space="preserve">caregivers </w:t>
      </w:r>
      <w:r w:rsidR="00983E73" w:rsidRPr="00C6412A">
        <w:rPr>
          <w:rFonts w:ascii="Calibri" w:hAnsi="Calibri" w:cs="Calibri"/>
          <w:sz w:val="36"/>
          <w:szCs w:val="36"/>
          <w:lang w:val="en-US"/>
        </w:rPr>
        <w:t>to work or study.</w:t>
      </w:r>
      <w:bookmarkStart w:id="31" w:name="_Ref48136924"/>
      <w:r w:rsidR="00983E73" w:rsidRPr="00C6412A">
        <w:rPr>
          <w:rStyle w:val="EndnoteReference"/>
          <w:rFonts w:ascii="Calibri" w:hAnsi="Calibri" w:cs="Calibri"/>
          <w:sz w:val="36"/>
          <w:szCs w:val="36"/>
          <w:lang w:val="en-US"/>
        </w:rPr>
        <w:endnoteReference w:id="33"/>
      </w:r>
      <w:bookmarkEnd w:id="31"/>
      <w:r w:rsidR="00983E73" w:rsidRPr="00C6412A">
        <w:rPr>
          <w:rFonts w:ascii="Calibri" w:hAnsi="Calibri" w:cs="Calibri"/>
          <w:sz w:val="36"/>
          <w:szCs w:val="36"/>
          <w:lang w:val="en-US"/>
        </w:rPr>
        <w:t xml:space="preserve"> The amount of money a family can receive depends on family size, household income and how many hours per week a child goes to childcare. For most children, the OSCAR subsidy cuts out at age 14, but a child receiving the CDA can receive OSCAR funding until age 18.</w:t>
      </w:r>
      <w:r w:rsidR="00DF2C86" w:rsidRPr="00C6412A">
        <w:rPr>
          <w:rFonts w:ascii="Calibri" w:hAnsi="Calibri" w:cs="Calibri"/>
          <w:sz w:val="36"/>
          <w:szCs w:val="36"/>
          <w:lang w:val="en-US"/>
        </w:rPr>
        <w:fldChar w:fldCharType="begin"/>
      </w:r>
      <w:r w:rsidR="00DF2C86" w:rsidRPr="00C6412A">
        <w:rPr>
          <w:rFonts w:ascii="Calibri" w:hAnsi="Calibri" w:cs="Calibri"/>
          <w:sz w:val="36"/>
          <w:szCs w:val="36"/>
          <w:lang w:val="en-US"/>
        </w:rPr>
        <w:instrText xml:space="preserve"> NOTEREF _Ref48136924 \f \h </w:instrText>
      </w:r>
      <w:r w:rsidR="00CA0FA4" w:rsidRPr="00C6412A">
        <w:rPr>
          <w:rFonts w:ascii="Calibri" w:hAnsi="Calibri" w:cs="Calibri"/>
          <w:sz w:val="36"/>
          <w:szCs w:val="36"/>
          <w:lang w:val="en-US"/>
        </w:rPr>
        <w:instrText xml:space="preserve"> \* MERGEFORMAT </w:instrText>
      </w:r>
      <w:r w:rsidR="00DF2C86" w:rsidRPr="00C6412A">
        <w:rPr>
          <w:rFonts w:ascii="Calibri" w:hAnsi="Calibri" w:cs="Calibri"/>
          <w:sz w:val="36"/>
          <w:szCs w:val="36"/>
          <w:lang w:val="en-US"/>
        </w:rPr>
      </w:r>
      <w:r w:rsidR="00DF2C86"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33</w:t>
      </w:r>
      <w:r w:rsidR="00DF2C86" w:rsidRPr="00C6412A">
        <w:rPr>
          <w:rFonts w:ascii="Calibri" w:hAnsi="Calibri" w:cs="Calibri"/>
          <w:sz w:val="36"/>
          <w:szCs w:val="36"/>
          <w:lang w:val="en-US"/>
        </w:rPr>
        <w:fldChar w:fldCharType="end"/>
      </w:r>
      <w:r w:rsidR="00DF2C86" w:rsidRPr="00C6412A">
        <w:rPr>
          <w:rFonts w:ascii="Calibri" w:hAnsi="Calibri" w:cs="Calibri"/>
          <w:sz w:val="36"/>
          <w:szCs w:val="36"/>
          <w:lang w:val="en-US"/>
        </w:rPr>
        <w:t xml:space="preserve"> </w:t>
      </w:r>
    </w:p>
    <w:p w14:paraId="333834F2" w14:textId="1AB4421B" w:rsidR="00983E73" w:rsidRPr="00C6412A" w:rsidRDefault="00983E73" w:rsidP="00D5700E">
      <w:pPr>
        <w:rPr>
          <w:rFonts w:ascii="Calibri" w:hAnsi="Calibri" w:cs="Calibri"/>
          <w:sz w:val="36"/>
          <w:szCs w:val="36"/>
          <w:lang w:val="en-US"/>
        </w:rPr>
      </w:pPr>
      <w:r w:rsidRPr="00C6412A">
        <w:rPr>
          <w:rFonts w:ascii="Calibri" w:hAnsi="Calibri" w:cs="Calibri"/>
          <w:sz w:val="36"/>
          <w:szCs w:val="36"/>
          <w:lang w:val="en-US"/>
        </w:rPr>
        <w:t xml:space="preserve">Many parents of disabled children, including those quoted in this report, express a desire to work to enhance their sense of purpose and independence, yet face significant challenges in accessing affordable childcare. While the OSCAR system acknowledges the </w:t>
      </w:r>
      <w:r w:rsidRPr="00C6412A">
        <w:rPr>
          <w:rFonts w:ascii="Calibri" w:hAnsi="Calibri" w:cs="Calibri"/>
          <w:sz w:val="36"/>
          <w:szCs w:val="36"/>
          <w:lang w:val="en-US"/>
        </w:rPr>
        <w:lastRenderedPageBreak/>
        <w:t xml:space="preserve">higher caring needs for disabled children through enabling </w:t>
      </w:r>
      <w:proofErr w:type="spellStart"/>
      <w:r w:rsidRPr="00C6412A">
        <w:rPr>
          <w:rFonts w:ascii="Calibri" w:hAnsi="Calibri" w:cs="Calibri"/>
          <w:sz w:val="36"/>
          <w:szCs w:val="36"/>
          <w:lang w:val="en-US"/>
        </w:rPr>
        <w:t>subsidi</w:t>
      </w:r>
      <w:r w:rsidR="00F22D8C" w:rsidRPr="00C6412A">
        <w:rPr>
          <w:rFonts w:ascii="Calibri" w:hAnsi="Calibri" w:cs="Calibri"/>
          <w:sz w:val="36"/>
          <w:szCs w:val="36"/>
          <w:lang w:val="en-US"/>
        </w:rPr>
        <w:t>s</w:t>
      </w:r>
      <w:r w:rsidRPr="00C6412A">
        <w:rPr>
          <w:rFonts w:ascii="Calibri" w:hAnsi="Calibri" w:cs="Calibri"/>
          <w:sz w:val="36"/>
          <w:szCs w:val="36"/>
          <w:lang w:val="en-US"/>
        </w:rPr>
        <w:t>ed</w:t>
      </w:r>
      <w:proofErr w:type="spellEnd"/>
      <w:r w:rsidRPr="00C6412A">
        <w:rPr>
          <w:rFonts w:ascii="Calibri" w:hAnsi="Calibri" w:cs="Calibri"/>
          <w:sz w:val="36"/>
          <w:szCs w:val="36"/>
          <w:lang w:val="en-US"/>
        </w:rPr>
        <w:t xml:space="preserve"> care up to age 18, it provides a flat rate for all children, which does not factor in the extra support needed on a day-to-day basis</w:t>
      </w:r>
      <w:r w:rsidR="00C071F3" w:rsidRPr="00C6412A">
        <w:rPr>
          <w:rFonts w:ascii="Calibri" w:hAnsi="Calibri" w:cs="Calibri"/>
          <w:sz w:val="36"/>
          <w:szCs w:val="36"/>
          <w:lang w:val="en-US"/>
        </w:rPr>
        <w:t xml:space="preserve"> by many children with disability</w:t>
      </w:r>
      <w:r w:rsidRPr="00C6412A">
        <w:rPr>
          <w:rFonts w:ascii="Calibri" w:hAnsi="Calibri" w:cs="Calibri"/>
          <w:sz w:val="36"/>
          <w:szCs w:val="36"/>
          <w:lang w:val="en-US"/>
        </w:rPr>
        <w:t xml:space="preserve">. For children with disability who need extra assistance in a childcare setting, finding an OSCAR provider that will take a child for the base rate may be extremely difficult. This may mean that parents of children with disability either must pay for childcare out of their own pockets, or care for their children themselves. </w:t>
      </w:r>
      <w:r w:rsidR="00C071F3" w:rsidRPr="00C6412A">
        <w:rPr>
          <w:rFonts w:ascii="Calibri" w:hAnsi="Calibri" w:cs="Calibri"/>
          <w:sz w:val="36"/>
          <w:szCs w:val="36"/>
          <w:lang w:val="en-US"/>
        </w:rPr>
        <w:t>T</w:t>
      </w:r>
      <w:r w:rsidRPr="00C6412A">
        <w:rPr>
          <w:rFonts w:ascii="Calibri" w:hAnsi="Calibri" w:cs="Calibri"/>
          <w:sz w:val="36"/>
          <w:szCs w:val="36"/>
          <w:lang w:val="en-US"/>
        </w:rPr>
        <w:t xml:space="preserve">he unemployment rate </w:t>
      </w:r>
      <w:r w:rsidR="00C071F3" w:rsidRPr="00C6412A">
        <w:rPr>
          <w:rFonts w:ascii="Calibri" w:hAnsi="Calibri" w:cs="Calibri"/>
          <w:sz w:val="36"/>
          <w:szCs w:val="36"/>
          <w:lang w:val="en-US"/>
        </w:rPr>
        <w:t xml:space="preserve">for </w:t>
      </w:r>
      <w:r w:rsidRPr="00C6412A">
        <w:rPr>
          <w:rFonts w:ascii="Calibri" w:hAnsi="Calibri" w:cs="Calibri"/>
          <w:sz w:val="36"/>
          <w:szCs w:val="36"/>
          <w:lang w:val="en-US"/>
        </w:rPr>
        <w:t xml:space="preserve">primary carers of children with disability </w:t>
      </w:r>
      <w:r w:rsidR="00C071F3" w:rsidRPr="00C6412A">
        <w:rPr>
          <w:rFonts w:ascii="Calibri" w:hAnsi="Calibri" w:cs="Calibri"/>
          <w:sz w:val="36"/>
          <w:szCs w:val="36"/>
          <w:lang w:val="en-US"/>
        </w:rPr>
        <w:t>is high</w:t>
      </w:r>
      <w:r w:rsidR="000362F9" w:rsidRPr="00C6412A">
        <w:rPr>
          <w:rFonts w:ascii="Calibri" w:hAnsi="Calibri" w:cs="Calibri"/>
          <w:sz w:val="36"/>
          <w:szCs w:val="36"/>
          <w:lang w:val="en-US"/>
        </w:rPr>
        <w:t xml:space="preserve"> compared to carers of non-disabled children</w:t>
      </w:r>
      <w:r w:rsidR="00C071F3" w:rsidRPr="00C6412A">
        <w:rPr>
          <w:rFonts w:ascii="Calibri" w:hAnsi="Calibri" w:cs="Calibri"/>
          <w:sz w:val="36"/>
          <w:szCs w:val="36"/>
          <w:lang w:val="en-US"/>
        </w:rPr>
        <w:t xml:space="preserve"> </w:t>
      </w:r>
      <w:r w:rsidRPr="00C6412A">
        <w:rPr>
          <w:rFonts w:ascii="Calibri" w:hAnsi="Calibri" w:cs="Calibri"/>
          <w:sz w:val="36"/>
          <w:szCs w:val="36"/>
          <w:lang w:val="en-US"/>
        </w:rPr>
        <w:t xml:space="preserve">– </w:t>
      </w:r>
      <w:r w:rsidR="000362F9" w:rsidRPr="00C6412A">
        <w:rPr>
          <w:rFonts w:ascii="Calibri" w:hAnsi="Calibri" w:cs="Calibri"/>
          <w:sz w:val="36"/>
          <w:szCs w:val="36"/>
          <w:lang w:val="en-US"/>
        </w:rPr>
        <w:t xml:space="preserve">an unemployment rate of </w:t>
      </w:r>
      <w:r w:rsidRPr="00C6412A">
        <w:rPr>
          <w:rFonts w:ascii="Calibri" w:hAnsi="Calibri" w:cs="Calibri"/>
          <w:sz w:val="36"/>
          <w:szCs w:val="36"/>
          <w:lang w:val="en-US"/>
        </w:rPr>
        <w:t>17 percent as reported in the 2013 Disability Survey</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_Ref48132706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15</w:t>
      </w:r>
      <w:r w:rsidRPr="00C6412A">
        <w:rPr>
          <w:rFonts w:ascii="Calibri" w:hAnsi="Calibri" w:cs="Calibri"/>
          <w:sz w:val="36"/>
          <w:szCs w:val="36"/>
          <w:lang w:val="en-US"/>
        </w:rPr>
        <w:fldChar w:fldCharType="end"/>
      </w:r>
      <w:r w:rsidR="00841E80" w:rsidRPr="00C6412A">
        <w:rPr>
          <w:rFonts w:ascii="Calibri" w:hAnsi="Calibri" w:cs="Calibri"/>
          <w:sz w:val="36"/>
          <w:szCs w:val="36"/>
        </w:rPr>
        <w:t xml:space="preserve"> </w:t>
      </w:r>
      <w:r w:rsidRPr="00C6412A">
        <w:rPr>
          <w:rFonts w:ascii="Calibri" w:hAnsi="Calibri" w:cs="Calibri"/>
          <w:sz w:val="36"/>
          <w:szCs w:val="36"/>
          <w:lang w:val="en-US"/>
        </w:rPr>
        <w:t xml:space="preserve">– and 30 percent of disabled children lived </w:t>
      </w:r>
      <w:r w:rsidR="000362F9" w:rsidRPr="00C6412A">
        <w:rPr>
          <w:rFonts w:ascii="Calibri" w:hAnsi="Calibri" w:cs="Calibri"/>
          <w:sz w:val="36"/>
          <w:szCs w:val="36"/>
          <w:lang w:val="en-US"/>
        </w:rPr>
        <w:t xml:space="preserve">in </w:t>
      </w:r>
      <w:r w:rsidR="00C071F3" w:rsidRPr="00C6412A">
        <w:rPr>
          <w:rFonts w:ascii="Calibri" w:hAnsi="Calibri" w:cs="Calibri"/>
          <w:sz w:val="36"/>
          <w:szCs w:val="36"/>
          <w:lang w:val="en-US"/>
        </w:rPr>
        <w:t xml:space="preserve">one-parent households </w:t>
      </w:r>
      <w:r w:rsidRPr="00C6412A">
        <w:rPr>
          <w:rFonts w:ascii="Calibri" w:hAnsi="Calibri" w:cs="Calibri"/>
          <w:sz w:val="36"/>
          <w:szCs w:val="36"/>
          <w:lang w:val="en-US"/>
        </w:rPr>
        <w:t>in 2013</w:t>
      </w:r>
      <w:r w:rsidR="00C071F3" w:rsidRPr="00C6412A">
        <w:rPr>
          <w:rFonts w:ascii="Calibri" w:hAnsi="Calibri" w:cs="Calibri"/>
          <w:sz w:val="36"/>
          <w:szCs w:val="36"/>
          <w:lang w:val="en-US"/>
        </w:rPr>
        <w:t>.</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_Ref48132706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15</w:t>
      </w:r>
      <w:r w:rsidRPr="00C6412A">
        <w:rPr>
          <w:rFonts w:ascii="Calibri" w:hAnsi="Calibri" w:cs="Calibri"/>
          <w:sz w:val="36"/>
          <w:szCs w:val="36"/>
          <w:lang w:val="en-US"/>
        </w:rPr>
        <w:fldChar w:fldCharType="end"/>
      </w:r>
      <w:r w:rsidR="00841E80" w:rsidRPr="00C6412A">
        <w:rPr>
          <w:rFonts w:ascii="Calibri" w:hAnsi="Calibri" w:cs="Calibri"/>
          <w:sz w:val="36"/>
          <w:szCs w:val="36"/>
        </w:rPr>
        <w:t xml:space="preserve"> </w:t>
      </w:r>
      <w:r w:rsidR="00C071F3" w:rsidRPr="00C6412A">
        <w:rPr>
          <w:rFonts w:ascii="Calibri" w:hAnsi="Calibri" w:cs="Calibri"/>
          <w:sz w:val="36"/>
          <w:szCs w:val="36"/>
          <w:lang w:val="en-US"/>
        </w:rPr>
        <w:t>E</w:t>
      </w:r>
      <w:r w:rsidRPr="00C6412A">
        <w:rPr>
          <w:rFonts w:ascii="Calibri" w:hAnsi="Calibri" w:cs="Calibri"/>
          <w:sz w:val="36"/>
          <w:szCs w:val="36"/>
          <w:lang w:val="en-US"/>
        </w:rPr>
        <w:t xml:space="preserve">nsuring that these parents are able to access </w:t>
      </w:r>
      <w:proofErr w:type="spellStart"/>
      <w:r w:rsidRPr="00C6412A">
        <w:rPr>
          <w:rFonts w:ascii="Calibri" w:hAnsi="Calibri" w:cs="Calibri"/>
          <w:sz w:val="36"/>
          <w:szCs w:val="36"/>
          <w:lang w:val="en-US"/>
        </w:rPr>
        <w:t>subsidi</w:t>
      </w:r>
      <w:r w:rsidR="00C071F3" w:rsidRPr="00C6412A">
        <w:rPr>
          <w:rFonts w:ascii="Calibri" w:hAnsi="Calibri" w:cs="Calibri"/>
          <w:sz w:val="36"/>
          <w:szCs w:val="36"/>
          <w:lang w:val="en-US"/>
        </w:rPr>
        <w:t>s</w:t>
      </w:r>
      <w:r w:rsidRPr="00C6412A">
        <w:rPr>
          <w:rFonts w:ascii="Calibri" w:hAnsi="Calibri" w:cs="Calibri"/>
          <w:sz w:val="36"/>
          <w:szCs w:val="36"/>
          <w:lang w:val="en-US"/>
        </w:rPr>
        <w:t>ed</w:t>
      </w:r>
      <w:proofErr w:type="spellEnd"/>
      <w:r w:rsidRPr="00C6412A">
        <w:rPr>
          <w:rFonts w:ascii="Calibri" w:hAnsi="Calibri" w:cs="Calibri"/>
          <w:sz w:val="36"/>
          <w:szCs w:val="36"/>
          <w:lang w:val="en-US"/>
        </w:rPr>
        <w:t xml:space="preserve"> childcare is crucial to improving employment outcomes. </w:t>
      </w:r>
    </w:p>
    <w:p w14:paraId="19B8B384" w14:textId="4ADFE788" w:rsidR="00983E73" w:rsidRPr="00C6412A" w:rsidRDefault="00983E73" w:rsidP="003A03C9">
      <w:pPr>
        <w:rPr>
          <w:rFonts w:ascii="Calibri" w:hAnsi="Calibri" w:cs="Calibri"/>
          <w:sz w:val="36"/>
          <w:szCs w:val="36"/>
          <w:lang w:val="en-US"/>
        </w:rPr>
      </w:pPr>
      <w:r w:rsidRPr="00C6412A">
        <w:rPr>
          <w:rFonts w:ascii="Calibri" w:hAnsi="Calibri" w:cs="Calibri"/>
          <w:sz w:val="36"/>
          <w:szCs w:val="36"/>
          <w:lang w:val="en-US"/>
        </w:rPr>
        <w:t xml:space="preserve">Uptake of </w:t>
      </w:r>
      <w:r w:rsidR="00C071F3" w:rsidRPr="00C6412A">
        <w:rPr>
          <w:rFonts w:ascii="Calibri" w:hAnsi="Calibri" w:cs="Calibri"/>
          <w:sz w:val="36"/>
          <w:szCs w:val="36"/>
          <w:lang w:val="en-US"/>
        </w:rPr>
        <w:t>the OSCAR</w:t>
      </w:r>
      <w:r w:rsidRPr="00C6412A">
        <w:rPr>
          <w:rFonts w:ascii="Calibri" w:hAnsi="Calibri" w:cs="Calibri"/>
          <w:sz w:val="36"/>
          <w:szCs w:val="36"/>
          <w:lang w:val="en-US"/>
        </w:rPr>
        <w:t xml:space="preserve"> subsidy among families receiving the CDA is poor. In the June 2019 quarter, only 5.5 percent of the total number of children receiving the CDA were also receiving an OSCAR subsidy.</w:t>
      </w:r>
      <w:bookmarkStart w:id="32" w:name="_Ref48717162"/>
      <w:r w:rsidRPr="00C6412A">
        <w:rPr>
          <w:rStyle w:val="EndnoteReference"/>
          <w:rFonts w:ascii="Calibri" w:hAnsi="Calibri" w:cs="Calibri"/>
          <w:sz w:val="36"/>
          <w:szCs w:val="36"/>
          <w:lang w:val="en-US"/>
        </w:rPr>
        <w:endnoteReference w:id="34"/>
      </w:r>
      <w:bookmarkEnd w:id="32"/>
      <w:r w:rsidR="004C2DB0" w:rsidRPr="00C6412A">
        <w:rPr>
          <w:rFonts w:ascii="Calibri" w:hAnsi="Calibri" w:cs="Calibri"/>
          <w:sz w:val="36"/>
          <w:szCs w:val="36"/>
          <w:lang w:val="en-US"/>
        </w:rPr>
        <w:t xml:space="preserve"> This is concerning given that disabled children are overrepresented in low income households in New Zealand. </w:t>
      </w:r>
      <w:r w:rsidRPr="00C6412A">
        <w:rPr>
          <w:rFonts w:ascii="Calibri" w:hAnsi="Calibri" w:cs="Calibri"/>
          <w:sz w:val="36"/>
          <w:szCs w:val="36"/>
          <w:lang w:val="en-US"/>
        </w:rPr>
        <w:t xml:space="preserve">In order to increase uptake of the OSCAR subsidy among families with disabled children and improve employment outcomes for carers, there needs to be a higher subsidy rate for children receiving the CDA. The costs of doing so are likely to be at least somewhat offset by increased workforce participation among carers, and consequently lowered spending on benefits. While there are inevitably carers for whom work is not </w:t>
      </w:r>
      <w:r w:rsidR="00C071F3" w:rsidRPr="00C6412A">
        <w:rPr>
          <w:rFonts w:ascii="Calibri" w:hAnsi="Calibri" w:cs="Calibri"/>
          <w:sz w:val="36"/>
          <w:szCs w:val="36"/>
          <w:lang w:val="en-US"/>
        </w:rPr>
        <w:t>appropriate</w:t>
      </w:r>
      <w:r w:rsidRPr="00C6412A">
        <w:rPr>
          <w:rFonts w:ascii="Calibri" w:hAnsi="Calibri" w:cs="Calibri"/>
          <w:sz w:val="36"/>
          <w:szCs w:val="36"/>
          <w:lang w:val="en-US"/>
        </w:rPr>
        <w:t xml:space="preserve">, this </w:t>
      </w:r>
      <w:r w:rsidRPr="00C6412A">
        <w:rPr>
          <w:rFonts w:ascii="Calibri" w:hAnsi="Calibri" w:cs="Calibri"/>
          <w:sz w:val="36"/>
          <w:szCs w:val="36"/>
          <w:lang w:val="en-US"/>
        </w:rPr>
        <w:lastRenderedPageBreak/>
        <w:t xml:space="preserve">change would help to enable those who do wish to work but currently cannot afford to do so. </w:t>
      </w:r>
    </w:p>
    <w:p w14:paraId="7A66EC99" w14:textId="51181C67" w:rsidR="00983E73" w:rsidRPr="00C6412A" w:rsidRDefault="00983E73" w:rsidP="00C071F3">
      <w:pPr>
        <w:ind w:left="709"/>
        <w:rPr>
          <w:rFonts w:ascii="Calibri" w:hAnsi="Calibri" w:cs="Calibri"/>
          <w:b/>
          <w:sz w:val="36"/>
          <w:szCs w:val="36"/>
          <w:lang w:val="en-US"/>
        </w:rPr>
      </w:pPr>
      <w:r w:rsidRPr="00C6412A">
        <w:rPr>
          <w:rFonts w:ascii="Calibri" w:hAnsi="Calibri" w:cs="Calibri"/>
          <w:b/>
          <w:sz w:val="36"/>
          <w:szCs w:val="36"/>
          <w:lang w:val="en-US"/>
        </w:rPr>
        <w:t xml:space="preserve">Recommendation #6: </w:t>
      </w:r>
      <w:r w:rsidR="00A108DE" w:rsidRPr="00C6412A">
        <w:rPr>
          <w:rFonts w:ascii="Calibri" w:hAnsi="Calibri" w:cs="Calibri"/>
          <w:b/>
          <w:sz w:val="36"/>
          <w:szCs w:val="36"/>
          <w:lang w:val="en-US"/>
        </w:rPr>
        <w:t>Increase the OSCAR subsidy rate for those children who receive the Child Disability Allowance, and widen its uptake to reach all eligible, especially Māori and Pacific people.</w:t>
      </w:r>
    </w:p>
    <w:p w14:paraId="6C2CB784" w14:textId="77777777" w:rsidR="00983E73" w:rsidRPr="00AA7D2F" w:rsidRDefault="00983E73" w:rsidP="00752731">
      <w:pPr>
        <w:pStyle w:val="Heading3"/>
        <w:rPr>
          <w:rFonts w:ascii="Calibri" w:hAnsi="Calibri" w:cs="Calibri"/>
          <w:b/>
          <w:bCs/>
          <w:color w:val="auto"/>
          <w:sz w:val="36"/>
          <w:szCs w:val="36"/>
          <w:lang w:val="en-US"/>
        </w:rPr>
      </w:pPr>
      <w:bookmarkStart w:id="33" w:name="_Toc47949401"/>
      <w:r w:rsidRPr="00AA7D2F">
        <w:rPr>
          <w:rFonts w:ascii="Calibri" w:hAnsi="Calibri" w:cs="Calibri"/>
          <w:b/>
          <w:bCs/>
          <w:color w:val="auto"/>
          <w:sz w:val="36"/>
          <w:szCs w:val="36"/>
          <w:lang w:val="en-US"/>
        </w:rPr>
        <w:t>The Disability Allowance</w:t>
      </w:r>
      <w:bookmarkEnd w:id="33"/>
    </w:p>
    <w:p w14:paraId="0A8930CD" w14:textId="430AB432" w:rsidR="00983E73" w:rsidRPr="00C6412A" w:rsidRDefault="00983E73" w:rsidP="009B372D">
      <w:pPr>
        <w:rPr>
          <w:rFonts w:ascii="Calibri" w:hAnsi="Calibri" w:cs="Calibri"/>
          <w:sz w:val="36"/>
          <w:szCs w:val="36"/>
          <w:lang w:val="en-US"/>
        </w:rPr>
      </w:pPr>
      <w:r w:rsidRPr="00C6412A">
        <w:rPr>
          <w:rFonts w:ascii="Calibri" w:hAnsi="Calibri" w:cs="Calibri"/>
          <w:sz w:val="36"/>
          <w:szCs w:val="36"/>
          <w:lang w:val="en-US"/>
        </w:rPr>
        <w:t xml:space="preserve">The DA is a weekly payment for people who have ongoing costs due to a disability, such as medical bills or transport. A disability must be likely to last at least 6 months </w:t>
      </w:r>
      <w:proofErr w:type="gramStart"/>
      <w:r w:rsidRPr="00C6412A">
        <w:rPr>
          <w:rFonts w:ascii="Calibri" w:hAnsi="Calibri" w:cs="Calibri"/>
          <w:sz w:val="36"/>
          <w:szCs w:val="36"/>
          <w:lang w:val="en-US"/>
        </w:rPr>
        <w:t>in order for</w:t>
      </w:r>
      <w:proofErr w:type="gramEnd"/>
      <w:r w:rsidRPr="00C6412A">
        <w:rPr>
          <w:rFonts w:ascii="Calibri" w:hAnsi="Calibri" w:cs="Calibri"/>
          <w:sz w:val="36"/>
          <w:szCs w:val="36"/>
          <w:lang w:val="en-US"/>
        </w:rPr>
        <w:t xml:space="preserve"> an individual to be eligible.</w:t>
      </w:r>
      <w:bookmarkStart w:id="34" w:name="_Ref48137070"/>
      <w:r w:rsidRPr="00C6412A">
        <w:rPr>
          <w:rStyle w:val="EndnoteReference"/>
          <w:rFonts w:ascii="Calibri" w:hAnsi="Calibri" w:cs="Calibri"/>
          <w:sz w:val="36"/>
          <w:szCs w:val="36"/>
          <w:lang w:val="en-US"/>
        </w:rPr>
        <w:endnoteReference w:id="35"/>
      </w:r>
      <w:bookmarkEnd w:id="34"/>
      <w:r w:rsidRPr="00C6412A">
        <w:rPr>
          <w:rFonts w:ascii="Calibri" w:hAnsi="Calibri" w:cs="Calibri"/>
          <w:sz w:val="36"/>
          <w:szCs w:val="36"/>
          <w:lang w:val="en-US"/>
        </w:rPr>
        <w:t xml:space="preserve"> Caregivers can apply on behalf of their dependent children, and if eligible, families can receive both the DA and the CDA for the same child. Unlike the CDA, the DA is means-tested, and households must be below the </w:t>
      </w:r>
      <w:proofErr w:type="gramStart"/>
      <w:r w:rsidRPr="00C6412A">
        <w:rPr>
          <w:rFonts w:ascii="Calibri" w:hAnsi="Calibri" w:cs="Calibri"/>
          <w:sz w:val="36"/>
          <w:szCs w:val="36"/>
          <w:lang w:val="en-US"/>
        </w:rPr>
        <w:t>annually-indexed</w:t>
      </w:r>
      <w:proofErr w:type="gramEnd"/>
      <w:r w:rsidRPr="00C6412A">
        <w:rPr>
          <w:rFonts w:ascii="Calibri" w:hAnsi="Calibri" w:cs="Calibri"/>
          <w:sz w:val="36"/>
          <w:szCs w:val="36"/>
          <w:lang w:val="en-US"/>
        </w:rPr>
        <w:t xml:space="preserve"> income limits in order to be eligible (see Table 1 for current thresholds). Above these thresholds, individuals lose eligibility</w:t>
      </w:r>
      <w:r w:rsidR="00951A1E" w:rsidRPr="00C6412A">
        <w:rPr>
          <w:rFonts w:ascii="Calibri" w:hAnsi="Calibri" w:cs="Calibri"/>
          <w:sz w:val="36"/>
          <w:szCs w:val="36"/>
          <w:lang w:val="en-US"/>
        </w:rPr>
        <w:t xml:space="preserve"> altogether;</w:t>
      </w:r>
      <w:r w:rsidRPr="00C6412A">
        <w:rPr>
          <w:rFonts w:ascii="Calibri" w:hAnsi="Calibri" w:cs="Calibri"/>
          <w:sz w:val="36"/>
          <w:szCs w:val="36"/>
          <w:lang w:val="en-US"/>
        </w:rPr>
        <w:t xml:space="preserve"> in other </w:t>
      </w:r>
      <w:proofErr w:type="gramStart"/>
      <w:r w:rsidRPr="00C6412A">
        <w:rPr>
          <w:rFonts w:ascii="Calibri" w:hAnsi="Calibri" w:cs="Calibri"/>
          <w:sz w:val="36"/>
          <w:szCs w:val="36"/>
          <w:lang w:val="en-US"/>
        </w:rPr>
        <w:t>words</w:t>
      </w:r>
      <w:proofErr w:type="gramEnd"/>
      <w:r w:rsidRPr="00C6412A">
        <w:rPr>
          <w:rFonts w:ascii="Calibri" w:hAnsi="Calibri" w:cs="Calibri"/>
          <w:sz w:val="36"/>
          <w:szCs w:val="36"/>
          <w:lang w:val="en-US"/>
        </w:rPr>
        <w:t xml:space="preserve"> there is </w:t>
      </w:r>
      <w:r w:rsidR="00951A1E" w:rsidRPr="00C6412A">
        <w:rPr>
          <w:rFonts w:ascii="Calibri" w:hAnsi="Calibri" w:cs="Calibri"/>
          <w:sz w:val="36"/>
          <w:szCs w:val="36"/>
          <w:lang w:val="en-US"/>
        </w:rPr>
        <w:t xml:space="preserve">an immediate </w:t>
      </w:r>
      <w:r w:rsidRPr="00C6412A">
        <w:rPr>
          <w:rFonts w:ascii="Calibri" w:hAnsi="Calibri" w:cs="Calibri"/>
          <w:sz w:val="36"/>
          <w:szCs w:val="36"/>
          <w:lang w:val="en-US"/>
        </w:rPr>
        <w:t>100 percent abatement.</w:t>
      </w:r>
      <w:r w:rsidRPr="00C6412A">
        <w:rPr>
          <w:rStyle w:val="EndnoteReference"/>
          <w:rFonts w:ascii="Calibri" w:hAnsi="Calibri" w:cs="Calibri"/>
          <w:sz w:val="36"/>
          <w:szCs w:val="36"/>
          <w:lang w:val="en-US"/>
        </w:rPr>
        <w:endnoteReference w:id="36"/>
      </w:r>
    </w:p>
    <w:p w14:paraId="4C21E70A" w14:textId="6FD0C21A" w:rsidR="00983E73" w:rsidRPr="00C6412A" w:rsidRDefault="00983E73" w:rsidP="009B372D">
      <w:pPr>
        <w:rPr>
          <w:rFonts w:ascii="Calibri" w:hAnsi="Calibri" w:cs="Calibri"/>
          <w:b/>
          <w:sz w:val="36"/>
          <w:szCs w:val="36"/>
          <w:lang w:val="en-US"/>
        </w:rPr>
      </w:pPr>
      <w:r w:rsidRPr="00C6412A">
        <w:rPr>
          <w:rFonts w:ascii="Calibri" w:hAnsi="Calibri" w:cs="Calibri"/>
          <w:b/>
          <w:sz w:val="36"/>
          <w:szCs w:val="36"/>
          <w:lang w:val="en-US"/>
        </w:rPr>
        <w:t>Table 1: Income thresholds for Disability Allowance. Source: MSD</w:t>
      </w:r>
      <w:r w:rsidR="00DF2C86" w:rsidRPr="00C6412A">
        <w:rPr>
          <w:rFonts w:ascii="Calibri" w:hAnsi="Calibri" w:cs="Calibri"/>
          <w:b/>
          <w:sz w:val="36"/>
          <w:szCs w:val="36"/>
          <w:lang w:val="en-US"/>
        </w:rPr>
        <w:fldChar w:fldCharType="begin"/>
      </w:r>
      <w:r w:rsidR="00DF2C86" w:rsidRPr="00C6412A">
        <w:rPr>
          <w:rFonts w:ascii="Calibri" w:hAnsi="Calibri" w:cs="Calibri"/>
          <w:b/>
          <w:sz w:val="36"/>
          <w:szCs w:val="36"/>
          <w:lang w:val="en-US"/>
        </w:rPr>
        <w:instrText xml:space="preserve"> NOTEREF _Ref48137070 \f \h </w:instrText>
      </w:r>
      <w:r w:rsidR="00CA0FA4" w:rsidRPr="00C6412A">
        <w:rPr>
          <w:rFonts w:ascii="Calibri" w:hAnsi="Calibri" w:cs="Calibri"/>
          <w:b/>
          <w:sz w:val="36"/>
          <w:szCs w:val="36"/>
          <w:lang w:val="en-US"/>
        </w:rPr>
        <w:instrText xml:space="preserve"> \* MERGEFORMAT </w:instrText>
      </w:r>
      <w:r w:rsidR="00DF2C86" w:rsidRPr="00C6412A">
        <w:rPr>
          <w:rFonts w:ascii="Calibri" w:hAnsi="Calibri" w:cs="Calibri"/>
          <w:b/>
          <w:sz w:val="36"/>
          <w:szCs w:val="36"/>
          <w:lang w:val="en-US"/>
        </w:rPr>
      </w:r>
      <w:r w:rsidR="00DF2C86" w:rsidRPr="00C6412A">
        <w:rPr>
          <w:rFonts w:ascii="Calibri" w:hAnsi="Calibri" w:cs="Calibri"/>
          <w:b/>
          <w:sz w:val="36"/>
          <w:szCs w:val="36"/>
          <w:lang w:val="en-US"/>
        </w:rPr>
        <w:fldChar w:fldCharType="separate"/>
      </w:r>
      <w:r w:rsidR="00841E80" w:rsidRPr="00C6412A">
        <w:rPr>
          <w:rStyle w:val="EndnoteReference"/>
          <w:rFonts w:ascii="Calibri" w:hAnsi="Calibri" w:cs="Calibri"/>
          <w:sz w:val="36"/>
          <w:szCs w:val="36"/>
        </w:rPr>
        <w:t>35</w:t>
      </w:r>
      <w:r w:rsidR="00DF2C86" w:rsidRPr="00C6412A">
        <w:rPr>
          <w:rFonts w:ascii="Calibri" w:hAnsi="Calibri" w:cs="Calibri"/>
          <w:b/>
          <w:sz w:val="36"/>
          <w:szCs w:val="36"/>
          <w:lang w:val="en-US"/>
        </w:rPr>
        <w:fldChar w:fldCharType="end"/>
      </w:r>
    </w:p>
    <w:tbl>
      <w:tblPr>
        <w:tblStyle w:val="TableGrid"/>
        <w:tblW w:w="0" w:type="auto"/>
        <w:tblLook w:val="04A0" w:firstRow="1" w:lastRow="0" w:firstColumn="1" w:lastColumn="0" w:noHBand="0" w:noVBand="1"/>
      </w:tblPr>
      <w:tblGrid>
        <w:gridCol w:w="5636"/>
        <w:gridCol w:w="3380"/>
      </w:tblGrid>
      <w:tr w:rsidR="00983E73" w:rsidRPr="00C6412A" w14:paraId="7C5427B1" w14:textId="77777777" w:rsidTr="006B77EA">
        <w:tc>
          <w:tcPr>
            <w:tcW w:w="0" w:type="auto"/>
            <w:shd w:val="clear" w:color="auto" w:fill="E7E6E6" w:themeFill="background2"/>
            <w:hideMark/>
          </w:tcPr>
          <w:p w14:paraId="4BA937CF" w14:textId="77777777" w:rsidR="00983E73" w:rsidRPr="00C6412A" w:rsidRDefault="00983E73" w:rsidP="005049F5">
            <w:pPr>
              <w:rPr>
                <w:rFonts w:ascii="Calibri" w:eastAsia="Times New Roman" w:hAnsi="Calibri" w:cs="Calibri"/>
                <w:b/>
                <w:bCs/>
                <w:color w:val="111111"/>
                <w:sz w:val="36"/>
                <w:szCs w:val="36"/>
                <w:lang w:eastAsia="en-NZ"/>
              </w:rPr>
            </w:pPr>
            <w:r w:rsidRPr="00C6412A">
              <w:rPr>
                <w:rFonts w:ascii="Calibri" w:eastAsia="Times New Roman" w:hAnsi="Calibri" w:cs="Calibri"/>
                <w:b/>
                <w:bCs/>
                <w:color w:val="111111"/>
                <w:sz w:val="36"/>
                <w:szCs w:val="36"/>
                <w:lang w:eastAsia="en-NZ"/>
              </w:rPr>
              <w:t>Your situation</w:t>
            </w:r>
          </w:p>
        </w:tc>
        <w:tc>
          <w:tcPr>
            <w:tcW w:w="0" w:type="auto"/>
            <w:shd w:val="clear" w:color="auto" w:fill="E7E6E6" w:themeFill="background2"/>
            <w:hideMark/>
          </w:tcPr>
          <w:p w14:paraId="5C13BD5B" w14:textId="77777777" w:rsidR="00983E73" w:rsidRPr="00C6412A" w:rsidRDefault="00983E73" w:rsidP="005049F5">
            <w:pPr>
              <w:rPr>
                <w:rFonts w:ascii="Calibri" w:eastAsia="Times New Roman" w:hAnsi="Calibri" w:cs="Calibri"/>
                <w:b/>
                <w:bCs/>
                <w:color w:val="111111"/>
                <w:sz w:val="36"/>
                <w:szCs w:val="36"/>
                <w:lang w:eastAsia="en-NZ"/>
              </w:rPr>
            </w:pPr>
            <w:r w:rsidRPr="00C6412A">
              <w:rPr>
                <w:rFonts w:ascii="Calibri" w:eastAsia="Times New Roman" w:hAnsi="Calibri" w:cs="Calibri"/>
                <w:b/>
                <w:bCs/>
                <w:color w:val="111111"/>
                <w:sz w:val="36"/>
                <w:szCs w:val="36"/>
                <w:lang w:eastAsia="en-NZ"/>
              </w:rPr>
              <w:t>Weekly income limits before tax</w:t>
            </w:r>
          </w:p>
        </w:tc>
      </w:tr>
      <w:tr w:rsidR="00983E73" w:rsidRPr="00C6412A" w14:paraId="37A7CE1C" w14:textId="77777777" w:rsidTr="006B77EA">
        <w:tc>
          <w:tcPr>
            <w:tcW w:w="0" w:type="auto"/>
            <w:hideMark/>
          </w:tcPr>
          <w:p w14:paraId="4383B71F"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Single 16-17 years</w:t>
            </w:r>
          </w:p>
        </w:tc>
        <w:tc>
          <w:tcPr>
            <w:tcW w:w="0" w:type="auto"/>
            <w:hideMark/>
          </w:tcPr>
          <w:p w14:paraId="552CEDB3"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$549.57</w:t>
            </w:r>
          </w:p>
        </w:tc>
      </w:tr>
      <w:tr w:rsidR="00983E73" w:rsidRPr="00C6412A" w14:paraId="64C5B587" w14:textId="77777777" w:rsidTr="006B77EA">
        <w:tc>
          <w:tcPr>
            <w:tcW w:w="0" w:type="auto"/>
            <w:hideMark/>
          </w:tcPr>
          <w:p w14:paraId="3B9AD918"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Single 18+ years</w:t>
            </w:r>
          </w:p>
        </w:tc>
        <w:tc>
          <w:tcPr>
            <w:tcW w:w="0" w:type="auto"/>
            <w:hideMark/>
          </w:tcPr>
          <w:p w14:paraId="67CDFF3D"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$676.61</w:t>
            </w:r>
          </w:p>
        </w:tc>
      </w:tr>
      <w:tr w:rsidR="00983E73" w:rsidRPr="00C6412A" w14:paraId="219A42CF" w14:textId="77777777" w:rsidTr="006B77EA">
        <w:tc>
          <w:tcPr>
            <w:tcW w:w="0" w:type="auto"/>
            <w:hideMark/>
          </w:tcPr>
          <w:p w14:paraId="0FD1EB3D"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Married, civil union or de facto couple (with or without children)</w:t>
            </w:r>
          </w:p>
        </w:tc>
        <w:tc>
          <w:tcPr>
            <w:tcW w:w="0" w:type="auto"/>
            <w:hideMark/>
          </w:tcPr>
          <w:p w14:paraId="6E7F3828"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$1,006.82</w:t>
            </w:r>
          </w:p>
        </w:tc>
      </w:tr>
      <w:tr w:rsidR="00983E73" w:rsidRPr="00C6412A" w14:paraId="0F1F285B" w14:textId="77777777" w:rsidTr="006B77EA">
        <w:tc>
          <w:tcPr>
            <w:tcW w:w="0" w:type="auto"/>
            <w:hideMark/>
          </w:tcPr>
          <w:p w14:paraId="3601B560"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Sole parent 1 child</w:t>
            </w:r>
          </w:p>
        </w:tc>
        <w:tc>
          <w:tcPr>
            <w:tcW w:w="0" w:type="auto"/>
            <w:hideMark/>
          </w:tcPr>
          <w:p w14:paraId="300D73C5"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$766.47</w:t>
            </w:r>
          </w:p>
        </w:tc>
      </w:tr>
      <w:tr w:rsidR="00983E73" w:rsidRPr="00C6412A" w14:paraId="6E8C6132" w14:textId="77777777" w:rsidTr="006B77EA">
        <w:tc>
          <w:tcPr>
            <w:tcW w:w="0" w:type="auto"/>
            <w:hideMark/>
          </w:tcPr>
          <w:p w14:paraId="395BF217"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Sole parent 2+ children</w:t>
            </w:r>
          </w:p>
        </w:tc>
        <w:tc>
          <w:tcPr>
            <w:tcW w:w="0" w:type="auto"/>
            <w:hideMark/>
          </w:tcPr>
          <w:p w14:paraId="554260E7" w14:textId="77777777" w:rsidR="00983E73" w:rsidRPr="00C6412A" w:rsidRDefault="00983E73" w:rsidP="005049F5">
            <w:pPr>
              <w:rPr>
                <w:rFonts w:ascii="Calibri" w:eastAsia="Times New Roman" w:hAnsi="Calibri" w:cs="Calibri"/>
                <w:color w:val="111111"/>
                <w:sz w:val="36"/>
                <w:szCs w:val="36"/>
                <w:lang w:eastAsia="en-NZ"/>
              </w:rPr>
            </w:pPr>
            <w:r w:rsidRPr="00C6412A">
              <w:rPr>
                <w:rFonts w:ascii="Calibri" w:eastAsia="Times New Roman" w:hAnsi="Calibri" w:cs="Calibri"/>
                <w:color w:val="111111"/>
                <w:sz w:val="36"/>
                <w:szCs w:val="36"/>
                <w:lang w:eastAsia="en-NZ"/>
              </w:rPr>
              <w:t>$807.54</w:t>
            </w:r>
          </w:p>
        </w:tc>
      </w:tr>
    </w:tbl>
    <w:p w14:paraId="36E91240" w14:textId="77777777" w:rsidR="00D24A7C" w:rsidRPr="00C6412A" w:rsidRDefault="00D24A7C" w:rsidP="00D24A7C">
      <w:pPr>
        <w:rPr>
          <w:rFonts w:ascii="Calibri" w:hAnsi="Calibri" w:cs="Calibri"/>
          <w:sz w:val="36"/>
          <w:szCs w:val="36"/>
          <w:lang w:val="mi-NZ"/>
        </w:rPr>
      </w:pPr>
    </w:p>
    <w:p w14:paraId="3CB43D4A" w14:textId="7CCC8237" w:rsidR="00D24A7C" w:rsidRPr="00C6412A" w:rsidRDefault="00D24A7C" w:rsidP="00D24A7C">
      <w:pPr>
        <w:rPr>
          <w:rFonts w:ascii="Calibri" w:hAnsi="Calibri" w:cs="Calibri"/>
          <w:sz w:val="36"/>
          <w:szCs w:val="36"/>
          <w:lang w:val="en-US"/>
        </w:rPr>
      </w:pPr>
      <w:r w:rsidRPr="00C6412A">
        <w:rPr>
          <w:rFonts w:ascii="Calibri" w:hAnsi="Calibri" w:cs="Calibri"/>
          <w:sz w:val="36"/>
          <w:szCs w:val="36"/>
          <w:lang w:val="mi-NZ"/>
        </w:rPr>
        <w:t xml:space="preserve">The rate of payment for the DA is calculated on an individual basis based on verification of costs. </w:t>
      </w:r>
      <w:r w:rsidRPr="00C6412A">
        <w:rPr>
          <w:rFonts w:ascii="Calibri" w:hAnsi="Calibri" w:cs="Calibri"/>
          <w:sz w:val="36"/>
          <w:szCs w:val="36"/>
          <w:lang w:val="en-US"/>
        </w:rPr>
        <w:t xml:space="preserve">MSD require receipts for expenses, meaning that often families are required to pay the costs themselves upfront, and then claim expenses back. </w:t>
      </w:r>
      <w:r w:rsidRPr="00C6412A">
        <w:rPr>
          <w:rFonts w:ascii="Calibri" w:hAnsi="Calibri" w:cs="Calibri"/>
          <w:sz w:val="36"/>
          <w:szCs w:val="36"/>
          <w:lang w:val="mi-NZ"/>
        </w:rPr>
        <w:t>Many recipients report that the DA is inadequate to meet their disability-related costs.</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_Ref48136702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9</w:t>
      </w:r>
      <w:r w:rsidRPr="00C6412A">
        <w:rPr>
          <w:rFonts w:ascii="Calibri" w:hAnsi="Calibri" w:cs="Calibri"/>
          <w:sz w:val="36"/>
          <w:szCs w:val="36"/>
          <w:lang w:val="mi-NZ"/>
        </w:rPr>
        <w:fldChar w:fldCharType="end"/>
      </w:r>
      <w:r w:rsidRPr="00C6412A">
        <w:rPr>
          <w:rFonts w:ascii="Calibri" w:hAnsi="Calibri" w:cs="Calibri"/>
          <w:sz w:val="36"/>
          <w:szCs w:val="36"/>
          <w:lang w:val="mi-NZ"/>
        </w:rPr>
        <w:t xml:space="preserve"> </w:t>
      </w:r>
      <w:r w:rsidRPr="00C6412A">
        <w:rPr>
          <w:rFonts w:ascii="Calibri" w:hAnsi="Calibri" w:cs="Calibri"/>
          <w:sz w:val="36"/>
          <w:szCs w:val="36"/>
          <w:lang w:val="en-US"/>
        </w:rPr>
        <w:t>While the maximum weekly payout is $65.36, very few children receive this maximum amount. For instance, as at June 2018, the median rate of DA payment for children 17 and under was $15.50.</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_Ref48137351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32</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Similar to their recommendations for the CDA, WEAG recommended that the DA be increased with the introduction of three rates (low, medium and high) related to the degree of burden of disability or care needed.</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t>
      </w:r>
    </w:p>
    <w:p w14:paraId="088D2EEF" w14:textId="6E67A4BB" w:rsidR="00D24A7C" w:rsidRDefault="00D24A7C" w:rsidP="00D24A7C">
      <w:pPr>
        <w:rPr>
          <w:rFonts w:ascii="Calibri" w:hAnsi="Calibri" w:cs="Calibri"/>
          <w:sz w:val="36"/>
          <w:szCs w:val="36"/>
          <w:lang w:val="en-US"/>
        </w:rPr>
      </w:pPr>
      <w:r w:rsidRPr="00C6412A">
        <w:rPr>
          <w:rFonts w:ascii="Calibri" w:hAnsi="Calibri" w:cs="Calibri"/>
          <w:sz w:val="36"/>
          <w:szCs w:val="36"/>
          <w:lang w:val="en-US"/>
        </w:rPr>
        <w:t>At present, uptake of the DA is not as high as it could be.</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_Ref48136702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9</w:t>
      </w:r>
      <w:r w:rsidRPr="00C6412A">
        <w:rPr>
          <w:rFonts w:ascii="Calibri" w:hAnsi="Calibri" w:cs="Calibri"/>
          <w:sz w:val="36"/>
          <w:szCs w:val="36"/>
          <w:lang w:val="en-US"/>
        </w:rPr>
        <w:fldChar w:fldCharType="end"/>
      </w:r>
      <w:r w:rsidRPr="00C6412A">
        <w:rPr>
          <w:rFonts w:ascii="Calibri" w:hAnsi="Calibri" w:cs="Calibri"/>
          <w:sz w:val="36"/>
          <w:szCs w:val="36"/>
        </w:rPr>
        <w:t xml:space="preserve"> </w:t>
      </w:r>
      <w:r w:rsidRPr="00C6412A">
        <w:rPr>
          <w:rFonts w:ascii="Calibri" w:hAnsi="Calibri" w:cs="Calibri"/>
          <w:sz w:val="36"/>
          <w:szCs w:val="36"/>
          <w:lang w:val="en-US"/>
        </w:rPr>
        <w:t>While a disabled child may technically be eligible for both allowances, in practice, few children do receive both. As at June 2019, only 8 percent of those children receiving the CDA were also receiving the DA.</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_Ref48137351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32</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t>
      </w:r>
    </w:p>
    <w:p w14:paraId="36ECA5A5" w14:textId="77777777" w:rsidR="004926B8" w:rsidRPr="00BB612D" w:rsidRDefault="004926B8" w:rsidP="004926B8">
      <w:pPr>
        <w:pBdr>
          <w:top w:val="single" w:sz="4" w:space="1" w:color="auto"/>
          <w:left w:val="single" w:sz="4" w:space="4" w:color="auto"/>
          <w:bottom w:val="single" w:sz="4" w:space="1" w:color="auto"/>
          <w:right w:val="single" w:sz="4" w:space="4" w:color="auto"/>
        </w:pBdr>
        <w:rPr>
          <w:b/>
          <w:sz w:val="36"/>
          <w:szCs w:val="36"/>
        </w:rPr>
      </w:pPr>
      <w:r w:rsidRPr="00BB612D">
        <w:rPr>
          <w:b/>
          <w:sz w:val="36"/>
          <w:szCs w:val="36"/>
        </w:rPr>
        <w:t>Box 1: The Disability Allowance and mental health counselling support</w:t>
      </w:r>
    </w:p>
    <w:p w14:paraId="2F9B6FCD" w14:textId="77777777" w:rsidR="004926B8" w:rsidRPr="00BB612D" w:rsidRDefault="004926B8" w:rsidP="004926B8">
      <w:pPr>
        <w:pBdr>
          <w:top w:val="single" w:sz="4" w:space="1" w:color="auto"/>
          <w:left w:val="single" w:sz="4" w:space="4" w:color="auto"/>
          <w:bottom w:val="single" w:sz="4" w:space="1" w:color="auto"/>
          <w:right w:val="single" w:sz="4" w:space="4" w:color="auto"/>
        </w:pBdr>
        <w:rPr>
          <w:sz w:val="36"/>
          <w:szCs w:val="36"/>
          <w:lang w:val="en-US"/>
        </w:rPr>
      </w:pPr>
      <w:r w:rsidRPr="00BB612D">
        <w:rPr>
          <w:sz w:val="36"/>
          <w:szCs w:val="36"/>
        </w:rPr>
        <w:t>An individual who is not eligible for funded counselling under the ACC sensitive claims process, or via a specialist mental health service, may be eligible to claim the Disability Allowance for counselling costs so long as they do not exceed income thresholds.</w:t>
      </w:r>
      <w:r w:rsidRPr="00BB612D">
        <w:rPr>
          <w:sz w:val="36"/>
          <w:szCs w:val="36"/>
        </w:rPr>
        <w:fldChar w:fldCharType="begin"/>
      </w:r>
      <w:r w:rsidRPr="00BB612D">
        <w:rPr>
          <w:sz w:val="36"/>
          <w:szCs w:val="36"/>
        </w:rPr>
        <w:instrText xml:space="preserve"> NOTEREF _Ref48211298 \f \h </w:instrText>
      </w:r>
      <w:r>
        <w:rPr>
          <w:sz w:val="36"/>
          <w:szCs w:val="36"/>
        </w:rPr>
        <w:instrText xml:space="preserve"> \* MERGEFORMAT </w:instrText>
      </w:r>
      <w:r w:rsidRPr="00BB612D">
        <w:rPr>
          <w:sz w:val="36"/>
          <w:szCs w:val="36"/>
        </w:rPr>
      </w:r>
      <w:r w:rsidRPr="00BB612D">
        <w:rPr>
          <w:sz w:val="36"/>
          <w:szCs w:val="36"/>
        </w:rPr>
        <w:fldChar w:fldCharType="separate"/>
      </w:r>
      <w:r w:rsidRPr="00BB612D">
        <w:rPr>
          <w:rStyle w:val="EndnoteReference"/>
          <w:sz w:val="36"/>
          <w:szCs w:val="36"/>
        </w:rPr>
        <w:t>56</w:t>
      </w:r>
      <w:r w:rsidRPr="00BB612D">
        <w:rPr>
          <w:sz w:val="36"/>
          <w:szCs w:val="36"/>
        </w:rPr>
        <w:fldChar w:fldCharType="end"/>
      </w:r>
      <w:r w:rsidRPr="00BB612D">
        <w:rPr>
          <w:sz w:val="36"/>
          <w:szCs w:val="36"/>
        </w:rPr>
        <w:t xml:space="preserve"> The application process requires the affected individual to attend a Work and Income office with the appropriate paperwork, which includes a signature from </w:t>
      </w:r>
      <w:r w:rsidRPr="00BB612D">
        <w:rPr>
          <w:sz w:val="36"/>
          <w:szCs w:val="36"/>
        </w:rPr>
        <w:lastRenderedPageBreak/>
        <w:t xml:space="preserve">their specialist doctor or general practitioner. </w:t>
      </w:r>
      <w:r w:rsidRPr="00BB612D">
        <w:rPr>
          <w:sz w:val="36"/>
          <w:szCs w:val="36"/>
          <w:lang w:val="en-US"/>
        </w:rPr>
        <w:t xml:space="preserve">This initial application is capped at 10 sessions, meaning that in order to access further sessions, they must re-apply through Work and Income. Given widely documented experiences of </w:t>
      </w:r>
      <w:proofErr w:type="spellStart"/>
      <w:r w:rsidRPr="00BB612D">
        <w:rPr>
          <w:sz w:val="36"/>
          <w:szCs w:val="36"/>
          <w:lang w:val="en-US"/>
        </w:rPr>
        <w:t>stigmatisation</w:t>
      </w:r>
      <w:proofErr w:type="spellEnd"/>
      <w:r w:rsidRPr="00BB612D">
        <w:rPr>
          <w:sz w:val="36"/>
          <w:szCs w:val="36"/>
          <w:lang w:val="en-US"/>
        </w:rPr>
        <w:t>, excessive wait times and difficulty advocating for entitlements when attending Work and Income offices,</w:t>
      </w:r>
      <w:r w:rsidRPr="00BB612D">
        <w:rPr>
          <w:sz w:val="36"/>
          <w:szCs w:val="36"/>
          <w:lang w:val="en-US"/>
        </w:rPr>
        <w:fldChar w:fldCharType="begin"/>
      </w:r>
      <w:r w:rsidRPr="00BB612D">
        <w:rPr>
          <w:sz w:val="36"/>
          <w:szCs w:val="36"/>
          <w:lang w:val="en-US"/>
        </w:rPr>
        <w:instrText xml:space="preserve"> NOTEREF _Ref48639536 \f \h </w:instrText>
      </w:r>
      <w:r>
        <w:rPr>
          <w:sz w:val="36"/>
          <w:szCs w:val="36"/>
          <w:lang w:val="en-US"/>
        </w:rPr>
        <w:instrText xml:space="preserve"> \* MERGEFORMAT </w:instrText>
      </w:r>
      <w:r w:rsidRPr="00BB612D">
        <w:rPr>
          <w:sz w:val="36"/>
          <w:szCs w:val="36"/>
          <w:lang w:val="en-US"/>
        </w:rPr>
      </w:r>
      <w:r w:rsidRPr="00BB612D">
        <w:rPr>
          <w:sz w:val="36"/>
          <w:szCs w:val="36"/>
          <w:lang w:val="en-US"/>
        </w:rPr>
        <w:fldChar w:fldCharType="separate"/>
      </w:r>
      <w:r w:rsidRPr="00BB612D">
        <w:rPr>
          <w:rStyle w:val="EndnoteReference"/>
          <w:sz w:val="36"/>
          <w:szCs w:val="36"/>
        </w:rPr>
        <w:t>37</w:t>
      </w:r>
      <w:r w:rsidRPr="00BB612D">
        <w:rPr>
          <w:sz w:val="36"/>
          <w:szCs w:val="36"/>
          <w:lang w:val="en-US"/>
        </w:rPr>
        <w:fldChar w:fldCharType="end"/>
      </w:r>
      <w:r w:rsidRPr="00BB612D">
        <w:rPr>
          <w:sz w:val="36"/>
          <w:szCs w:val="36"/>
          <w:lang w:val="en-US"/>
        </w:rPr>
        <w:t xml:space="preserve"> </w:t>
      </w:r>
      <w:r w:rsidRPr="00BB612D">
        <w:rPr>
          <w:sz w:val="36"/>
          <w:szCs w:val="36"/>
          <w:lang w:val="en-US"/>
        </w:rPr>
        <w:fldChar w:fldCharType="begin"/>
      </w:r>
      <w:r w:rsidRPr="00BB612D">
        <w:rPr>
          <w:sz w:val="36"/>
          <w:szCs w:val="36"/>
          <w:lang w:val="en-US"/>
        </w:rPr>
        <w:instrText xml:space="preserve"> NOTEREF _Ref48639787 \f \h </w:instrText>
      </w:r>
      <w:r>
        <w:rPr>
          <w:sz w:val="36"/>
          <w:szCs w:val="36"/>
          <w:lang w:val="en-US"/>
        </w:rPr>
        <w:instrText xml:space="preserve"> \* MERGEFORMAT </w:instrText>
      </w:r>
      <w:r w:rsidRPr="00BB612D">
        <w:rPr>
          <w:sz w:val="36"/>
          <w:szCs w:val="36"/>
          <w:lang w:val="en-US"/>
        </w:rPr>
      </w:r>
      <w:r w:rsidRPr="00BB612D">
        <w:rPr>
          <w:sz w:val="36"/>
          <w:szCs w:val="36"/>
          <w:lang w:val="en-US"/>
        </w:rPr>
        <w:fldChar w:fldCharType="separate"/>
      </w:r>
      <w:r w:rsidRPr="00BB612D">
        <w:rPr>
          <w:rStyle w:val="EndnoteReference"/>
          <w:sz w:val="36"/>
          <w:szCs w:val="36"/>
        </w:rPr>
        <w:t>38</w:t>
      </w:r>
      <w:r w:rsidRPr="00BB612D">
        <w:rPr>
          <w:sz w:val="36"/>
          <w:szCs w:val="36"/>
          <w:lang w:val="en-US"/>
        </w:rPr>
        <w:fldChar w:fldCharType="end"/>
      </w:r>
      <w:r w:rsidRPr="00BB612D">
        <w:rPr>
          <w:sz w:val="36"/>
          <w:szCs w:val="36"/>
          <w:lang w:val="en-US"/>
        </w:rPr>
        <w:t xml:space="preserve"> this process potentially poses particularly high barriers for people attempting to access funding for support for mental distress. </w:t>
      </w:r>
    </w:p>
    <w:p w14:paraId="791CE289" w14:textId="77777777" w:rsidR="004926B8" w:rsidRPr="00BB612D" w:rsidRDefault="004926B8" w:rsidP="004926B8">
      <w:pPr>
        <w:pBdr>
          <w:top w:val="single" w:sz="4" w:space="1" w:color="auto"/>
          <w:left w:val="single" w:sz="4" w:space="4" w:color="auto"/>
          <w:bottom w:val="single" w:sz="4" w:space="1" w:color="auto"/>
          <w:right w:val="single" w:sz="4" w:space="4" w:color="auto"/>
        </w:pBdr>
        <w:rPr>
          <w:sz w:val="36"/>
          <w:szCs w:val="36"/>
          <w:lang w:val="en-US"/>
        </w:rPr>
      </w:pPr>
      <w:r w:rsidRPr="00BB612D">
        <w:rPr>
          <w:sz w:val="36"/>
          <w:szCs w:val="36"/>
          <w:lang w:val="en-US"/>
        </w:rPr>
        <w:t>As is the case with all Disability Allowance entitlements, people must pay counselling expenses themselves and claim back costs. Beyond the administrative burden of this process, this assumes that people can afford to pay service fees upfront, creating a financial barrier for those who do not have the disposable income.  Further, the maximum amount one can claim per week through the Disability Allowance ($65.36 at the time of publishing) means that many must top up this allocation with co-payment in order to afford sessions and to pay for any travel required. This renders counselling simply unaffordable for some.</w:t>
      </w:r>
    </w:p>
    <w:p w14:paraId="642BA484" w14:textId="77777777" w:rsidR="004926B8" w:rsidRPr="00BB612D" w:rsidRDefault="004926B8" w:rsidP="004926B8">
      <w:pPr>
        <w:pBdr>
          <w:top w:val="single" w:sz="4" w:space="1" w:color="auto"/>
          <w:left w:val="single" w:sz="4" w:space="4" w:color="auto"/>
          <w:bottom w:val="single" w:sz="4" w:space="1" w:color="auto"/>
          <w:right w:val="single" w:sz="4" w:space="4" w:color="auto"/>
        </w:pBdr>
        <w:rPr>
          <w:sz w:val="36"/>
          <w:szCs w:val="36"/>
          <w:lang w:val="en-US"/>
        </w:rPr>
      </w:pPr>
      <w:r w:rsidRPr="00BB612D">
        <w:rPr>
          <w:sz w:val="36"/>
          <w:szCs w:val="36"/>
          <w:lang w:val="en-US"/>
        </w:rPr>
        <w:t>Uptake of the Disability Allowance for counselling costs is decreasing over time. According to an Official Information Act request, the number of costs claimed for counselling decreased by 30 percent between the end of the September 2013 financial quarter and the June 2018 quarter.</w:t>
      </w:r>
      <w:r w:rsidRPr="00BB612D">
        <w:rPr>
          <w:sz w:val="36"/>
          <w:szCs w:val="36"/>
          <w:lang w:val="en-US"/>
        </w:rPr>
        <w:fldChar w:fldCharType="begin"/>
      </w:r>
      <w:r w:rsidRPr="00BB612D">
        <w:rPr>
          <w:sz w:val="36"/>
          <w:szCs w:val="36"/>
          <w:lang w:val="en-US"/>
        </w:rPr>
        <w:instrText xml:space="preserve"> NOTEREF _Ref48830953 \f \h </w:instrText>
      </w:r>
      <w:r>
        <w:rPr>
          <w:sz w:val="36"/>
          <w:szCs w:val="36"/>
          <w:lang w:val="en-US"/>
        </w:rPr>
        <w:instrText xml:space="preserve"> \* MERGEFORMAT </w:instrText>
      </w:r>
      <w:r w:rsidRPr="00BB612D">
        <w:rPr>
          <w:sz w:val="36"/>
          <w:szCs w:val="36"/>
          <w:lang w:val="en-US"/>
        </w:rPr>
      </w:r>
      <w:r w:rsidRPr="00BB612D">
        <w:rPr>
          <w:sz w:val="36"/>
          <w:szCs w:val="36"/>
          <w:lang w:val="en-US"/>
        </w:rPr>
        <w:fldChar w:fldCharType="separate"/>
      </w:r>
      <w:r w:rsidRPr="00BB612D">
        <w:rPr>
          <w:rStyle w:val="EndnoteReference"/>
          <w:sz w:val="36"/>
          <w:szCs w:val="36"/>
        </w:rPr>
        <w:t>58</w:t>
      </w:r>
      <w:r w:rsidRPr="00BB612D">
        <w:rPr>
          <w:sz w:val="36"/>
          <w:szCs w:val="36"/>
          <w:lang w:val="en-US"/>
        </w:rPr>
        <w:fldChar w:fldCharType="end"/>
      </w:r>
      <w:r w:rsidRPr="00BB612D">
        <w:rPr>
          <w:sz w:val="36"/>
          <w:szCs w:val="36"/>
          <w:lang w:val="en-US"/>
        </w:rPr>
        <w:t xml:space="preserve"> This decrease in uptake is concerning given increasing mental distress among children and young people in New Zealand; for example, the Ministry of Health reports that while in </w:t>
      </w:r>
      <w:r w:rsidRPr="00BB612D">
        <w:rPr>
          <w:sz w:val="36"/>
          <w:szCs w:val="36"/>
          <w:lang w:val="en-US"/>
        </w:rPr>
        <w:lastRenderedPageBreak/>
        <w:t>2012, five percent of 15-24 year-olds reported psychological distress, in 2017 this figure was almost 12 percent.</w:t>
      </w:r>
      <w:r w:rsidRPr="00BB612D">
        <w:rPr>
          <w:sz w:val="36"/>
          <w:szCs w:val="36"/>
          <w:lang w:val="en-US"/>
        </w:rPr>
        <w:fldChar w:fldCharType="begin"/>
      </w:r>
      <w:r w:rsidRPr="00BB612D">
        <w:rPr>
          <w:sz w:val="36"/>
          <w:szCs w:val="36"/>
          <w:lang w:val="en-US"/>
        </w:rPr>
        <w:instrText xml:space="preserve"> NOTEREF _Ref48822222 \f \h </w:instrText>
      </w:r>
      <w:r>
        <w:rPr>
          <w:sz w:val="36"/>
          <w:szCs w:val="36"/>
          <w:lang w:val="en-US"/>
        </w:rPr>
        <w:instrText xml:space="preserve"> \* MERGEFORMAT </w:instrText>
      </w:r>
      <w:r w:rsidRPr="00BB612D">
        <w:rPr>
          <w:sz w:val="36"/>
          <w:szCs w:val="36"/>
          <w:lang w:val="en-US"/>
        </w:rPr>
      </w:r>
      <w:r w:rsidRPr="00BB612D">
        <w:rPr>
          <w:sz w:val="36"/>
          <w:szCs w:val="36"/>
          <w:lang w:val="en-US"/>
        </w:rPr>
        <w:fldChar w:fldCharType="separate"/>
      </w:r>
      <w:r w:rsidRPr="00BB612D">
        <w:rPr>
          <w:rStyle w:val="EndnoteReference"/>
          <w:sz w:val="36"/>
          <w:szCs w:val="36"/>
        </w:rPr>
        <w:t>57</w:t>
      </w:r>
      <w:r w:rsidRPr="00BB612D">
        <w:rPr>
          <w:sz w:val="36"/>
          <w:szCs w:val="36"/>
          <w:lang w:val="en-US"/>
        </w:rPr>
        <w:fldChar w:fldCharType="end"/>
      </w:r>
      <w:r w:rsidRPr="00BB612D">
        <w:rPr>
          <w:sz w:val="36"/>
          <w:szCs w:val="36"/>
          <w:lang w:val="en-US"/>
        </w:rPr>
        <w:t xml:space="preserve"> There is a correlation between socioeconomic deprivation and poor mental health outcomes, reinforcing the need for adequate income support to ensure cost is not a barrier to accessing counselling. The recently published Youth19 survey results demonstrated that high school students in deprived areas are more likely to experience mental distress.</w:t>
      </w:r>
      <w:r w:rsidRPr="00BB612D">
        <w:rPr>
          <w:sz w:val="36"/>
          <w:szCs w:val="36"/>
          <w:lang w:val="en-US"/>
        </w:rPr>
        <w:fldChar w:fldCharType="begin"/>
      </w:r>
      <w:r w:rsidRPr="00BB612D">
        <w:rPr>
          <w:sz w:val="36"/>
          <w:szCs w:val="36"/>
          <w:lang w:val="en-US"/>
        </w:rPr>
        <w:instrText xml:space="preserve"> NOTEREF _Ref48640344 \f \h </w:instrText>
      </w:r>
      <w:r>
        <w:rPr>
          <w:sz w:val="36"/>
          <w:szCs w:val="36"/>
          <w:lang w:val="en-US"/>
        </w:rPr>
        <w:instrText xml:space="preserve"> \* MERGEFORMAT </w:instrText>
      </w:r>
      <w:r w:rsidRPr="00BB612D">
        <w:rPr>
          <w:sz w:val="36"/>
          <w:szCs w:val="36"/>
          <w:lang w:val="en-US"/>
        </w:rPr>
      </w:r>
      <w:r w:rsidRPr="00BB612D">
        <w:rPr>
          <w:sz w:val="36"/>
          <w:szCs w:val="36"/>
          <w:lang w:val="en-US"/>
        </w:rPr>
        <w:fldChar w:fldCharType="separate"/>
      </w:r>
      <w:r w:rsidRPr="00BB612D">
        <w:rPr>
          <w:rStyle w:val="EndnoteReference"/>
          <w:sz w:val="36"/>
          <w:szCs w:val="36"/>
        </w:rPr>
        <w:t>39</w:t>
      </w:r>
      <w:r w:rsidRPr="00BB612D">
        <w:rPr>
          <w:sz w:val="36"/>
          <w:szCs w:val="36"/>
          <w:lang w:val="en-US"/>
        </w:rPr>
        <w:fldChar w:fldCharType="end"/>
      </w:r>
      <w:r w:rsidRPr="00BB612D">
        <w:rPr>
          <w:sz w:val="36"/>
          <w:szCs w:val="36"/>
        </w:rPr>
        <w:fldChar w:fldCharType="begin"/>
      </w:r>
      <w:r w:rsidRPr="00BB612D">
        <w:rPr>
          <w:sz w:val="36"/>
          <w:szCs w:val="36"/>
        </w:rPr>
        <w:instrText xml:space="preserve"> NOTEREF _Ref48640344 \f \h </w:instrText>
      </w:r>
      <w:r>
        <w:rPr>
          <w:sz w:val="36"/>
          <w:szCs w:val="36"/>
        </w:rPr>
        <w:instrText xml:space="preserve"> \* MERGEFORMAT </w:instrText>
      </w:r>
      <w:r w:rsidRPr="00BB612D">
        <w:rPr>
          <w:sz w:val="36"/>
          <w:szCs w:val="36"/>
        </w:rPr>
      </w:r>
      <w:r w:rsidRPr="00BB612D">
        <w:rPr>
          <w:sz w:val="36"/>
          <w:szCs w:val="36"/>
        </w:rPr>
        <w:fldChar w:fldCharType="separate"/>
      </w:r>
      <w:r w:rsidRPr="00BB612D">
        <w:rPr>
          <w:rStyle w:val="EndnoteReference"/>
          <w:sz w:val="36"/>
          <w:szCs w:val="36"/>
        </w:rPr>
        <w:t>39</w:t>
      </w:r>
      <w:r w:rsidRPr="00BB612D">
        <w:rPr>
          <w:sz w:val="36"/>
          <w:szCs w:val="36"/>
        </w:rPr>
        <w:fldChar w:fldCharType="end"/>
      </w:r>
      <w:r w:rsidRPr="00BB612D">
        <w:rPr>
          <w:i/>
          <w:sz w:val="36"/>
          <w:szCs w:val="36"/>
        </w:rPr>
        <w:t xml:space="preserve"> </w:t>
      </w:r>
      <w:r w:rsidRPr="00BB612D">
        <w:rPr>
          <w:sz w:val="36"/>
          <w:szCs w:val="36"/>
        </w:rPr>
        <w:t xml:space="preserve">The Disability Allowance must therefore be made more accessible, with rates of payment reflecting the true costs of disability treatment such as counselling, so that all children and young people – not just those who are well-resourced – are able to get the support they need.  </w:t>
      </w:r>
    </w:p>
    <w:p w14:paraId="0DCF7E89" w14:textId="77777777" w:rsidR="004926B8" w:rsidRDefault="004926B8" w:rsidP="004926B8"/>
    <w:p w14:paraId="40111075" w14:textId="2CBD4D15" w:rsidR="00983E73" w:rsidRPr="00C6412A" w:rsidRDefault="00110956" w:rsidP="009B372D">
      <w:pPr>
        <w:rPr>
          <w:rFonts w:ascii="Calibri" w:hAnsi="Calibri" w:cs="Calibri"/>
          <w:sz w:val="36"/>
          <w:szCs w:val="36"/>
          <w:lang w:val="en-US"/>
        </w:rPr>
      </w:pPr>
      <w:r w:rsidRPr="00C6412A">
        <w:rPr>
          <w:rFonts w:ascii="Calibri" w:hAnsi="Calibri" w:cs="Calibri"/>
          <w:noProof/>
          <w:sz w:val="36"/>
          <w:szCs w:val="36"/>
          <w:lang w:eastAsia="en-NZ"/>
        </w:rPr>
        <mc:AlternateContent>
          <mc:Choice Requires="wps">
            <w:drawing>
              <wp:anchor distT="91440" distB="91440" distL="114300" distR="114300" simplePos="0" relativeHeight="251702272" behindDoc="0" locked="0" layoutInCell="1" allowOverlap="1" wp14:anchorId="42B66CDD" wp14:editId="6A5FF0A8">
                <wp:simplePos x="0" y="0"/>
                <wp:positionH relativeFrom="margin">
                  <wp:posOffset>123825</wp:posOffset>
                </wp:positionH>
                <wp:positionV relativeFrom="paragraph">
                  <wp:posOffset>31115</wp:posOffset>
                </wp:positionV>
                <wp:extent cx="3219450" cy="2790825"/>
                <wp:effectExtent l="0" t="0" r="0" b="0"/>
                <wp:wrapSquare wrapText="bothSides"/>
                <wp:docPr id="2" name="Text Box 2" descr="A quote from a person called Rose &quot; I wasn't getting any Disability Allowance, it was really hard. They needed some reports from the doctors that my grandson goes to. So I went through all that channel, and when I got it, they had to back-pay me for two years.&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90825"/>
                        </a:xfrm>
                        <a:prstGeom prst="rect">
                          <a:avLst/>
                        </a:prstGeom>
                        <a:noFill/>
                        <a:ln w="9525">
                          <a:noFill/>
                          <a:miter lim="800000"/>
                          <a:headEnd/>
                          <a:tailEnd/>
                        </a:ln>
                      </wps:spPr>
                      <wps:txbx>
                        <w:txbxContent>
                          <w:p w14:paraId="529A0661" w14:textId="62C18CD7" w:rsidR="00CA0FA4" w:rsidRPr="00AA7D2F" w:rsidRDefault="00CA0FA4">
                            <w:pPr>
                              <w:pBdr>
                                <w:top w:val="single" w:sz="24" w:space="8" w:color="5B9BD5" w:themeColor="accent1"/>
                                <w:bottom w:val="single" w:sz="24" w:space="8" w:color="5B9BD5" w:themeColor="accent1"/>
                              </w:pBdr>
                              <w:spacing w:after="0"/>
                              <w:rPr>
                                <w:iCs/>
                                <w:sz w:val="36"/>
                                <w:szCs w:val="36"/>
                                <w:lang w:val="mi-NZ"/>
                              </w:rPr>
                            </w:pPr>
                            <w:r w:rsidRPr="00AA7D2F">
                              <w:rPr>
                                <w:sz w:val="36"/>
                                <w:szCs w:val="36"/>
                                <w:lang w:val="mi-NZ"/>
                              </w:rPr>
                              <w:t>“I wasn’t getting any Disability Allowance, it was really hard. They needed some reports from the doctors that my grandson goes to. So I went through all that channel, and when I got it, they had to back-pay me for two years.”</w:t>
                            </w:r>
                            <w:r w:rsidRPr="00AA7D2F">
                              <w:rPr>
                                <w:i/>
                                <w:iCs/>
                                <w:sz w:val="36"/>
                                <w:szCs w:val="36"/>
                                <w:lang w:val="mi-NZ"/>
                              </w:rPr>
                              <w:t xml:space="preserve">     </w:t>
                            </w:r>
                            <w:r w:rsidRPr="00AA7D2F">
                              <w:rPr>
                                <w:iCs/>
                                <w:sz w:val="36"/>
                                <w:szCs w:val="36"/>
                                <w:lang w:val="mi-NZ"/>
                              </w:rPr>
                              <w:t xml:space="preserve">– Rose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6CDD" id="_x0000_s1033" type="#_x0000_t202" alt="A quote from a person called Rose &quot; I wasn't getting any Disability Allowance, it was really hard. They needed some reports from the doctors that my grandson goes to. So I went through all that channel, and when I got it, they had to back-pay me for two years.&quot;" style="position:absolute;margin-left:9.75pt;margin-top:2.45pt;width:253.5pt;height:219.75pt;z-index:2517022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" filled="f" stroked="f">
                <v:textbox>
                  <w:txbxContent>
                    <w:p w14:paraId="529A0661" w14:textId="62C18CD7" w:rsidR="00CA0FA4" w:rsidRPr="00AA7D2F" w:rsidRDefault="00CA0FA4">
                      <w:pPr>
                        <w:pBdr>
                          <w:top w:val="single" w:sz="24" w:space="8" w:color="5B9BD5" w:themeColor="accent1"/>
                          <w:bottom w:val="single" w:sz="24" w:space="8" w:color="5B9BD5" w:themeColor="accent1"/>
                        </w:pBdr>
                        <w:spacing w:after="0"/>
                        <w:rPr>
                          <w:iCs/>
                          <w:sz w:val="36"/>
                          <w:szCs w:val="36"/>
                          <w:lang w:val="mi-NZ"/>
                        </w:rPr>
                      </w:pPr>
                      <w:r w:rsidRPr="00AA7D2F">
                        <w:rPr>
                          <w:sz w:val="36"/>
                          <w:szCs w:val="36"/>
                          <w:lang w:val="mi-NZ"/>
                        </w:rPr>
                        <w:t>“I wasn’t getting any Disability Allowance, it was really hard. They needed some reports from the doctors that my grandson goes to. So I went through all that channel, and when I got it, they had to back-pay me for two years.”</w:t>
                      </w:r>
                      <w:r w:rsidRPr="00AA7D2F">
                        <w:rPr>
                          <w:i/>
                          <w:iCs/>
                          <w:sz w:val="36"/>
                          <w:szCs w:val="36"/>
                          <w:lang w:val="mi-NZ"/>
                        </w:rPr>
                        <w:t xml:space="preserve">     </w:t>
                      </w:r>
                      <w:r w:rsidRPr="00AA7D2F">
                        <w:rPr>
                          <w:iCs/>
                          <w:sz w:val="36"/>
                          <w:szCs w:val="36"/>
                          <w:lang w:val="mi-NZ"/>
                        </w:rPr>
                        <w:t xml:space="preserve">– Rose </w:t>
                      </w:r>
                    </w:p>
                  </w:txbxContent>
                </v:textbox>
                <w10:wrap type="square" anchorx="margin"/>
              </v:shape>
            </w:pict>
          </mc:Fallback>
        </mc:AlternateContent>
      </w:r>
      <w:r w:rsidR="00983E73" w:rsidRPr="00C6412A">
        <w:rPr>
          <w:rFonts w:ascii="Calibri" w:hAnsi="Calibri" w:cs="Calibri"/>
          <w:sz w:val="36"/>
          <w:szCs w:val="36"/>
          <w:lang w:val="en-US"/>
        </w:rPr>
        <w:t>Various barriers to uptake of the DA have been identified. These include the high administrative burden, and distrust and reluctance to engage with MSD.</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The laborious process of reclaiming expenses is a common barrier to accessing the allowance, as it requires more time than people can afford</w:t>
      </w:r>
      <w:r w:rsidR="00841E80" w:rsidRPr="00C6412A">
        <w:rPr>
          <w:rFonts w:ascii="Calibri" w:hAnsi="Calibri" w:cs="Calibri"/>
          <w:sz w:val="36"/>
          <w:szCs w:val="36"/>
        </w:rPr>
        <w:t xml:space="preserve"> </w:t>
      </w:r>
      <w:r w:rsidR="00983E73" w:rsidRPr="00C6412A">
        <w:rPr>
          <w:rFonts w:ascii="Calibri" w:hAnsi="Calibri" w:cs="Calibri"/>
          <w:sz w:val="36"/>
          <w:szCs w:val="36"/>
        </w:rPr>
        <w:t>and may be especially difficult where English is a second language.</w:t>
      </w:r>
      <w:r w:rsidR="00983E73" w:rsidRPr="00C6412A">
        <w:rPr>
          <w:rFonts w:ascii="Calibri" w:hAnsi="Calibri" w:cs="Calibri"/>
          <w:sz w:val="36"/>
          <w:szCs w:val="36"/>
          <w:lang w:val="en-US"/>
        </w:rPr>
        <w:t xml:space="preserve"> The fact that the DA is not a fixed payment means that caregivers must negotiate the bureaucracy of Work and Income and medical </w:t>
      </w:r>
      <w:r w:rsidR="00983E73" w:rsidRPr="00C6412A">
        <w:rPr>
          <w:rFonts w:ascii="Calibri" w:hAnsi="Calibri" w:cs="Calibri"/>
          <w:sz w:val="36"/>
          <w:szCs w:val="36"/>
          <w:lang w:val="en-US"/>
        </w:rPr>
        <w:lastRenderedPageBreak/>
        <w:t>providers on an ongoing basis in order to access their entitlements.</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_Ref48133783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See Box 1 for an example of how this bureaucracy can present significant difficulties for people in claiming back disability-related costs. </w:t>
      </w:r>
      <w:bookmarkStart w:id="35" w:name="_Ref48639536"/>
      <w:r w:rsidR="00983E73" w:rsidRPr="00C6412A">
        <w:rPr>
          <w:rStyle w:val="EndnoteReference"/>
          <w:rFonts w:ascii="Calibri" w:hAnsi="Calibri" w:cs="Calibri"/>
          <w:color w:val="FFFFFF" w:themeColor="background1"/>
          <w:sz w:val="36"/>
          <w:szCs w:val="36"/>
          <w:lang w:val="en-US"/>
        </w:rPr>
        <w:endnoteReference w:id="37"/>
      </w:r>
      <w:bookmarkStart w:id="36" w:name="_Ref48639787"/>
      <w:bookmarkEnd w:id="35"/>
      <w:r w:rsidR="00983E73" w:rsidRPr="00C6412A">
        <w:rPr>
          <w:rStyle w:val="EndnoteReference"/>
          <w:rFonts w:ascii="Calibri" w:hAnsi="Calibri" w:cs="Calibri"/>
          <w:color w:val="FFFFFF" w:themeColor="background1"/>
          <w:sz w:val="36"/>
          <w:szCs w:val="36"/>
          <w:lang w:val="en-US"/>
        </w:rPr>
        <w:endnoteReference w:id="38"/>
      </w:r>
      <w:bookmarkStart w:id="37" w:name="_Ref48640344"/>
      <w:bookmarkEnd w:id="36"/>
      <w:r w:rsidR="00983E73" w:rsidRPr="00C6412A">
        <w:rPr>
          <w:rStyle w:val="EndnoteReference"/>
          <w:rFonts w:ascii="Calibri" w:hAnsi="Calibri" w:cs="Calibri"/>
          <w:color w:val="FFFFFF" w:themeColor="background1"/>
          <w:sz w:val="36"/>
          <w:szCs w:val="36"/>
          <w:lang w:val="en-US"/>
        </w:rPr>
        <w:endnoteReference w:id="39"/>
      </w:r>
      <w:bookmarkEnd w:id="37"/>
    </w:p>
    <w:p w14:paraId="24A10293" w14:textId="247C8E31" w:rsidR="00983E73" w:rsidRPr="00C6412A" w:rsidRDefault="00983E73" w:rsidP="009B372D">
      <w:pPr>
        <w:rPr>
          <w:rFonts w:ascii="Calibri" w:hAnsi="Calibri" w:cs="Calibri"/>
          <w:sz w:val="36"/>
          <w:szCs w:val="36"/>
          <w:lang w:val="en-US"/>
        </w:rPr>
      </w:pPr>
      <w:r w:rsidRPr="00C6412A">
        <w:rPr>
          <w:rFonts w:ascii="Calibri" w:hAnsi="Calibri" w:cs="Calibri"/>
          <w:sz w:val="36"/>
          <w:szCs w:val="36"/>
          <w:lang w:val="en-US"/>
        </w:rPr>
        <w:t>Beyond this burden of claiming expenses through the DA process, there is also evidence of confusion over the eligibility of disabled children for the DA among health practitioners and families alike due to its inconsistencies with the CDA. Given the naming, there is sometimes an assumption that the DA is for disabled adults only, as the CDA is for children with disability only.</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_Ref48131410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5</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Moreover, as the DA is means-tested, unlike the CDA, </w:t>
      </w:r>
      <w:proofErr w:type="spellStart"/>
      <w:r w:rsidRPr="00C6412A">
        <w:rPr>
          <w:rFonts w:ascii="Calibri" w:hAnsi="Calibri" w:cs="Calibri"/>
          <w:sz w:val="36"/>
          <w:szCs w:val="36"/>
          <w:lang w:val="en-US"/>
        </w:rPr>
        <w:t>Wynd</w:t>
      </w:r>
      <w:proofErr w:type="spellEnd"/>
      <w:r w:rsidRPr="00C6412A">
        <w:rPr>
          <w:rFonts w:ascii="Calibri" w:hAnsi="Calibri" w:cs="Calibri"/>
          <w:sz w:val="36"/>
          <w:szCs w:val="36"/>
          <w:lang w:val="en-US"/>
        </w:rPr>
        <w:t xml:space="preserve"> reports that doctors sometimes overlook this form of assistance as it requires consideration of the families’ circumstances, not just the child’s disability.</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_Ref48133783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3</w:t>
      </w:r>
      <w:r w:rsidRPr="00C6412A">
        <w:rPr>
          <w:rFonts w:ascii="Calibri" w:hAnsi="Calibri" w:cs="Calibri"/>
          <w:sz w:val="36"/>
          <w:szCs w:val="36"/>
          <w:lang w:val="en-US"/>
        </w:rPr>
        <w:fldChar w:fldCharType="end"/>
      </w:r>
    </w:p>
    <w:p w14:paraId="25B8CF60" w14:textId="7AF7D5C0" w:rsidR="00983E73" w:rsidRPr="00C6412A" w:rsidRDefault="00983E73" w:rsidP="00A442F4">
      <w:pPr>
        <w:spacing w:after="120" w:line="240" w:lineRule="auto"/>
        <w:rPr>
          <w:rFonts w:ascii="Calibri" w:hAnsi="Calibri" w:cs="Calibri"/>
          <w:sz w:val="36"/>
          <w:szCs w:val="36"/>
        </w:rPr>
      </w:pPr>
      <w:r w:rsidRPr="00C6412A">
        <w:rPr>
          <w:rFonts w:ascii="Calibri" w:hAnsi="Calibri" w:cs="Calibri"/>
          <w:sz w:val="36"/>
          <w:szCs w:val="36"/>
          <w:lang w:val="en-US"/>
        </w:rPr>
        <w:t>There is also evidence of ethnic inequality in access to the DA. For the last decade,</w:t>
      </w:r>
      <w:r w:rsidRPr="00C6412A">
        <w:rPr>
          <w:rFonts w:ascii="Calibri" w:hAnsi="Calibri" w:cs="Calibri"/>
          <w:sz w:val="36"/>
          <w:szCs w:val="36"/>
        </w:rPr>
        <w:t xml:space="preserve"> Pākehā have received higher median and average payment rates from the DA than Māori and Pacific people. Between the March 2010 quarter and the March 2020 quarter, for working age disabled people, Pākehā median payment rate were 1.4 and 1.6 times higher than for Māori and 2.1 and 2.4 times higher than for Pacific Peoples.</w:t>
      </w:r>
      <w:r w:rsidRPr="00C6412A">
        <w:rPr>
          <w:rStyle w:val="EndnoteReference"/>
          <w:rFonts w:ascii="Calibri" w:hAnsi="Calibri" w:cs="Calibri"/>
          <w:sz w:val="36"/>
          <w:szCs w:val="36"/>
        </w:rPr>
        <w:endnoteReference w:id="40"/>
      </w:r>
      <w:r w:rsidRPr="00C6412A">
        <w:rPr>
          <w:rFonts w:ascii="Calibri" w:hAnsi="Calibri" w:cs="Calibri"/>
          <w:sz w:val="36"/>
          <w:szCs w:val="36"/>
        </w:rPr>
        <w:t xml:space="preserve"> This is likely to be linked to the complex application process which relies on people having good access to primary care to begin with.</w:t>
      </w:r>
      <w:r w:rsidRPr="00C6412A">
        <w:rPr>
          <w:rFonts w:ascii="Calibri" w:hAnsi="Calibri" w:cs="Calibri"/>
          <w:sz w:val="36"/>
          <w:szCs w:val="36"/>
          <w:lang w:val="en-US"/>
        </w:rPr>
        <w:t xml:space="preserve"> Māori and Pacific people are more likely to experience barriers in accessing general practice clinics, including transport and cost, but also experiences of discrimination.</w:t>
      </w:r>
      <w:r w:rsidRPr="00C6412A">
        <w:rPr>
          <w:rStyle w:val="EndnoteReference"/>
          <w:rFonts w:ascii="Calibri" w:hAnsi="Calibri" w:cs="Calibri"/>
          <w:sz w:val="36"/>
          <w:szCs w:val="36"/>
          <w:lang w:val="en-US"/>
        </w:rPr>
        <w:endnoteReference w:id="41"/>
      </w:r>
      <w:r w:rsidR="00101AD4" w:rsidRPr="00C6412A">
        <w:rPr>
          <w:rFonts w:ascii="Calibri" w:hAnsi="Calibri" w:cs="Calibri"/>
          <w:sz w:val="36"/>
          <w:szCs w:val="36"/>
          <w:vertAlign w:val="superscript"/>
          <w:lang w:val="en-US"/>
        </w:rPr>
        <w:t>,</w:t>
      </w:r>
      <w:r w:rsidRPr="00C6412A">
        <w:rPr>
          <w:rFonts w:ascii="Calibri" w:hAnsi="Calibri" w:cs="Calibri"/>
          <w:sz w:val="36"/>
          <w:szCs w:val="36"/>
          <w:lang w:val="en-US"/>
        </w:rPr>
        <w:t xml:space="preserve"> </w:t>
      </w:r>
      <w:r w:rsidRPr="00C6412A">
        <w:rPr>
          <w:rStyle w:val="EndnoteReference"/>
          <w:rFonts w:ascii="Calibri" w:hAnsi="Calibri" w:cs="Calibri"/>
          <w:sz w:val="36"/>
          <w:szCs w:val="36"/>
          <w:lang w:val="en-US"/>
        </w:rPr>
        <w:endnoteReference w:id="42"/>
      </w:r>
      <w:r w:rsidRPr="00C6412A">
        <w:rPr>
          <w:rFonts w:ascii="Calibri" w:hAnsi="Calibri" w:cs="Calibri"/>
          <w:sz w:val="36"/>
          <w:szCs w:val="36"/>
          <w:lang w:val="en-US"/>
        </w:rPr>
        <w:t xml:space="preserve"> The best way to eliminate the current inequality is to </w:t>
      </w:r>
      <w:r w:rsidR="00101AD4" w:rsidRPr="00C6412A">
        <w:rPr>
          <w:rFonts w:ascii="Calibri" w:hAnsi="Calibri" w:cs="Calibri"/>
          <w:sz w:val="36"/>
          <w:szCs w:val="36"/>
          <w:lang w:val="en-US"/>
        </w:rPr>
        <w:t xml:space="preserve">base </w:t>
      </w:r>
      <w:r w:rsidRPr="00C6412A">
        <w:rPr>
          <w:rFonts w:ascii="Calibri" w:hAnsi="Calibri" w:cs="Calibri"/>
          <w:sz w:val="36"/>
          <w:szCs w:val="36"/>
          <w:lang w:val="en-US"/>
        </w:rPr>
        <w:t xml:space="preserve">DA eligibility on having a </w:t>
      </w:r>
      <w:r w:rsidRPr="00C6412A">
        <w:rPr>
          <w:rFonts w:ascii="Calibri" w:hAnsi="Calibri" w:cs="Calibri"/>
          <w:sz w:val="36"/>
          <w:szCs w:val="36"/>
          <w:lang w:val="en-US"/>
        </w:rPr>
        <w:lastRenderedPageBreak/>
        <w:t xml:space="preserve">disability, set it at an adequate fixed rate, increasing for increasing disability impairment and remove the current requirements around the </w:t>
      </w:r>
      <w:r w:rsidRPr="00C6412A">
        <w:rPr>
          <w:rFonts w:ascii="Calibri" w:hAnsi="Calibri" w:cs="Calibri"/>
          <w:sz w:val="36"/>
          <w:szCs w:val="36"/>
          <w:lang w:val="mi-NZ"/>
        </w:rPr>
        <w:t xml:space="preserve">verification of costs. </w:t>
      </w:r>
    </w:p>
    <w:p w14:paraId="135813AD" w14:textId="5967B0B6" w:rsidR="00983E73" w:rsidRPr="00C6412A" w:rsidRDefault="00983E73" w:rsidP="00C12925">
      <w:pPr>
        <w:pStyle w:val="ListParagraph"/>
        <w:spacing w:after="0" w:line="360" w:lineRule="auto"/>
        <w:ind w:left="0"/>
        <w:rPr>
          <w:rFonts w:ascii="Calibri" w:hAnsi="Calibri" w:cs="Calibri"/>
          <w:b/>
          <w:bCs/>
          <w:sz w:val="36"/>
          <w:szCs w:val="36"/>
        </w:rPr>
      </w:pPr>
      <w:r w:rsidRPr="00C6412A">
        <w:rPr>
          <w:rFonts w:ascii="Calibri" w:hAnsi="Calibri" w:cs="Calibri"/>
          <w:b/>
          <w:bCs/>
          <w:sz w:val="36"/>
          <w:szCs w:val="36"/>
        </w:rPr>
        <w:t>Table 2: People receiving the Disability Allowance aged 18 to 65. Source MSD</w:t>
      </w:r>
      <w:r w:rsidR="000D0808" w:rsidRPr="00C6412A">
        <w:rPr>
          <w:rFonts w:ascii="Calibri" w:hAnsi="Calibri" w:cs="Calibri"/>
          <w:sz w:val="36"/>
          <w:szCs w:val="36"/>
        </w:rPr>
        <w:fldChar w:fldCharType="begin"/>
      </w:r>
      <w:r w:rsidR="000D0808" w:rsidRPr="00C6412A">
        <w:rPr>
          <w:rFonts w:ascii="Calibri" w:hAnsi="Calibri" w:cs="Calibri"/>
          <w:b/>
          <w:bCs/>
          <w:sz w:val="36"/>
          <w:szCs w:val="36"/>
        </w:rPr>
        <w:instrText xml:space="preserve"> NOTEREF _Ref48137351 \f \h </w:instrText>
      </w:r>
      <w:r w:rsidR="00CA0FA4" w:rsidRPr="00C6412A">
        <w:rPr>
          <w:rFonts w:ascii="Calibri" w:hAnsi="Calibri" w:cs="Calibri"/>
          <w:sz w:val="36"/>
          <w:szCs w:val="36"/>
        </w:rPr>
        <w:instrText xml:space="preserve"> \* MERGEFORMAT </w:instrText>
      </w:r>
      <w:r w:rsidR="000D0808" w:rsidRPr="00C6412A">
        <w:rPr>
          <w:rFonts w:ascii="Calibri" w:hAnsi="Calibri" w:cs="Calibri"/>
          <w:sz w:val="36"/>
          <w:szCs w:val="36"/>
        </w:rPr>
      </w:r>
      <w:r w:rsidR="000D0808" w:rsidRPr="00C6412A">
        <w:rPr>
          <w:rFonts w:ascii="Calibri" w:hAnsi="Calibri" w:cs="Calibri"/>
          <w:sz w:val="36"/>
          <w:szCs w:val="36"/>
        </w:rPr>
        <w:fldChar w:fldCharType="separate"/>
      </w:r>
      <w:r w:rsidR="00841E80" w:rsidRPr="00C6412A">
        <w:rPr>
          <w:rStyle w:val="EndnoteReference"/>
          <w:rFonts w:ascii="Calibri" w:hAnsi="Calibri" w:cs="Calibri"/>
          <w:sz w:val="36"/>
          <w:szCs w:val="36"/>
        </w:rPr>
        <w:t>32</w:t>
      </w:r>
      <w:r w:rsidR="000D0808" w:rsidRPr="00C6412A">
        <w:rPr>
          <w:rFonts w:ascii="Calibri" w:hAnsi="Calibri" w:cs="Calibri"/>
          <w:sz w:val="36"/>
          <w:szCs w:val="36"/>
        </w:rPr>
        <w:fldChar w:fldCharType="end"/>
      </w:r>
    </w:p>
    <w:tbl>
      <w:tblPr>
        <w:tblStyle w:val="TableGrid"/>
        <w:tblW w:w="5000" w:type="pct"/>
        <w:tblLook w:val="04A0" w:firstRow="1" w:lastRow="0" w:firstColumn="1" w:lastColumn="0" w:noHBand="0" w:noVBand="1"/>
      </w:tblPr>
      <w:tblGrid>
        <w:gridCol w:w="2066"/>
        <w:gridCol w:w="1220"/>
        <w:gridCol w:w="1311"/>
        <w:gridCol w:w="1220"/>
        <w:gridCol w:w="1220"/>
        <w:gridCol w:w="1979"/>
      </w:tblGrid>
      <w:tr w:rsidR="00983E73" w:rsidRPr="00C6412A" w14:paraId="402E1C82" w14:textId="77777777" w:rsidTr="006B77EA">
        <w:tc>
          <w:tcPr>
            <w:tcW w:w="1515" w:type="pct"/>
            <w:shd w:val="clear" w:color="auto" w:fill="E7E6E6" w:themeFill="background2"/>
            <w:vAlign w:val="bottom"/>
            <w:hideMark/>
          </w:tcPr>
          <w:p w14:paraId="34F77E2F" w14:textId="77777777" w:rsidR="00983E73" w:rsidRPr="00C6412A" w:rsidRDefault="00983E73" w:rsidP="00C12925">
            <w:pPr>
              <w:jc w:val="right"/>
              <w:rPr>
                <w:rFonts w:ascii="Calibri" w:hAnsi="Calibri" w:cs="Calibri"/>
                <w:sz w:val="36"/>
                <w:szCs w:val="36"/>
              </w:rPr>
            </w:pPr>
          </w:p>
        </w:tc>
        <w:tc>
          <w:tcPr>
            <w:tcW w:w="617" w:type="pct"/>
            <w:shd w:val="clear" w:color="auto" w:fill="E7E6E6" w:themeFill="background2"/>
            <w:vAlign w:val="bottom"/>
            <w:hideMark/>
          </w:tcPr>
          <w:p w14:paraId="15B09C9B" w14:textId="77777777" w:rsidR="00983E73" w:rsidRPr="00C6412A" w:rsidRDefault="00983E73" w:rsidP="008F5509">
            <w:pPr>
              <w:spacing w:line="360" w:lineRule="auto"/>
              <w:jc w:val="right"/>
              <w:rPr>
                <w:rFonts w:ascii="Calibri" w:hAnsi="Calibri" w:cs="Calibri"/>
                <w:b/>
                <w:sz w:val="36"/>
                <w:szCs w:val="36"/>
              </w:rPr>
            </w:pPr>
            <w:r w:rsidRPr="00C6412A">
              <w:rPr>
                <w:rFonts w:ascii="Calibri" w:hAnsi="Calibri" w:cs="Calibri"/>
                <w:b/>
                <w:sz w:val="36"/>
                <w:szCs w:val="36"/>
              </w:rPr>
              <w:t xml:space="preserve">Māori </w:t>
            </w:r>
          </w:p>
        </w:tc>
        <w:tc>
          <w:tcPr>
            <w:tcW w:w="643" w:type="pct"/>
            <w:shd w:val="clear" w:color="auto" w:fill="E7E6E6" w:themeFill="background2"/>
            <w:vAlign w:val="bottom"/>
            <w:hideMark/>
          </w:tcPr>
          <w:p w14:paraId="33749D62" w14:textId="77777777" w:rsidR="00983E73" w:rsidRPr="00C6412A" w:rsidRDefault="00983E73" w:rsidP="008F5509">
            <w:pPr>
              <w:spacing w:line="360" w:lineRule="auto"/>
              <w:jc w:val="right"/>
              <w:rPr>
                <w:rFonts w:ascii="Calibri" w:hAnsi="Calibri" w:cs="Calibri"/>
                <w:b/>
                <w:sz w:val="36"/>
                <w:szCs w:val="36"/>
              </w:rPr>
            </w:pPr>
            <w:r w:rsidRPr="00C6412A">
              <w:rPr>
                <w:rFonts w:ascii="Calibri" w:hAnsi="Calibri" w:cs="Calibri"/>
                <w:b/>
                <w:sz w:val="36"/>
                <w:szCs w:val="36"/>
              </w:rPr>
              <w:t xml:space="preserve">Pākehā </w:t>
            </w:r>
          </w:p>
        </w:tc>
        <w:tc>
          <w:tcPr>
            <w:tcW w:w="665" w:type="pct"/>
            <w:shd w:val="clear" w:color="auto" w:fill="E7E6E6" w:themeFill="background2"/>
            <w:vAlign w:val="bottom"/>
            <w:hideMark/>
          </w:tcPr>
          <w:p w14:paraId="1BC67F7C" w14:textId="2A8C171F" w:rsidR="00983E73" w:rsidRPr="00C6412A" w:rsidRDefault="00983E73" w:rsidP="00F94C11">
            <w:pPr>
              <w:spacing w:line="360" w:lineRule="auto"/>
              <w:jc w:val="right"/>
              <w:rPr>
                <w:rFonts w:ascii="Calibri" w:hAnsi="Calibri" w:cs="Calibri"/>
                <w:b/>
                <w:sz w:val="36"/>
                <w:szCs w:val="36"/>
              </w:rPr>
            </w:pPr>
            <w:r w:rsidRPr="00C6412A">
              <w:rPr>
                <w:rFonts w:ascii="Calibri" w:hAnsi="Calibri" w:cs="Calibri"/>
                <w:b/>
                <w:sz w:val="36"/>
                <w:szCs w:val="36"/>
              </w:rPr>
              <w:t xml:space="preserve">Pacific </w:t>
            </w:r>
          </w:p>
        </w:tc>
        <w:tc>
          <w:tcPr>
            <w:tcW w:w="617" w:type="pct"/>
            <w:shd w:val="clear" w:color="auto" w:fill="E7E6E6" w:themeFill="background2"/>
            <w:vAlign w:val="bottom"/>
            <w:hideMark/>
          </w:tcPr>
          <w:p w14:paraId="29158B72" w14:textId="77777777" w:rsidR="00983E73" w:rsidRPr="00C6412A" w:rsidRDefault="00983E73" w:rsidP="008F5509">
            <w:pPr>
              <w:spacing w:line="360" w:lineRule="auto"/>
              <w:jc w:val="right"/>
              <w:rPr>
                <w:rFonts w:ascii="Calibri" w:hAnsi="Calibri" w:cs="Calibri"/>
                <w:b/>
                <w:sz w:val="36"/>
                <w:szCs w:val="36"/>
              </w:rPr>
            </w:pPr>
            <w:r w:rsidRPr="00C6412A">
              <w:rPr>
                <w:rFonts w:ascii="Calibri" w:hAnsi="Calibri" w:cs="Calibri"/>
                <w:b/>
                <w:sz w:val="36"/>
                <w:szCs w:val="36"/>
              </w:rPr>
              <w:t xml:space="preserve">Other </w:t>
            </w:r>
          </w:p>
        </w:tc>
        <w:tc>
          <w:tcPr>
            <w:tcW w:w="944" w:type="pct"/>
            <w:shd w:val="clear" w:color="auto" w:fill="E7E6E6" w:themeFill="background2"/>
            <w:vAlign w:val="bottom"/>
            <w:hideMark/>
          </w:tcPr>
          <w:p w14:paraId="3A934E42" w14:textId="77777777" w:rsidR="00983E73" w:rsidRPr="00C6412A" w:rsidRDefault="00983E73" w:rsidP="008F5509">
            <w:pPr>
              <w:spacing w:line="360" w:lineRule="auto"/>
              <w:jc w:val="right"/>
              <w:rPr>
                <w:rFonts w:ascii="Calibri" w:hAnsi="Calibri" w:cs="Calibri"/>
                <w:b/>
                <w:sz w:val="36"/>
                <w:szCs w:val="36"/>
              </w:rPr>
            </w:pPr>
            <w:r w:rsidRPr="00C6412A">
              <w:rPr>
                <w:rFonts w:ascii="Calibri" w:hAnsi="Calibri" w:cs="Calibri"/>
                <w:b/>
                <w:sz w:val="36"/>
                <w:szCs w:val="36"/>
              </w:rPr>
              <w:t xml:space="preserve">Unspecified </w:t>
            </w:r>
          </w:p>
        </w:tc>
      </w:tr>
      <w:tr w:rsidR="00983E73" w:rsidRPr="00C6412A" w14:paraId="3A6FA7B5" w14:textId="77777777" w:rsidTr="00D877E1">
        <w:trPr>
          <w:trHeight w:val="323"/>
        </w:trPr>
        <w:tc>
          <w:tcPr>
            <w:tcW w:w="1515" w:type="pct"/>
            <w:shd w:val="clear" w:color="auto" w:fill="E7E6E6" w:themeFill="background2"/>
            <w:vAlign w:val="bottom"/>
            <w:hideMark/>
          </w:tcPr>
          <w:p w14:paraId="44087B99" w14:textId="77777777" w:rsidR="00983E73" w:rsidRPr="00C6412A" w:rsidRDefault="00983E73" w:rsidP="00C12925">
            <w:pPr>
              <w:rPr>
                <w:rFonts w:ascii="Calibri" w:hAnsi="Calibri" w:cs="Calibri"/>
                <w:b/>
                <w:sz w:val="36"/>
                <w:szCs w:val="36"/>
              </w:rPr>
            </w:pPr>
            <w:r w:rsidRPr="00C6412A">
              <w:rPr>
                <w:rFonts w:ascii="Calibri" w:hAnsi="Calibri" w:cs="Calibri"/>
                <w:b/>
                <w:sz w:val="36"/>
                <w:szCs w:val="36"/>
              </w:rPr>
              <w:t xml:space="preserve">Average weekly rate </w:t>
            </w:r>
          </w:p>
        </w:tc>
        <w:tc>
          <w:tcPr>
            <w:tcW w:w="617" w:type="pct"/>
            <w:vAlign w:val="bottom"/>
            <w:hideMark/>
          </w:tcPr>
          <w:p w14:paraId="147A644B"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$19.42 </w:t>
            </w:r>
          </w:p>
        </w:tc>
        <w:tc>
          <w:tcPr>
            <w:tcW w:w="643" w:type="pct"/>
            <w:vAlign w:val="bottom"/>
            <w:hideMark/>
          </w:tcPr>
          <w:p w14:paraId="36663E34"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$22.79 </w:t>
            </w:r>
          </w:p>
        </w:tc>
        <w:tc>
          <w:tcPr>
            <w:tcW w:w="665" w:type="pct"/>
            <w:vAlign w:val="bottom"/>
            <w:hideMark/>
          </w:tcPr>
          <w:p w14:paraId="0B6D2A22"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$14.68 </w:t>
            </w:r>
          </w:p>
        </w:tc>
        <w:tc>
          <w:tcPr>
            <w:tcW w:w="617" w:type="pct"/>
            <w:vAlign w:val="bottom"/>
            <w:hideMark/>
          </w:tcPr>
          <w:p w14:paraId="75F61AA3"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$19.56 </w:t>
            </w:r>
          </w:p>
        </w:tc>
        <w:tc>
          <w:tcPr>
            <w:tcW w:w="944" w:type="pct"/>
            <w:vAlign w:val="bottom"/>
            <w:hideMark/>
          </w:tcPr>
          <w:p w14:paraId="7D68D992"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$18.99 </w:t>
            </w:r>
          </w:p>
        </w:tc>
      </w:tr>
      <w:tr w:rsidR="00983E73" w:rsidRPr="00C6412A" w14:paraId="448DD76F" w14:textId="77777777" w:rsidTr="006B77EA">
        <w:tc>
          <w:tcPr>
            <w:tcW w:w="1515" w:type="pct"/>
            <w:shd w:val="clear" w:color="auto" w:fill="E7E6E6" w:themeFill="background2"/>
            <w:vAlign w:val="bottom"/>
            <w:hideMark/>
          </w:tcPr>
          <w:p w14:paraId="6881935B" w14:textId="77777777" w:rsidR="00983E73" w:rsidRPr="00C6412A" w:rsidRDefault="00983E73" w:rsidP="00C12925">
            <w:pPr>
              <w:rPr>
                <w:rFonts w:ascii="Calibri" w:hAnsi="Calibri" w:cs="Calibri"/>
                <w:b/>
                <w:sz w:val="36"/>
                <w:szCs w:val="36"/>
              </w:rPr>
            </w:pPr>
            <w:r w:rsidRPr="00C6412A">
              <w:rPr>
                <w:rFonts w:ascii="Calibri" w:hAnsi="Calibri" w:cs="Calibri"/>
                <w:b/>
                <w:sz w:val="36"/>
                <w:szCs w:val="36"/>
              </w:rPr>
              <w:t xml:space="preserve">Median weekly rate </w:t>
            </w:r>
          </w:p>
        </w:tc>
        <w:tc>
          <w:tcPr>
            <w:tcW w:w="617" w:type="pct"/>
            <w:vAlign w:val="bottom"/>
            <w:hideMark/>
          </w:tcPr>
          <w:p w14:paraId="4DFF0AA3"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$9.95 </w:t>
            </w:r>
          </w:p>
        </w:tc>
        <w:tc>
          <w:tcPr>
            <w:tcW w:w="643" w:type="pct"/>
            <w:vAlign w:val="bottom"/>
            <w:hideMark/>
          </w:tcPr>
          <w:p w14:paraId="4C47DD5D"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$13.68 </w:t>
            </w:r>
          </w:p>
        </w:tc>
        <w:tc>
          <w:tcPr>
            <w:tcW w:w="665" w:type="pct"/>
            <w:vAlign w:val="bottom"/>
            <w:hideMark/>
          </w:tcPr>
          <w:p w14:paraId="7C0423EE"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$6.25 </w:t>
            </w:r>
          </w:p>
        </w:tc>
        <w:tc>
          <w:tcPr>
            <w:tcW w:w="617" w:type="pct"/>
            <w:vAlign w:val="bottom"/>
            <w:hideMark/>
          </w:tcPr>
          <w:p w14:paraId="45E357EC"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$9.80 </w:t>
            </w:r>
          </w:p>
        </w:tc>
        <w:tc>
          <w:tcPr>
            <w:tcW w:w="944" w:type="pct"/>
            <w:vAlign w:val="bottom"/>
            <w:hideMark/>
          </w:tcPr>
          <w:p w14:paraId="3DB0D951"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$9.60 </w:t>
            </w:r>
          </w:p>
        </w:tc>
      </w:tr>
      <w:tr w:rsidR="00983E73" w:rsidRPr="00C6412A" w14:paraId="7EAF04AD" w14:textId="77777777" w:rsidTr="006B77EA">
        <w:tc>
          <w:tcPr>
            <w:tcW w:w="1515" w:type="pct"/>
            <w:shd w:val="clear" w:color="auto" w:fill="E7E6E6" w:themeFill="background2"/>
            <w:vAlign w:val="bottom"/>
            <w:hideMark/>
          </w:tcPr>
          <w:p w14:paraId="108EA374" w14:textId="5F049862" w:rsidR="00983E73" w:rsidRPr="00C6412A" w:rsidRDefault="00983E73" w:rsidP="00C12925">
            <w:pPr>
              <w:rPr>
                <w:rFonts w:ascii="Calibri" w:hAnsi="Calibri" w:cs="Calibri"/>
                <w:b/>
                <w:sz w:val="36"/>
                <w:szCs w:val="36"/>
              </w:rPr>
            </w:pPr>
            <w:r w:rsidRPr="00C6412A">
              <w:rPr>
                <w:rFonts w:ascii="Calibri" w:hAnsi="Calibri" w:cs="Calibri"/>
                <w:b/>
                <w:sz w:val="36"/>
                <w:szCs w:val="36"/>
              </w:rPr>
              <w:t xml:space="preserve">Number of Disability Allowances </w:t>
            </w:r>
          </w:p>
        </w:tc>
        <w:tc>
          <w:tcPr>
            <w:tcW w:w="617" w:type="pct"/>
            <w:vAlign w:val="bottom"/>
            <w:hideMark/>
          </w:tcPr>
          <w:p w14:paraId="4B2162B8"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25,066 </w:t>
            </w:r>
          </w:p>
        </w:tc>
        <w:tc>
          <w:tcPr>
            <w:tcW w:w="643" w:type="pct"/>
            <w:vAlign w:val="bottom"/>
            <w:hideMark/>
          </w:tcPr>
          <w:p w14:paraId="5AD514EB"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52,577 </w:t>
            </w:r>
          </w:p>
        </w:tc>
        <w:tc>
          <w:tcPr>
            <w:tcW w:w="665" w:type="pct"/>
            <w:vAlign w:val="bottom"/>
            <w:hideMark/>
          </w:tcPr>
          <w:p w14:paraId="3B9060AD"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5,355 </w:t>
            </w:r>
          </w:p>
        </w:tc>
        <w:tc>
          <w:tcPr>
            <w:tcW w:w="617" w:type="pct"/>
            <w:vAlign w:val="bottom"/>
            <w:hideMark/>
          </w:tcPr>
          <w:p w14:paraId="2CD99681"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16,599 </w:t>
            </w:r>
          </w:p>
        </w:tc>
        <w:tc>
          <w:tcPr>
            <w:tcW w:w="944" w:type="pct"/>
            <w:vAlign w:val="bottom"/>
            <w:hideMark/>
          </w:tcPr>
          <w:p w14:paraId="326F9B8B" w14:textId="77777777" w:rsidR="00983E73" w:rsidRPr="00C6412A" w:rsidRDefault="00983E73" w:rsidP="008F5509">
            <w:pPr>
              <w:spacing w:line="360" w:lineRule="auto"/>
              <w:jc w:val="right"/>
              <w:rPr>
                <w:rFonts w:ascii="Calibri" w:hAnsi="Calibri" w:cs="Calibri"/>
                <w:sz w:val="36"/>
                <w:szCs w:val="36"/>
              </w:rPr>
            </w:pPr>
            <w:r w:rsidRPr="00C6412A">
              <w:rPr>
                <w:rFonts w:ascii="Calibri" w:hAnsi="Calibri" w:cs="Calibri"/>
                <w:sz w:val="36"/>
                <w:szCs w:val="36"/>
              </w:rPr>
              <w:t xml:space="preserve">2,802 </w:t>
            </w:r>
          </w:p>
        </w:tc>
      </w:tr>
    </w:tbl>
    <w:p w14:paraId="5A3167E9" w14:textId="5582087B" w:rsidR="00983E73" w:rsidRPr="00C6412A" w:rsidRDefault="00983E73" w:rsidP="009B372D">
      <w:pPr>
        <w:rPr>
          <w:rFonts w:ascii="Calibri" w:hAnsi="Calibri" w:cs="Calibri"/>
          <w:sz w:val="36"/>
          <w:szCs w:val="36"/>
          <w:lang w:val="en-US"/>
        </w:rPr>
      </w:pPr>
    </w:p>
    <w:p w14:paraId="015FFC30" w14:textId="13B90DF1" w:rsidR="00983E73" w:rsidRPr="00C6412A" w:rsidRDefault="00983E73" w:rsidP="00101AD4">
      <w:pPr>
        <w:ind w:left="709"/>
        <w:jc w:val="both"/>
        <w:rPr>
          <w:rFonts w:ascii="Calibri" w:hAnsi="Calibri" w:cs="Calibri"/>
          <w:b/>
          <w:sz w:val="36"/>
          <w:szCs w:val="36"/>
          <w:lang w:val="en-US"/>
        </w:rPr>
      </w:pPr>
      <w:bookmarkStart w:id="38" w:name="_Toc47949402"/>
      <w:r w:rsidRPr="00C6412A">
        <w:rPr>
          <w:rFonts w:ascii="Calibri" w:hAnsi="Calibri" w:cs="Calibri"/>
          <w:b/>
          <w:sz w:val="36"/>
          <w:szCs w:val="36"/>
          <w:lang w:val="en-US"/>
        </w:rPr>
        <w:t xml:space="preserve">Recommendation #7: Set the Disability Allowance at an adequate fixed rate to remove administrative barriers to </w:t>
      </w:r>
      <w:proofErr w:type="gramStart"/>
      <w:r w:rsidRPr="00C6412A">
        <w:rPr>
          <w:rFonts w:ascii="Calibri" w:hAnsi="Calibri" w:cs="Calibri"/>
          <w:b/>
          <w:sz w:val="36"/>
          <w:szCs w:val="36"/>
          <w:lang w:val="en-US"/>
        </w:rPr>
        <w:t>uptake, and</w:t>
      </w:r>
      <w:proofErr w:type="gramEnd"/>
      <w:r w:rsidRPr="00C6412A">
        <w:rPr>
          <w:rFonts w:ascii="Calibri" w:hAnsi="Calibri" w:cs="Calibri"/>
          <w:b/>
          <w:sz w:val="36"/>
          <w:szCs w:val="36"/>
          <w:lang w:val="en-US"/>
        </w:rPr>
        <w:t xml:space="preserve"> have a higher rate for those with increased disability impairment. Consider renaming this supplementary assistance mechanism for clarity to avoid confusion with the Child Disability Allowance.</w:t>
      </w:r>
    </w:p>
    <w:p w14:paraId="7A09A890" w14:textId="77777777" w:rsidR="00983E73" w:rsidRPr="004775FB" w:rsidRDefault="00983E73" w:rsidP="00D12F46">
      <w:pPr>
        <w:pStyle w:val="Heading3"/>
        <w:rPr>
          <w:rFonts w:ascii="Calibri" w:hAnsi="Calibri" w:cs="Calibri"/>
          <w:b/>
          <w:bCs/>
          <w:color w:val="auto"/>
          <w:sz w:val="36"/>
          <w:szCs w:val="36"/>
          <w:lang w:val="en-US"/>
        </w:rPr>
      </w:pPr>
      <w:r w:rsidRPr="004775FB">
        <w:rPr>
          <w:rFonts w:ascii="Calibri" w:hAnsi="Calibri" w:cs="Calibri"/>
          <w:b/>
          <w:bCs/>
          <w:color w:val="auto"/>
          <w:sz w:val="36"/>
          <w:szCs w:val="36"/>
          <w:lang w:val="en-US"/>
        </w:rPr>
        <w:t>Supported Living Payment</w:t>
      </w:r>
      <w:bookmarkEnd w:id="38"/>
      <w:r w:rsidRPr="004775FB">
        <w:rPr>
          <w:rFonts w:ascii="Calibri" w:hAnsi="Calibri" w:cs="Calibri"/>
          <w:b/>
          <w:bCs/>
          <w:color w:val="auto"/>
          <w:sz w:val="36"/>
          <w:szCs w:val="36"/>
          <w:lang w:val="en-US"/>
        </w:rPr>
        <w:t xml:space="preserve"> </w:t>
      </w:r>
    </w:p>
    <w:p w14:paraId="5F9485A9" w14:textId="79F317D2" w:rsidR="00983E73" w:rsidRPr="00C6412A" w:rsidRDefault="00983E73" w:rsidP="00D12F46">
      <w:pPr>
        <w:rPr>
          <w:rFonts w:ascii="Calibri" w:hAnsi="Calibri" w:cs="Calibri"/>
          <w:sz w:val="36"/>
          <w:szCs w:val="36"/>
          <w:lang w:val="en-US"/>
        </w:rPr>
      </w:pPr>
      <w:r w:rsidRPr="00C6412A">
        <w:rPr>
          <w:rFonts w:ascii="Calibri" w:hAnsi="Calibri" w:cs="Calibri"/>
          <w:sz w:val="36"/>
          <w:szCs w:val="36"/>
          <w:lang w:val="en-US"/>
        </w:rPr>
        <w:t xml:space="preserve">The SLP is a core benefit available for disabled adults, but also for caregivers of those with disabilities. In order to be eligible as an SLP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individuals must be caring full-time for someone that would otherwise need hospital or residential-level care who is not their partner.</w:t>
      </w:r>
      <w:r w:rsidRPr="00C6412A">
        <w:rPr>
          <w:rStyle w:val="EndnoteReference"/>
          <w:rFonts w:ascii="Calibri" w:hAnsi="Calibri" w:cs="Calibri"/>
          <w:sz w:val="36"/>
          <w:szCs w:val="36"/>
          <w:lang w:val="en-US"/>
        </w:rPr>
        <w:endnoteReference w:id="43"/>
      </w:r>
      <w:r w:rsidRPr="00C6412A">
        <w:rPr>
          <w:rFonts w:ascii="Calibri" w:hAnsi="Calibri" w:cs="Calibri"/>
          <w:sz w:val="36"/>
          <w:szCs w:val="36"/>
          <w:lang w:val="en-US"/>
        </w:rPr>
        <w:t xml:space="preserve"> SLP carers make up 10 percent of all SLP </w:t>
      </w:r>
      <w:r w:rsidR="00C83A96" w:rsidRPr="00C6412A">
        <w:rPr>
          <w:rFonts w:ascii="Calibri" w:hAnsi="Calibri" w:cs="Calibri"/>
          <w:sz w:val="36"/>
          <w:szCs w:val="36"/>
          <w:lang w:val="en-US"/>
        </w:rPr>
        <w:t>recipients</w:t>
      </w:r>
      <w:r w:rsidRPr="00C6412A">
        <w:rPr>
          <w:rFonts w:ascii="Calibri" w:hAnsi="Calibri" w:cs="Calibri"/>
          <w:sz w:val="36"/>
          <w:szCs w:val="36"/>
          <w:lang w:val="en-US"/>
        </w:rPr>
        <w:t>.</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en-US"/>
        </w:rPr>
        <w:fldChar w:fldCharType="end"/>
      </w:r>
      <w:r w:rsidRPr="00C6412A">
        <w:rPr>
          <w:rFonts w:ascii="Calibri" w:hAnsi="Calibri" w:cs="Calibri"/>
          <w:sz w:val="36"/>
          <w:szCs w:val="36"/>
        </w:rPr>
        <w:t xml:space="preserve"> </w:t>
      </w:r>
      <w:r w:rsidRPr="00C6412A">
        <w:rPr>
          <w:rFonts w:ascii="Calibri" w:hAnsi="Calibri" w:cs="Calibri"/>
          <w:sz w:val="36"/>
          <w:szCs w:val="36"/>
          <w:lang w:val="en-US"/>
        </w:rPr>
        <w:t xml:space="preserve">Not all of these will be carers of dependent children, </w:t>
      </w:r>
      <w:r w:rsidR="00C83A96" w:rsidRPr="00C6412A">
        <w:rPr>
          <w:rFonts w:ascii="Calibri" w:hAnsi="Calibri" w:cs="Calibri"/>
          <w:sz w:val="36"/>
          <w:szCs w:val="36"/>
          <w:lang w:val="en-US"/>
        </w:rPr>
        <w:t xml:space="preserve">but </w:t>
      </w:r>
      <w:r w:rsidRPr="00C6412A">
        <w:rPr>
          <w:rFonts w:ascii="Calibri" w:hAnsi="Calibri" w:cs="Calibri"/>
          <w:sz w:val="36"/>
          <w:szCs w:val="36"/>
          <w:lang w:val="en-US"/>
        </w:rPr>
        <w:t xml:space="preserve">as MSD only collects </w:t>
      </w:r>
      <w:r w:rsidRPr="00C6412A">
        <w:rPr>
          <w:rFonts w:ascii="Calibri" w:hAnsi="Calibri" w:cs="Calibri"/>
          <w:sz w:val="36"/>
          <w:szCs w:val="36"/>
          <w:lang w:val="en-US"/>
        </w:rPr>
        <w:lastRenderedPageBreak/>
        <w:t xml:space="preserve">demographic information about the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and not the person being cared for, we cannot know the number of people receiving the SLP on behalf of a child with disability. </w:t>
      </w:r>
    </w:p>
    <w:p w14:paraId="54A61D47" w14:textId="742063D4" w:rsidR="00983E73" w:rsidRPr="00C6412A" w:rsidRDefault="00983E73" w:rsidP="00D12F46">
      <w:pPr>
        <w:rPr>
          <w:rFonts w:ascii="Calibri" w:hAnsi="Calibri" w:cs="Calibri"/>
          <w:sz w:val="36"/>
          <w:szCs w:val="36"/>
          <w:lang w:val="en-US"/>
        </w:rPr>
      </w:pPr>
      <w:r w:rsidRPr="00C6412A">
        <w:rPr>
          <w:rFonts w:ascii="Calibri" w:hAnsi="Calibri" w:cs="Calibri"/>
          <w:sz w:val="36"/>
          <w:szCs w:val="36"/>
          <w:lang w:val="en-US"/>
        </w:rPr>
        <w:t>The SLP is means-tested, with carers subject to the gross income cut-out points in Table 2, beyond which they are not eligible. These are joint-income tests, meaning that carers with a working partner would be unlikely to qualify even if they are caring full-time for a severely disabled child.</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SLP payment rates are also abated according to the thresholds outlined in Table 3. The Welfare Expert Advisory Group concluded that these thresholds were too low, recommending that they be increased to $150 and $250 per week respectively rather than the current $115 and $215 thresholds.</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_Ref48133251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11</w:t>
      </w:r>
      <w:r w:rsidRPr="00C6412A">
        <w:rPr>
          <w:rFonts w:ascii="Calibri" w:hAnsi="Calibri" w:cs="Calibri"/>
          <w:sz w:val="36"/>
          <w:szCs w:val="36"/>
          <w:lang w:val="en-US"/>
        </w:rPr>
        <w:fldChar w:fldCharType="end"/>
      </w:r>
    </w:p>
    <w:p w14:paraId="11AE7B9B" w14:textId="7928AC38" w:rsidR="00983E73" w:rsidRPr="00C6412A" w:rsidRDefault="00983E73" w:rsidP="00D12F46">
      <w:pPr>
        <w:rPr>
          <w:rFonts w:ascii="Calibri" w:hAnsi="Calibri" w:cs="Calibri"/>
          <w:b/>
          <w:sz w:val="36"/>
          <w:szCs w:val="36"/>
        </w:rPr>
      </w:pPr>
      <w:r w:rsidRPr="00C6412A">
        <w:rPr>
          <w:rFonts w:ascii="Calibri" w:hAnsi="Calibri" w:cs="Calibri"/>
          <w:b/>
          <w:sz w:val="36"/>
          <w:szCs w:val="36"/>
        </w:rPr>
        <w:t xml:space="preserve">Table 3: </w:t>
      </w:r>
      <w:r w:rsidR="00C83A96" w:rsidRPr="00C6412A">
        <w:rPr>
          <w:rFonts w:ascii="Calibri" w:hAnsi="Calibri" w:cs="Calibri"/>
          <w:b/>
          <w:sz w:val="36"/>
          <w:szCs w:val="36"/>
        </w:rPr>
        <w:t xml:space="preserve">2020 </w:t>
      </w:r>
      <w:r w:rsidRPr="00C6412A">
        <w:rPr>
          <w:rFonts w:ascii="Calibri" w:hAnsi="Calibri" w:cs="Calibri"/>
          <w:b/>
          <w:sz w:val="36"/>
          <w:szCs w:val="36"/>
        </w:rPr>
        <w:t xml:space="preserve">Gross weekly income cut-out points for Supported Living Payment. </w:t>
      </w:r>
      <w:r w:rsidR="000815BF" w:rsidRPr="00C6412A">
        <w:rPr>
          <w:rFonts w:ascii="Calibri" w:hAnsi="Calibri" w:cs="Calibri"/>
          <w:b/>
          <w:sz w:val="36"/>
          <w:szCs w:val="36"/>
        </w:rPr>
        <w:br/>
      </w:r>
      <w:r w:rsidRPr="00C6412A">
        <w:rPr>
          <w:rFonts w:ascii="Calibri" w:hAnsi="Calibri" w:cs="Calibri"/>
          <w:b/>
          <w:sz w:val="36"/>
          <w:szCs w:val="36"/>
        </w:rPr>
        <w:t>Source: MSD</w:t>
      </w:r>
      <w:r w:rsidRPr="00C6412A">
        <w:rPr>
          <w:rStyle w:val="EndnoteReference"/>
          <w:rFonts w:ascii="Calibri" w:hAnsi="Calibri" w:cs="Calibri"/>
          <w:b/>
          <w:sz w:val="36"/>
          <w:szCs w:val="36"/>
        </w:rPr>
        <w:endnoteReference w:id="44"/>
      </w:r>
    </w:p>
    <w:tbl>
      <w:tblPr>
        <w:tblStyle w:val="TableGrid"/>
        <w:tblW w:w="9026" w:type="dxa"/>
        <w:tblLook w:val="04A0" w:firstRow="1" w:lastRow="0" w:firstColumn="1" w:lastColumn="0" w:noHBand="0" w:noVBand="1"/>
      </w:tblPr>
      <w:tblGrid>
        <w:gridCol w:w="4199"/>
        <w:gridCol w:w="1550"/>
        <w:gridCol w:w="1420"/>
        <w:gridCol w:w="1857"/>
      </w:tblGrid>
      <w:tr w:rsidR="00983E73" w:rsidRPr="00C6412A" w14:paraId="2E2927D7" w14:textId="77777777" w:rsidTr="00305431">
        <w:tc>
          <w:tcPr>
            <w:tcW w:w="0" w:type="auto"/>
            <w:vMerge w:val="restart"/>
            <w:shd w:val="clear" w:color="auto" w:fill="E7E6E6" w:themeFill="background2"/>
            <w:hideMark/>
          </w:tcPr>
          <w:p w14:paraId="6DC8B01D" w14:textId="77777777" w:rsidR="00983E73" w:rsidRPr="00C6412A" w:rsidRDefault="00983E73" w:rsidP="00C83A96">
            <w:pPr>
              <w:rPr>
                <w:rFonts w:ascii="Calibri" w:eastAsia="Times New Roman" w:hAnsi="Calibri" w:cs="Calibri"/>
                <w:b/>
                <w:color w:val="000000"/>
                <w:sz w:val="36"/>
                <w:szCs w:val="36"/>
                <w:lang w:eastAsia="en-NZ"/>
              </w:rPr>
            </w:pPr>
            <w:r w:rsidRPr="00C6412A">
              <w:rPr>
                <w:rFonts w:ascii="Calibri" w:eastAsia="Times New Roman" w:hAnsi="Calibri" w:cs="Calibri"/>
                <w:b/>
                <w:color w:val="000000"/>
                <w:sz w:val="36"/>
                <w:szCs w:val="36"/>
                <w:lang w:eastAsia="en-NZ"/>
              </w:rPr>
              <w:t>Category</w:t>
            </w:r>
          </w:p>
        </w:tc>
        <w:tc>
          <w:tcPr>
            <w:tcW w:w="0" w:type="auto"/>
            <w:vMerge w:val="restart"/>
            <w:shd w:val="clear" w:color="auto" w:fill="E7E6E6" w:themeFill="background2"/>
            <w:hideMark/>
          </w:tcPr>
          <w:p w14:paraId="47193B53" w14:textId="77777777" w:rsidR="00983E73" w:rsidRPr="00C6412A" w:rsidRDefault="00983E73" w:rsidP="00C83A96">
            <w:pPr>
              <w:rPr>
                <w:rFonts w:ascii="Calibri" w:eastAsia="Times New Roman" w:hAnsi="Calibri" w:cs="Calibri"/>
                <w:b/>
                <w:color w:val="000000"/>
                <w:sz w:val="36"/>
                <w:szCs w:val="36"/>
                <w:lang w:eastAsia="en-NZ"/>
              </w:rPr>
            </w:pPr>
            <w:r w:rsidRPr="00C6412A">
              <w:rPr>
                <w:rFonts w:ascii="Calibri" w:eastAsia="Times New Roman" w:hAnsi="Calibri" w:cs="Calibri"/>
                <w:b/>
                <w:color w:val="000000"/>
                <w:sz w:val="36"/>
                <w:szCs w:val="36"/>
                <w:lang w:eastAsia="en-NZ"/>
              </w:rPr>
              <w:t>Net weekly benefit</w:t>
            </w:r>
          </w:p>
        </w:tc>
        <w:tc>
          <w:tcPr>
            <w:tcW w:w="2366" w:type="dxa"/>
            <w:gridSpan w:val="2"/>
            <w:shd w:val="clear" w:color="auto" w:fill="E7E6E6" w:themeFill="background2"/>
            <w:hideMark/>
          </w:tcPr>
          <w:p w14:paraId="2E05C37C" w14:textId="77777777" w:rsidR="00983E73" w:rsidRPr="00C6412A" w:rsidRDefault="00983E73" w:rsidP="00C83A96">
            <w:pPr>
              <w:rPr>
                <w:rFonts w:ascii="Calibri" w:eastAsia="Times New Roman" w:hAnsi="Calibri" w:cs="Calibri"/>
                <w:b/>
                <w:color w:val="000000"/>
                <w:sz w:val="36"/>
                <w:szCs w:val="36"/>
                <w:lang w:eastAsia="en-NZ"/>
              </w:rPr>
            </w:pPr>
            <w:r w:rsidRPr="00C6412A">
              <w:rPr>
                <w:rFonts w:ascii="Calibri" w:eastAsia="Times New Roman" w:hAnsi="Calibri" w:cs="Calibri"/>
                <w:b/>
                <w:color w:val="000000"/>
                <w:sz w:val="36"/>
                <w:szCs w:val="36"/>
                <w:lang w:eastAsia="en-NZ"/>
              </w:rPr>
              <w:t>Gross income cut-out point</w:t>
            </w:r>
          </w:p>
        </w:tc>
      </w:tr>
      <w:tr w:rsidR="00983E73" w:rsidRPr="00C6412A" w14:paraId="23FF8EAD" w14:textId="77777777" w:rsidTr="00305431">
        <w:tc>
          <w:tcPr>
            <w:tcW w:w="0" w:type="auto"/>
            <w:vMerge/>
            <w:shd w:val="clear" w:color="auto" w:fill="E7E6E6" w:themeFill="background2"/>
            <w:hideMark/>
          </w:tcPr>
          <w:p w14:paraId="7BEA3AFE" w14:textId="77777777" w:rsidR="00983E73" w:rsidRPr="00C6412A" w:rsidRDefault="00983E73" w:rsidP="00C83A96">
            <w:pPr>
              <w:rPr>
                <w:rFonts w:ascii="Calibri" w:eastAsia="Times New Roman" w:hAnsi="Calibri" w:cs="Calibri"/>
                <w:color w:val="000000"/>
                <w:sz w:val="36"/>
                <w:szCs w:val="36"/>
                <w:lang w:eastAsia="en-NZ"/>
              </w:rPr>
            </w:pPr>
          </w:p>
        </w:tc>
        <w:tc>
          <w:tcPr>
            <w:tcW w:w="0" w:type="auto"/>
            <w:vMerge/>
            <w:shd w:val="clear" w:color="auto" w:fill="E7E6E6" w:themeFill="background2"/>
            <w:hideMark/>
          </w:tcPr>
          <w:p w14:paraId="63E624F2" w14:textId="77777777" w:rsidR="00983E73" w:rsidRPr="00C6412A" w:rsidRDefault="00983E73" w:rsidP="00C83A96">
            <w:pPr>
              <w:rPr>
                <w:rFonts w:ascii="Calibri" w:eastAsia="Times New Roman" w:hAnsi="Calibri" w:cs="Calibri"/>
                <w:color w:val="000000"/>
                <w:sz w:val="36"/>
                <w:szCs w:val="36"/>
                <w:lang w:eastAsia="en-NZ"/>
              </w:rPr>
            </w:pPr>
          </w:p>
        </w:tc>
        <w:tc>
          <w:tcPr>
            <w:tcW w:w="0" w:type="auto"/>
            <w:shd w:val="clear" w:color="auto" w:fill="E7E6E6" w:themeFill="background2"/>
            <w:hideMark/>
          </w:tcPr>
          <w:p w14:paraId="0F244FBA"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b/>
                <w:bCs/>
                <w:color w:val="000000"/>
                <w:sz w:val="36"/>
                <w:szCs w:val="36"/>
                <w:lang w:eastAsia="en-NZ"/>
              </w:rPr>
              <w:t>Per week</w:t>
            </w:r>
          </w:p>
        </w:tc>
        <w:tc>
          <w:tcPr>
            <w:tcW w:w="1304" w:type="dxa"/>
            <w:shd w:val="clear" w:color="auto" w:fill="E7E6E6" w:themeFill="background2"/>
            <w:hideMark/>
          </w:tcPr>
          <w:p w14:paraId="7F13570D"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b/>
                <w:bCs/>
                <w:color w:val="000000"/>
                <w:sz w:val="36"/>
                <w:szCs w:val="36"/>
                <w:lang w:eastAsia="en-NZ"/>
              </w:rPr>
              <w:t>Per year</w:t>
            </w:r>
          </w:p>
        </w:tc>
      </w:tr>
      <w:tr w:rsidR="00983E73" w:rsidRPr="00C6412A" w14:paraId="5BE1D9D9" w14:textId="77777777" w:rsidTr="00305431">
        <w:tc>
          <w:tcPr>
            <w:tcW w:w="0" w:type="auto"/>
            <w:hideMark/>
          </w:tcPr>
          <w:p w14:paraId="1E114D8E"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Single, 16 - 17 years</w:t>
            </w:r>
          </w:p>
        </w:tc>
        <w:tc>
          <w:tcPr>
            <w:tcW w:w="0" w:type="auto"/>
            <w:hideMark/>
          </w:tcPr>
          <w:p w14:paraId="18D8F7BC"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$253.31</w:t>
            </w:r>
          </w:p>
        </w:tc>
        <w:tc>
          <w:tcPr>
            <w:tcW w:w="0" w:type="auto"/>
            <w:hideMark/>
          </w:tcPr>
          <w:p w14:paraId="56A4B525"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$535.00</w:t>
            </w:r>
          </w:p>
        </w:tc>
        <w:tc>
          <w:tcPr>
            <w:tcW w:w="1304" w:type="dxa"/>
            <w:hideMark/>
          </w:tcPr>
          <w:p w14:paraId="07C64215"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$27,769.00</w:t>
            </w:r>
          </w:p>
        </w:tc>
      </w:tr>
      <w:tr w:rsidR="00983E73" w:rsidRPr="00C6412A" w14:paraId="133716D3" w14:textId="77777777" w:rsidTr="00305431">
        <w:tc>
          <w:tcPr>
            <w:tcW w:w="0" w:type="auto"/>
            <w:hideMark/>
          </w:tcPr>
          <w:p w14:paraId="026F38D8"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Single, 18+ years</w:t>
            </w:r>
          </w:p>
        </w:tc>
        <w:tc>
          <w:tcPr>
            <w:tcW w:w="0" w:type="auto"/>
            <w:hideMark/>
          </w:tcPr>
          <w:p w14:paraId="7FE4763B"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$307.14</w:t>
            </w:r>
          </w:p>
        </w:tc>
        <w:tc>
          <w:tcPr>
            <w:tcW w:w="0" w:type="auto"/>
            <w:hideMark/>
          </w:tcPr>
          <w:p w14:paraId="7A98A560"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$611.00</w:t>
            </w:r>
          </w:p>
        </w:tc>
        <w:tc>
          <w:tcPr>
            <w:tcW w:w="1304" w:type="dxa"/>
            <w:hideMark/>
          </w:tcPr>
          <w:p w14:paraId="4D0D5307"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$31,768.00</w:t>
            </w:r>
          </w:p>
        </w:tc>
      </w:tr>
      <w:tr w:rsidR="00983E73" w:rsidRPr="00C6412A" w14:paraId="32183F05" w14:textId="77777777" w:rsidTr="00305431">
        <w:tc>
          <w:tcPr>
            <w:tcW w:w="0" w:type="auto"/>
            <w:hideMark/>
          </w:tcPr>
          <w:p w14:paraId="437369FA"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Married, civil union or de facto couple (without children)</w:t>
            </w:r>
          </w:p>
        </w:tc>
        <w:tc>
          <w:tcPr>
            <w:tcW w:w="0" w:type="auto"/>
            <w:hideMark/>
          </w:tcPr>
          <w:p w14:paraId="3DB5870B"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$495.22</w:t>
            </w:r>
          </w:p>
        </w:tc>
        <w:tc>
          <w:tcPr>
            <w:tcW w:w="0" w:type="auto"/>
            <w:hideMark/>
          </w:tcPr>
          <w:p w14:paraId="780A880F"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$880.00</w:t>
            </w:r>
          </w:p>
        </w:tc>
        <w:tc>
          <w:tcPr>
            <w:tcW w:w="1304" w:type="dxa"/>
            <w:hideMark/>
          </w:tcPr>
          <w:p w14:paraId="4712AA33"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$45,740.00</w:t>
            </w:r>
          </w:p>
        </w:tc>
      </w:tr>
      <w:tr w:rsidR="00983E73" w:rsidRPr="00C6412A" w14:paraId="13C7DFCA" w14:textId="77777777" w:rsidTr="00305431">
        <w:tc>
          <w:tcPr>
            <w:tcW w:w="0" w:type="auto"/>
            <w:hideMark/>
          </w:tcPr>
          <w:p w14:paraId="67366A25"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Married, civil union or de facto couple (with children)</w:t>
            </w:r>
          </w:p>
        </w:tc>
        <w:tc>
          <w:tcPr>
            <w:tcW w:w="0" w:type="auto"/>
            <w:hideMark/>
          </w:tcPr>
          <w:p w14:paraId="2D930AA6"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$522.08</w:t>
            </w:r>
          </w:p>
        </w:tc>
        <w:tc>
          <w:tcPr>
            <w:tcW w:w="0" w:type="auto"/>
            <w:hideMark/>
          </w:tcPr>
          <w:p w14:paraId="7D0C49C8"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$918.00</w:t>
            </w:r>
          </w:p>
        </w:tc>
        <w:tc>
          <w:tcPr>
            <w:tcW w:w="1304" w:type="dxa"/>
            <w:hideMark/>
          </w:tcPr>
          <w:p w14:paraId="5B7788CC"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$47,735.00</w:t>
            </w:r>
          </w:p>
        </w:tc>
      </w:tr>
      <w:tr w:rsidR="00983E73" w:rsidRPr="00C6412A" w14:paraId="4C8F563A" w14:textId="77777777" w:rsidTr="00305431">
        <w:tc>
          <w:tcPr>
            <w:tcW w:w="0" w:type="auto"/>
            <w:hideMark/>
          </w:tcPr>
          <w:p w14:paraId="75E10E83"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lastRenderedPageBreak/>
              <w:t>Married, civil union or de facto couple, with non-qualified partner (with children)</w:t>
            </w:r>
            <w:r w:rsidRPr="00C6412A">
              <w:rPr>
                <w:rFonts w:ascii="Calibri" w:eastAsia="Times New Roman" w:hAnsi="Calibri" w:cs="Calibri"/>
                <w:color w:val="000000"/>
                <w:sz w:val="36"/>
                <w:szCs w:val="36"/>
                <w:lang w:eastAsia="en-NZ"/>
              </w:rPr>
              <w:br/>
              <w:t>or</w:t>
            </w:r>
            <w:r w:rsidRPr="00C6412A">
              <w:rPr>
                <w:rFonts w:ascii="Calibri" w:eastAsia="Times New Roman" w:hAnsi="Calibri" w:cs="Calibri"/>
                <w:color w:val="000000"/>
                <w:sz w:val="36"/>
                <w:szCs w:val="36"/>
                <w:lang w:eastAsia="en-NZ"/>
              </w:rPr>
              <w:br/>
              <w:t>Married, civil union or de facto couple, with partner on New Zealand Superannuation or Veterans Pension (with children)</w:t>
            </w:r>
          </w:p>
        </w:tc>
        <w:tc>
          <w:tcPr>
            <w:tcW w:w="0" w:type="auto"/>
            <w:hideMark/>
          </w:tcPr>
          <w:p w14:paraId="55F6B864"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$274.46</w:t>
            </w:r>
          </w:p>
        </w:tc>
        <w:tc>
          <w:tcPr>
            <w:tcW w:w="0" w:type="auto"/>
            <w:hideMark/>
          </w:tcPr>
          <w:p w14:paraId="750CB775"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$957.00</w:t>
            </w:r>
          </w:p>
        </w:tc>
        <w:tc>
          <w:tcPr>
            <w:tcW w:w="1304" w:type="dxa"/>
            <w:hideMark/>
          </w:tcPr>
          <w:p w14:paraId="03E6E943"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$49,729.00</w:t>
            </w:r>
          </w:p>
        </w:tc>
      </w:tr>
      <w:tr w:rsidR="00983E73" w:rsidRPr="00C6412A" w14:paraId="429E0449" w14:textId="77777777" w:rsidTr="00305431">
        <w:tc>
          <w:tcPr>
            <w:tcW w:w="0" w:type="auto"/>
            <w:hideMark/>
          </w:tcPr>
          <w:p w14:paraId="31EBD353"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Sole parent</w:t>
            </w:r>
          </w:p>
        </w:tc>
        <w:tc>
          <w:tcPr>
            <w:tcW w:w="0" w:type="auto"/>
            <w:hideMark/>
          </w:tcPr>
          <w:p w14:paraId="3F16F257"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$422.50</w:t>
            </w:r>
          </w:p>
        </w:tc>
        <w:tc>
          <w:tcPr>
            <w:tcW w:w="0" w:type="auto"/>
            <w:hideMark/>
          </w:tcPr>
          <w:p w14:paraId="6E5BCF9D"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$776.00</w:t>
            </w:r>
          </w:p>
        </w:tc>
        <w:tc>
          <w:tcPr>
            <w:tcW w:w="1304" w:type="dxa"/>
            <w:hideMark/>
          </w:tcPr>
          <w:p w14:paraId="5338BC56" w14:textId="77777777" w:rsidR="00983E73" w:rsidRPr="00C6412A" w:rsidRDefault="00983E73" w:rsidP="00C83A96">
            <w:pPr>
              <w:rPr>
                <w:rFonts w:ascii="Calibri" w:eastAsia="Times New Roman" w:hAnsi="Calibri" w:cs="Calibri"/>
                <w:color w:val="000000"/>
                <w:sz w:val="36"/>
                <w:szCs w:val="36"/>
                <w:lang w:eastAsia="en-NZ"/>
              </w:rPr>
            </w:pPr>
            <w:r w:rsidRPr="00C6412A">
              <w:rPr>
                <w:rFonts w:ascii="Calibri" w:eastAsia="Times New Roman" w:hAnsi="Calibri" w:cs="Calibri"/>
                <w:color w:val="000000"/>
                <w:sz w:val="36"/>
                <w:szCs w:val="36"/>
                <w:lang w:eastAsia="en-NZ"/>
              </w:rPr>
              <w:t>$40,338.00</w:t>
            </w:r>
          </w:p>
        </w:tc>
      </w:tr>
    </w:tbl>
    <w:p w14:paraId="6EAEB65B" w14:textId="19633F6C" w:rsidR="00983E73" w:rsidRPr="00C6412A" w:rsidRDefault="00983E73" w:rsidP="00D12F46">
      <w:pPr>
        <w:rPr>
          <w:rFonts w:ascii="Calibri" w:hAnsi="Calibri" w:cs="Calibri"/>
          <w:b/>
          <w:sz w:val="36"/>
          <w:szCs w:val="36"/>
          <w:lang w:val="en-US"/>
        </w:rPr>
      </w:pPr>
      <w:r w:rsidRPr="00C6412A">
        <w:rPr>
          <w:rFonts w:ascii="Calibri" w:hAnsi="Calibri" w:cs="Calibri"/>
          <w:b/>
          <w:sz w:val="36"/>
          <w:szCs w:val="36"/>
          <w:lang w:val="en-US"/>
        </w:rPr>
        <w:t>Table 4: Abatement thresholds for Supported Living Payment. Source: MSD</w:t>
      </w:r>
      <w:r w:rsidRPr="00C6412A">
        <w:rPr>
          <w:rStyle w:val="EndnoteReference"/>
          <w:rFonts w:ascii="Calibri" w:hAnsi="Calibri" w:cs="Calibri"/>
          <w:b/>
          <w:sz w:val="36"/>
          <w:szCs w:val="36"/>
          <w:lang w:val="en-US"/>
        </w:rPr>
        <w:endnoteReference w:id="45"/>
      </w:r>
    </w:p>
    <w:tbl>
      <w:tblPr>
        <w:tblStyle w:val="TableGrid"/>
        <w:tblW w:w="0" w:type="auto"/>
        <w:tblLook w:val="04A0" w:firstRow="1" w:lastRow="0" w:firstColumn="1" w:lastColumn="0" w:noHBand="0" w:noVBand="1"/>
      </w:tblPr>
      <w:tblGrid>
        <w:gridCol w:w="3681"/>
        <w:gridCol w:w="5335"/>
      </w:tblGrid>
      <w:tr w:rsidR="00983E73" w:rsidRPr="00C6412A" w14:paraId="000B0F70" w14:textId="77777777" w:rsidTr="00C83A96">
        <w:tc>
          <w:tcPr>
            <w:tcW w:w="3681" w:type="dxa"/>
            <w:shd w:val="clear" w:color="auto" w:fill="E7E6E6" w:themeFill="background2"/>
          </w:tcPr>
          <w:p w14:paraId="3F96C409" w14:textId="77777777" w:rsidR="00983E73" w:rsidRPr="00C6412A" w:rsidRDefault="00983E73" w:rsidP="00C83A96">
            <w:pPr>
              <w:rPr>
                <w:rFonts w:ascii="Calibri" w:hAnsi="Calibri" w:cs="Calibri"/>
                <w:b/>
                <w:sz w:val="36"/>
                <w:szCs w:val="36"/>
                <w:lang w:val="en-US"/>
              </w:rPr>
            </w:pPr>
            <w:r w:rsidRPr="00C6412A">
              <w:rPr>
                <w:rFonts w:ascii="Calibri" w:hAnsi="Calibri" w:cs="Calibri"/>
                <w:b/>
                <w:sz w:val="36"/>
                <w:szCs w:val="36"/>
                <w:lang w:val="en-US"/>
              </w:rPr>
              <w:t>Income</w:t>
            </w:r>
          </w:p>
        </w:tc>
        <w:tc>
          <w:tcPr>
            <w:tcW w:w="5335" w:type="dxa"/>
            <w:shd w:val="clear" w:color="auto" w:fill="E7E6E6" w:themeFill="background2"/>
          </w:tcPr>
          <w:p w14:paraId="15EB543B" w14:textId="77777777" w:rsidR="00983E73" w:rsidRPr="00C6412A" w:rsidRDefault="00983E73" w:rsidP="00C83A96">
            <w:pPr>
              <w:rPr>
                <w:rFonts w:ascii="Calibri" w:hAnsi="Calibri" w:cs="Calibri"/>
                <w:b/>
                <w:sz w:val="36"/>
                <w:szCs w:val="36"/>
                <w:lang w:val="en-US"/>
              </w:rPr>
            </w:pPr>
            <w:r w:rsidRPr="00C6412A">
              <w:rPr>
                <w:rFonts w:ascii="Calibri" w:hAnsi="Calibri" w:cs="Calibri"/>
                <w:b/>
                <w:sz w:val="36"/>
                <w:szCs w:val="36"/>
                <w:lang w:val="en-US"/>
              </w:rPr>
              <w:t xml:space="preserve">Abatement rate </w:t>
            </w:r>
          </w:p>
        </w:tc>
      </w:tr>
      <w:tr w:rsidR="00983E73" w:rsidRPr="00C6412A" w14:paraId="472BCD35" w14:textId="77777777" w:rsidTr="00C83A96">
        <w:tc>
          <w:tcPr>
            <w:tcW w:w="3681" w:type="dxa"/>
          </w:tcPr>
          <w:p w14:paraId="435BF169" w14:textId="77777777" w:rsidR="00983E73" w:rsidRPr="00C6412A" w:rsidRDefault="00983E73" w:rsidP="00C83A96">
            <w:pPr>
              <w:rPr>
                <w:rFonts w:ascii="Calibri" w:hAnsi="Calibri" w:cs="Calibri"/>
                <w:sz w:val="36"/>
                <w:szCs w:val="36"/>
                <w:lang w:val="en-US"/>
              </w:rPr>
            </w:pPr>
            <w:r w:rsidRPr="00C6412A">
              <w:rPr>
                <w:rFonts w:ascii="Calibri" w:hAnsi="Calibri" w:cs="Calibri"/>
                <w:sz w:val="36"/>
                <w:szCs w:val="36"/>
                <w:lang w:val="en-US"/>
              </w:rPr>
              <w:t>Up to $115 per week</w:t>
            </w:r>
          </w:p>
        </w:tc>
        <w:tc>
          <w:tcPr>
            <w:tcW w:w="5335" w:type="dxa"/>
          </w:tcPr>
          <w:p w14:paraId="39492C0D" w14:textId="77777777" w:rsidR="00983E73" w:rsidRPr="00C6412A" w:rsidRDefault="00983E73" w:rsidP="00C83A96">
            <w:pPr>
              <w:rPr>
                <w:rFonts w:ascii="Calibri" w:hAnsi="Calibri" w:cs="Calibri"/>
                <w:sz w:val="36"/>
                <w:szCs w:val="36"/>
                <w:lang w:val="en-US"/>
              </w:rPr>
            </w:pPr>
            <w:r w:rsidRPr="00C6412A">
              <w:rPr>
                <w:rFonts w:ascii="Calibri" w:hAnsi="Calibri" w:cs="Calibri"/>
                <w:sz w:val="36"/>
                <w:szCs w:val="36"/>
                <w:lang w:val="en-US"/>
              </w:rPr>
              <w:t>Unabated</w:t>
            </w:r>
          </w:p>
        </w:tc>
      </w:tr>
      <w:tr w:rsidR="00983E73" w:rsidRPr="00C6412A" w14:paraId="49E4130F" w14:textId="77777777" w:rsidTr="00C83A96">
        <w:tc>
          <w:tcPr>
            <w:tcW w:w="3681" w:type="dxa"/>
          </w:tcPr>
          <w:p w14:paraId="766C45F7" w14:textId="77777777" w:rsidR="00983E73" w:rsidRPr="00C6412A" w:rsidRDefault="00983E73" w:rsidP="00C83A96">
            <w:pPr>
              <w:rPr>
                <w:rFonts w:ascii="Calibri" w:hAnsi="Calibri" w:cs="Calibri"/>
                <w:sz w:val="36"/>
                <w:szCs w:val="36"/>
                <w:lang w:val="en-US"/>
              </w:rPr>
            </w:pPr>
            <w:r w:rsidRPr="00C6412A">
              <w:rPr>
                <w:rFonts w:ascii="Calibri" w:hAnsi="Calibri" w:cs="Calibri"/>
                <w:sz w:val="36"/>
                <w:szCs w:val="36"/>
                <w:lang w:val="en-US"/>
              </w:rPr>
              <w:t>Between $115 and $215 per week</w:t>
            </w:r>
          </w:p>
        </w:tc>
        <w:tc>
          <w:tcPr>
            <w:tcW w:w="5335" w:type="dxa"/>
          </w:tcPr>
          <w:p w14:paraId="32C4FB29" w14:textId="77777777" w:rsidR="00983E73" w:rsidRPr="00C6412A" w:rsidRDefault="00983E73" w:rsidP="00C83A96">
            <w:pPr>
              <w:rPr>
                <w:rFonts w:ascii="Calibri" w:hAnsi="Calibri" w:cs="Calibri"/>
                <w:sz w:val="36"/>
                <w:szCs w:val="36"/>
                <w:lang w:val="en-US"/>
              </w:rPr>
            </w:pPr>
            <w:r w:rsidRPr="00C6412A">
              <w:rPr>
                <w:rFonts w:ascii="Calibri" w:hAnsi="Calibri" w:cs="Calibri"/>
                <w:sz w:val="36"/>
                <w:szCs w:val="36"/>
                <w:lang w:val="en-US"/>
              </w:rPr>
              <w:t>Benefit reduced by 30 cents for each $1.00 of income</w:t>
            </w:r>
          </w:p>
        </w:tc>
      </w:tr>
      <w:tr w:rsidR="00983E73" w:rsidRPr="00C6412A" w14:paraId="77317816" w14:textId="77777777" w:rsidTr="00C83A96">
        <w:tc>
          <w:tcPr>
            <w:tcW w:w="3681" w:type="dxa"/>
          </w:tcPr>
          <w:p w14:paraId="4DBC0502" w14:textId="77777777" w:rsidR="00983E73" w:rsidRPr="00C6412A" w:rsidRDefault="00983E73" w:rsidP="00C83A96">
            <w:pPr>
              <w:rPr>
                <w:rFonts w:ascii="Calibri" w:hAnsi="Calibri" w:cs="Calibri"/>
                <w:sz w:val="36"/>
                <w:szCs w:val="36"/>
                <w:lang w:val="en-US"/>
              </w:rPr>
            </w:pPr>
            <w:r w:rsidRPr="00C6412A">
              <w:rPr>
                <w:rFonts w:ascii="Calibri" w:hAnsi="Calibri" w:cs="Calibri"/>
                <w:sz w:val="36"/>
                <w:szCs w:val="36"/>
                <w:lang w:val="en-US"/>
              </w:rPr>
              <w:t>Income over $215 per week</w:t>
            </w:r>
          </w:p>
        </w:tc>
        <w:tc>
          <w:tcPr>
            <w:tcW w:w="5335" w:type="dxa"/>
          </w:tcPr>
          <w:p w14:paraId="41190068" w14:textId="77777777" w:rsidR="00983E73" w:rsidRPr="00C6412A" w:rsidRDefault="00983E73" w:rsidP="00C83A96">
            <w:pPr>
              <w:rPr>
                <w:rFonts w:ascii="Calibri" w:hAnsi="Calibri" w:cs="Calibri"/>
                <w:sz w:val="36"/>
                <w:szCs w:val="36"/>
                <w:lang w:val="en-US"/>
              </w:rPr>
            </w:pPr>
            <w:r w:rsidRPr="00C6412A">
              <w:rPr>
                <w:rFonts w:ascii="Calibri" w:hAnsi="Calibri" w:cs="Calibri"/>
                <w:sz w:val="36"/>
                <w:szCs w:val="36"/>
                <w:lang w:val="en-US"/>
              </w:rPr>
              <w:t>Benefit reduced by 70 cents for each $1.00 of income</w:t>
            </w:r>
          </w:p>
        </w:tc>
      </w:tr>
    </w:tbl>
    <w:p w14:paraId="39C5F30A" w14:textId="2CFA6B11" w:rsidR="00983E73" w:rsidRPr="00C6412A" w:rsidRDefault="00983E73" w:rsidP="00C83A96">
      <w:pPr>
        <w:ind w:left="709"/>
        <w:jc w:val="both"/>
        <w:rPr>
          <w:rFonts w:ascii="Calibri" w:hAnsi="Calibri" w:cs="Calibri"/>
          <w:b/>
          <w:sz w:val="36"/>
          <w:szCs w:val="36"/>
          <w:lang w:val="en-US"/>
        </w:rPr>
      </w:pPr>
      <w:r w:rsidRPr="00C6412A">
        <w:rPr>
          <w:rFonts w:ascii="Calibri" w:hAnsi="Calibri" w:cs="Calibri"/>
          <w:b/>
          <w:sz w:val="36"/>
          <w:szCs w:val="36"/>
          <w:lang w:val="en-US"/>
        </w:rPr>
        <w:t xml:space="preserve">Recommendation 8: </w:t>
      </w:r>
      <w:proofErr w:type="spellStart"/>
      <w:r w:rsidRPr="00C6412A">
        <w:rPr>
          <w:rFonts w:ascii="Calibri" w:hAnsi="Calibri" w:cs="Calibri"/>
          <w:b/>
          <w:sz w:val="36"/>
          <w:szCs w:val="36"/>
          <w:lang w:val="en-US"/>
        </w:rPr>
        <w:t>Individualise</w:t>
      </w:r>
      <w:proofErr w:type="spellEnd"/>
      <w:r w:rsidRPr="00C6412A">
        <w:rPr>
          <w:rFonts w:ascii="Calibri" w:hAnsi="Calibri" w:cs="Calibri"/>
          <w:b/>
          <w:sz w:val="36"/>
          <w:szCs w:val="36"/>
          <w:lang w:val="en-US"/>
        </w:rPr>
        <w:t xml:space="preserve"> all core benefits, including the Supported Living Payment, so that no full-time </w:t>
      </w:r>
      <w:proofErr w:type="spellStart"/>
      <w:r w:rsidRPr="00C6412A">
        <w:rPr>
          <w:rFonts w:ascii="Calibri" w:hAnsi="Calibri" w:cs="Calibri"/>
          <w:b/>
          <w:sz w:val="36"/>
          <w:szCs w:val="36"/>
          <w:lang w:val="en-US"/>
        </w:rPr>
        <w:t>carer</w:t>
      </w:r>
      <w:proofErr w:type="spellEnd"/>
      <w:r w:rsidRPr="00C6412A">
        <w:rPr>
          <w:rFonts w:ascii="Calibri" w:hAnsi="Calibri" w:cs="Calibri"/>
          <w:b/>
          <w:sz w:val="36"/>
          <w:szCs w:val="36"/>
          <w:lang w:val="en-US"/>
        </w:rPr>
        <w:t xml:space="preserve"> is made ineligible due to the working status of their partner.</w:t>
      </w:r>
    </w:p>
    <w:p w14:paraId="6136A718" w14:textId="3AD58920" w:rsidR="00983E73" w:rsidRPr="00C6412A" w:rsidRDefault="00983E73" w:rsidP="00C83A96">
      <w:pPr>
        <w:ind w:left="709"/>
        <w:jc w:val="both"/>
        <w:rPr>
          <w:rFonts w:ascii="Calibri" w:hAnsi="Calibri" w:cs="Calibri"/>
          <w:b/>
          <w:sz w:val="36"/>
          <w:szCs w:val="36"/>
          <w:lang w:val="en-US"/>
        </w:rPr>
      </w:pPr>
      <w:bookmarkStart w:id="39" w:name="_Toc47949403"/>
      <w:r w:rsidRPr="00C6412A">
        <w:rPr>
          <w:rFonts w:ascii="Calibri" w:hAnsi="Calibri" w:cs="Calibri"/>
          <w:b/>
          <w:sz w:val="36"/>
          <w:szCs w:val="36"/>
          <w:lang w:val="en-US"/>
        </w:rPr>
        <w:t xml:space="preserve">Recommendation 9: Increase Supported Living Payment abatement thresholds to $150 and $250 per week in line with the Welfare Expert Advisory Group’s 2019 recommendations.  </w:t>
      </w:r>
    </w:p>
    <w:p w14:paraId="0ECFCB5B" w14:textId="5BB118C6" w:rsidR="00983E73" w:rsidRPr="004775FB" w:rsidRDefault="00983E73" w:rsidP="00752731">
      <w:pPr>
        <w:pStyle w:val="Heading2"/>
        <w:rPr>
          <w:rFonts w:ascii="Calibri" w:hAnsi="Calibri" w:cs="Calibri"/>
          <w:b/>
          <w:bCs/>
          <w:color w:val="auto"/>
          <w:sz w:val="36"/>
          <w:szCs w:val="36"/>
          <w:lang w:val="en-US"/>
        </w:rPr>
      </w:pPr>
      <w:r w:rsidRPr="004775FB">
        <w:rPr>
          <w:rFonts w:ascii="Calibri" w:hAnsi="Calibri" w:cs="Calibri"/>
          <w:b/>
          <w:bCs/>
          <w:color w:val="auto"/>
          <w:sz w:val="36"/>
          <w:szCs w:val="36"/>
          <w:lang w:val="en-US"/>
        </w:rPr>
        <w:lastRenderedPageBreak/>
        <w:t>Ministry of Health</w:t>
      </w:r>
      <w:bookmarkEnd w:id="39"/>
    </w:p>
    <w:p w14:paraId="4FF6854B" w14:textId="0DD631DB" w:rsidR="00983E73" w:rsidRPr="004775FB" w:rsidRDefault="00983E73" w:rsidP="00752731">
      <w:pPr>
        <w:pStyle w:val="Heading3"/>
        <w:rPr>
          <w:rFonts w:ascii="Calibri" w:hAnsi="Calibri" w:cs="Calibri"/>
          <w:b/>
          <w:bCs/>
          <w:color w:val="auto"/>
          <w:sz w:val="36"/>
          <w:szCs w:val="36"/>
          <w:lang w:val="en-US"/>
        </w:rPr>
      </w:pPr>
      <w:bookmarkStart w:id="40" w:name="_Toc47949404"/>
      <w:proofErr w:type="spellStart"/>
      <w:r w:rsidRPr="004775FB">
        <w:rPr>
          <w:rFonts w:ascii="Calibri" w:hAnsi="Calibri" w:cs="Calibri"/>
          <w:b/>
          <w:bCs/>
          <w:color w:val="auto"/>
          <w:sz w:val="36"/>
          <w:szCs w:val="36"/>
          <w:lang w:val="en-US"/>
        </w:rPr>
        <w:t>Carer</w:t>
      </w:r>
      <w:proofErr w:type="spellEnd"/>
      <w:r w:rsidRPr="004775FB">
        <w:rPr>
          <w:rFonts w:ascii="Calibri" w:hAnsi="Calibri" w:cs="Calibri"/>
          <w:b/>
          <w:bCs/>
          <w:color w:val="auto"/>
          <w:sz w:val="36"/>
          <w:szCs w:val="36"/>
          <w:lang w:val="en-US"/>
        </w:rPr>
        <w:t xml:space="preserve"> Support</w:t>
      </w:r>
      <w:bookmarkEnd w:id="40"/>
    </w:p>
    <w:p w14:paraId="4A79CDAE" w14:textId="06B13ACE" w:rsidR="00983E73" w:rsidRPr="00C6412A" w:rsidRDefault="00983E73" w:rsidP="0076409B">
      <w:pPr>
        <w:rPr>
          <w:rFonts w:ascii="Calibri" w:hAnsi="Calibri" w:cs="Calibri"/>
          <w:sz w:val="36"/>
          <w:szCs w:val="36"/>
          <w:lang w:val="en-US"/>
        </w:rPr>
      </w:pP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Support is a subsidy provided by </w:t>
      </w:r>
      <w:proofErr w:type="spellStart"/>
      <w:r w:rsidRPr="00C6412A">
        <w:rPr>
          <w:rFonts w:ascii="Calibri" w:hAnsi="Calibri" w:cs="Calibri"/>
          <w:sz w:val="36"/>
          <w:szCs w:val="36"/>
          <w:lang w:val="en-US"/>
        </w:rPr>
        <w:t>MoH</w:t>
      </w:r>
      <w:proofErr w:type="spellEnd"/>
      <w:r w:rsidRPr="00C6412A">
        <w:rPr>
          <w:rFonts w:ascii="Calibri" w:hAnsi="Calibri" w:cs="Calibri"/>
          <w:sz w:val="36"/>
          <w:szCs w:val="36"/>
          <w:lang w:val="en-US"/>
        </w:rPr>
        <w:t xml:space="preserve"> that funds respite for full-time carers. It reimburses partial costs of a paid support worker to give those carers who usually provide more than 4 hours per day unpaid care a break.</w:t>
      </w:r>
      <w:r w:rsidRPr="00C6412A">
        <w:rPr>
          <w:rStyle w:val="EndnoteReference"/>
          <w:rFonts w:ascii="Calibri" w:hAnsi="Calibri" w:cs="Calibri"/>
          <w:sz w:val="36"/>
          <w:szCs w:val="36"/>
          <w:lang w:val="en-US"/>
        </w:rPr>
        <w:endnoteReference w:id="46"/>
      </w:r>
      <w:r w:rsidRPr="00C6412A">
        <w:rPr>
          <w:rFonts w:ascii="Calibri" w:hAnsi="Calibri" w:cs="Calibri"/>
          <w:sz w:val="36"/>
          <w:szCs w:val="36"/>
          <w:lang w:val="en-US"/>
        </w:rPr>
        <w:t xml:space="preserve"> Carers are expected to have to pay a ‘top-up’ for the service.</w:t>
      </w:r>
      <w:bookmarkStart w:id="41" w:name="_Ref48717132"/>
      <w:r w:rsidRPr="00C6412A">
        <w:rPr>
          <w:rStyle w:val="EndnoteReference"/>
          <w:rFonts w:ascii="Calibri" w:hAnsi="Calibri" w:cs="Calibri"/>
          <w:sz w:val="36"/>
          <w:szCs w:val="36"/>
          <w:lang w:val="en-US"/>
        </w:rPr>
        <w:endnoteReference w:id="47"/>
      </w:r>
      <w:bookmarkEnd w:id="41"/>
      <w:r w:rsidRPr="00C6412A">
        <w:rPr>
          <w:rFonts w:ascii="Calibri" w:hAnsi="Calibri" w:cs="Calibri"/>
          <w:sz w:val="36"/>
          <w:szCs w:val="36"/>
          <w:lang w:val="en-US"/>
        </w:rPr>
        <w:t xml:space="preserve"> The subsidy itself is inadequate </w:t>
      </w:r>
      <w:r w:rsidR="00B5482B" w:rsidRPr="00C6412A">
        <w:rPr>
          <w:rFonts w:ascii="Calibri" w:hAnsi="Calibri" w:cs="Calibri"/>
          <w:sz w:val="36"/>
          <w:szCs w:val="36"/>
          <w:lang w:val="en-US"/>
        </w:rPr>
        <w:t xml:space="preserve">for </w:t>
      </w:r>
      <w:r w:rsidRPr="00C6412A">
        <w:rPr>
          <w:rFonts w:ascii="Calibri" w:hAnsi="Calibri" w:cs="Calibri"/>
          <w:sz w:val="36"/>
          <w:szCs w:val="36"/>
          <w:lang w:val="en-US"/>
        </w:rPr>
        <w:t xml:space="preserve">hiring a support worker to provide respite; the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Support subsidy currently pays around $76 per day (which can be anywhere between 8 to 24 hours of care), a rate unchanged in 22 years.</w:t>
      </w:r>
      <w:bookmarkStart w:id="42" w:name="_Ref48199316"/>
      <w:r w:rsidRPr="00C6412A">
        <w:rPr>
          <w:rStyle w:val="EndnoteReference"/>
          <w:rFonts w:ascii="Calibri" w:hAnsi="Calibri" w:cs="Calibri"/>
          <w:sz w:val="36"/>
          <w:szCs w:val="36"/>
          <w:lang w:val="en-US"/>
        </w:rPr>
        <w:endnoteReference w:id="48"/>
      </w:r>
      <w:bookmarkEnd w:id="42"/>
      <w:r w:rsidRPr="00C6412A">
        <w:rPr>
          <w:rFonts w:ascii="Calibri" w:hAnsi="Calibri" w:cs="Calibri"/>
          <w:sz w:val="36"/>
          <w:szCs w:val="36"/>
          <w:lang w:val="en-US"/>
        </w:rPr>
        <w:t xml:space="preserve"> Many private carers ask for $20 to $25 per </w:t>
      </w:r>
      <w:r w:rsidR="004926B8" w:rsidRPr="00C6412A">
        <w:rPr>
          <w:rFonts w:ascii="Calibri" w:hAnsi="Calibri" w:cs="Calibri"/>
          <w:noProof/>
          <w:sz w:val="36"/>
          <w:szCs w:val="36"/>
          <w:lang w:eastAsia="en-NZ"/>
        </w:rPr>
        <mc:AlternateContent>
          <mc:Choice Requires="wps">
            <w:drawing>
              <wp:anchor distT="91440" distB="91440" distL="114300" distR="114300" simplePos="0" relativeHeight="251703296" behindDoc="0" locked="0" layoutInCell="1" allowOverlap="1" wp14:anchorId="16F5D1CD" wp14:editId="4F242B56">
                <wp:simplePos x="0" y="0"/>
                <wp:positionH relativeFrom="page">
                  <wp:posOffset>990600</wp:posOffset>
                </wp:positionH>
                <wp:positionV relativeFrom="paragraph">
                  <wp:posOffset>962025</wp:posOffset>
                </wp:positionV>
                <wp:extent cx="2733675" cy="2581275"/>
                <wp:effectExtent l="0" t="0" r="0" b="0"/>
                <wp:wrapSquare wrapText="bothSides"/>
                <wp:docPr id="3" name="Text Box 2" descr="Another quote from Vera &quot;In terms of carer support, the amount that you get paid is not enough to cover a professional person, and I couldn't top it up. There's no way I could top it up.&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581275"/>
                        </a:xfrm>
                        <a:prstGeom prst="rect">
                          <a:avLst/>
                        </a:prstGeom>
                        <a:noFill/>
                        <a:ln w="9525">
                          <a:noFill/>
                          <a:miter lim="800000"/>
                          <a:headEnd/>
                          <a:tailEnd/>
                        </a:ln>
                      </wps:spPr>
                      <wps:txbx>
                        <w:txbxContent>
                          <w:p w14:paraId="283CC70A" w14:textId="72D361A0" w:rsidR="00CA0FA4" w:rsidRPr="004775FB" w:rsidRDefault="00CA0FA4">
                            <w:pPr>
                              <w:pBdr>
                                <w:top w:val="single" w:sz="24" w:space="8" w:color="5B9BD5" w:themeColor="accent1"/>
                                <w:bottom w:val="single" w:sz="24" w:space="8" w:color="5B9BD5" w:themeColor="accent1"/>
                              </w:pBdr>
                              <w:spacing w:after="0"/>
                              <w:rPr>
                                <w:iCs/>
                                <w:sz w:val="36"/>
                                <w:szCs w:val="36"/>
                              </w:rPr>
                            </w:pPr>
                            <w:r w:rsidRPr="004775FB">
                              <w:rPr>
                                <w:sz w:val="36"/>
                                <w:szCs w:val="36"/>
                              </w:rPr>
                              <w:t xml:space="preserve">“In terms of carer support, the amount that you get paid is not enough to cover a professional person, and I couldn’t top it up. There’s no way I could top it up.” </w:t>
                            </w:r>
                            <w:r w:rsidRPr="004775FB">
                              <w:rPr>
                                <w:iCs/>
                                <w:sz w:val="36"/>
                                <w:szCs w:val="36"/>
                              </w:rPr>
                              <w:t xml:space="preserve">– Vera </w:t>
                            </w:r>
                          </w:p>
                          <w:p w14:paraId="59D1B4C9" w14:textId="77777777" w:rsidR="004926B8" w:rsidRDefault="00492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D1CD" id="_x0000_s1034" type="#_x0000_t202" alt="Another quote from Vera &quot;In terms of carer support, the amount that you get paid is not enough to cover a professional person, and I couldn't top it up. There's no way I could top it up.&quot;" style="position:absolute;margin-left:78pt;margin-top:75.75pt;width:215.25pt;height:203.25pt;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" filled="f" stroked="f">
                <v:textbox>
                  <w:txbxContent>
                    <w:p w14:paraId="283CC70A" w14:textId="72D361A0" w:rsidR="00CA0FA4" w:rsidRPr="004775FB" w:rsidRDefault="00CA0FA4">
                      <w:pPr>
                        <w:pBdr>
                          <w:top w:val="single" w:sz="24" w:space="8" w:color="5B9BD5" w:themeColor="accent1"/>
                          <w:bottom w:val="single" w:sz="24" w:space="8" w:color="5B9BD5" w:themeColor="accent1"/>
                        </w:pBdr>
                        <w:spacing w:after="0"/>
                        <w:rPr>
                          <w:iCs/>
                          <w:sz w:val="36"/>
                          <w:szCs w:val="36"/>
                        </w:rPr>
                      </w:pPr>
                      <w:r w:rsidRPr="004775FB">
                        <w:rPr>
                          <w:sz w:val="36"/>
                          <w:szCs w:val="36"/>
                        </w:rPr>
                        <w:t xml:space="preserve">“In terms of carer support, the amount that you get paid is not enough to cover a professional person, and I couldn’t top it up. There’s no way I could top it up.” </w:t>
                      </w:r>
                      <w:r w:rsidRPr="004775FB">
                        <w:rPr>
                          <w:iCs/>
                          <w:sz w:val="36"/>
                          <w:szCs w:val="36"/>
                        </w:rPr>
                        <w:t xml:space="preserve">– Vera </w:t>
                      </w:r>
                    </w:p>
                    <w:p w14:paraId="59D1B4C9" w14:textId="77777777" w:rsidR="004926B8" w:rsidRDefault="004926B8"/>
                  </w:txbxContent>
                </v:textbox>
                <w10:wrap type="square" anchorx="page"/>
              </v:shape>
            </w:pict>
          </mc:Fallback>
        </mc:AlternateContent>
      </w:r>
      <w:r w:rsidRPr="00C6412A">
        <w:rPr>
          <w:rFonts w:ascii="Calibri" w:hAnsi="Calibri" w:cs="Calibri"/>
          <w:sz w:val="36"/>
          <w:szCs w:val="36"/>
          <w:lang w:val="en-US"/>
        </w:rPr>
        <w:t xml:space="preserve">hour, meaning many low-income carers are unlikely to afford the financial contribution necessary to access this subsidy. </w:t>
      </w:r>
    </w:p>
    <w:p w14:paraId="15401995" w14:textId="763BF4AB" w:rsidR="00983E73" w:rsidRPr="00C6412A" w:rsidRDefault="004926B8" w:rsidP="0076409B">
      <w:pPr>
        <w:rPr>
          <w:rFonts w:ascii="Calibri" w:hAnsi="Calibri" w:cs="Calibri"/>
          <w:sz w:val="36"/>
          <w:szCs w:val="36"/>
          <w:lang w:val="en-US"/>
        </w:rPr>
      </w:pPr>
      <w:r w:rsidRPr="00C6412A">
        <w:rPr>
          <w:rFonts w:ascii="Calibri" w:hAnsi="Calibri" w:cs="Calibri"/>
          <w:noProof/>
          <w:sz w:val="36"/>
          <w:szCs w:val="36"/>
          <w:lang w:eastAsia="en-NZ"/>
        </w:rPr>
        <mc:AlternateContent>
          <mc:Choice Requires="wps">
            <w:drawing>
              <wp:anchor distT="91440" distB="91440" distL="114300" distR="114300" simplePos="0" relativeHeight="251704320" behindDoc="0" locked="0" layoutInCell="1" allowOverlap="1" wp14:anchorId="5083679F" wp14:editId="05DE2AD2">
                <wp:simplePos x="0" y="0"/>
                <wp:positionH relativeFrom="margin">
                  <wp:align>left</wp:align>
                </wp:positionH>
                <wp:positionV relativeFrom="paragraph">
                  <wp:posOffset>3518535</wp:posOffset>
                </wp:positionV>
                <wp:extent cx="2381250" cy="1571625"/>
                <wp:effectExtent l="0" t="0" r="0" b="0"/>
                <wp:wrapSquare wrapText="bothSides"/>
                <wp:docPr id="4" name="Text Box 2" descr="Another quote from Lara &quot;Who are you going to find for $76 (for an eight-hour care period)?&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71625"/>
                        </a:xfrm>
                        <a:prstGeom prst="rect">
                          <a:avLst/>
                        </a:prstGeom>
                        <a:noFill/>
                        <a:ln w="9525">
                          <a:noFill/>
                          <a:miter lim="800000"/>
                          <a:headEnd/>
                          <a:tailEnd/>
                        </a:ln>
                      </wps:spPr>
                      <wps:txbx>
                        <w:txbxContent>
                          <w:p w14:paraId="2D9FC47C" w14:textId="488D73D2" w:rsidR="00CA0FA4" w:rsidRPr="004775FB" w:rsidRDefault="00CA0FA4" w:rsidP="0011654F">
                            <w:pPr>
                              <w:pBdr>
                                <w:top w:val="single" w:sz="24" w:space="9" w:color="5B9BD5" w:themeColor="accent1"/>
                                <w:bottom w:val="single" w:sz="24" w:space="8" w:color="5B9BD5" w:themeColor="accent1"/>
                              </w:pBdr>
                              <w:spacing w:after="0"/>
                              <w:rPr>
                                <w:iCs/>
                                <w:sz w:val="36"/>
                                <w:szCs w:val="36"/>
                              </w:rPr>
                            </w:pPr>
                            <w:r w:rsidRPr="004775FB">
                              <w:rPr>
                                <w:sz w:val="36"/>
                                <w:szCs w:val="36"/>
                              </w:rPr>
                              <w:t>“Who are you going to find for $76 [for an eight-hour care period]?”</w:t>
                            </w:r>
                            <w:r w:rsidRPr="004775FB">
                              <w:rPr>
                                <w:i/>
                                <w:iCs/>
                                <w:sz w:val="36"/>
                                <w:szCs w:val="36"/>
                              </w:rPr>
                              <w:t xml:space="preserve">             </w:t>
                            </w:r>
                            <w:r w:rsidRPr="004775FB">
                              <w:rPr>
                                <w:iCs/>
                                <w:sz w:val="36"/>
                                <w:szCs w:val="36"/>
                              </w:rPr>
                              <w:t xml:space="preserve">– Lara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679F" id="_x0000_s1035" type="#_x0000_t202" alt="Another quote from Lara &quot;Who are you going to find for $76 (for an eight-hour care period)?&quot;" style="position:absolute;margin-left:0;margin-top:277.05pt;width:187.5pt;height:123.75pt;z-index:25170432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" filled="f" stroked="f">
                <v:textbox>
                  <w:txbxContent>
                    <w:p w14:paraId="2D9FC47C" w14:textId="488D73D2" w:rsidR="00CA0FA4" w:rsidRPr="004775FB" w:rsidRDefault="00CA0FA4" w:rsidP="0011654F">
                      <w:pPr>
                        <w:pBdr>
                          <w:top w:val="single" w:sz="24" w:space="9" w:color="5B9BD5" w:themeColor="accent1"/>
                          <w:bottom w:val="single" w:sz="24" w:space="8" w:color="5B9BD5" w:themeColor="accent1"/>
                        </w:pBdr>
                        <w:spacing w:after="0"/>
                        <w:rPr>
                          <w:iCs/>
                          <w:sz w:val="36"/>
                          <w:szCs w:val="36"/>
                        </w:rPr>
                      </w:pPr>
                      <w:r w:rsidRPr="004775FB">
                        <w:rPr>
                          <w:sz w:val="36"/>
                          <w:szCs w:val="36"/>
                        </w:rPr>
                        <w:t>“Who are you going to find for $76 [for an eight-hour care period]?”</w:t>
                      </w:r>
                      <w:r w:rsidRPr="004775FB">
                        <w:rPr>
                          <w:i/>
                          <w:iCs/>
                          <w:sz w:val="36"/>
                          <w:szCs w:val="36"/>
                        </w:rPr>
                        <w:t xml:space="preserve">             </w:t>
                      </w:r>
                      <w:r w:rsidRPr="004775FB">
                        <w:rPr>
                          <w:iCs/>
                          <w:sz w:val="36"/>
                          <w:szCs w:val="36"/>
                        </w:rPr>
                        <w:t xml:space="preserve">– Lara </w:t>
                      </w:r>
                    </w:p>
                  </w:txbxContent>
                </v:textbox>
                <w10:wrap type="square" anchorx="margin"/>
              </v:shape>
            </w:pict>
          </mc:Fallback>
        </mc:AlternateContent>
      </w:r>
      <w:r w:rsidR="00983E73" w:rsidRPr="00C6412A">
        <w:rPr>
          <w:rFonts w:ascii="Calibri" w:hAnsi="Calibri" w:cs="Calibri"/>
          <w:sz w:val="36"/>
          <w:szCs w:val="36"/>
          <w:lang w:val="en-US"/>
        </w:rPr>
        <w:t xml:space="preserve">The </w:t>
      </w:r>
      <w:proofErr w:type="spellStart"/>
      <w:r w:rsidR="00983E73" w:rsidRPr="00C6412A">
        <w:rPr>
          <w:rFonts w:ascii="Calibri" w:hAnsi="Calibri" w:cs="Calibri"/>
          <w:sz w:val="36"/>
          <w:szCs w:val="36"/>
          <w:lang w:val="en-US"/>
        </w:rPr>
        <w:t>Carer</w:t>
      </w:r>
      <w:proofErr w:type="spellEnd"/>
      <w:r w:rsidR="00983E73" w:rsidRPr="00C6412A">
        <w:rPr>
          <w:rFonts w:ascii="Calibri" w:hAnsi="Calibri" w:cs="Calibri"/>
          <w:sz w:val="36"/>
          <w:szCs w:val="36"/>
          <w:lang w:val="en-US"/>
        </w:rPr>
        <w:t xml:space="preserve"> Support subsidy is widely acknowledged as being dysfunctional and is overdue for an overhaul. </w:t>
      </w:r>
      <w:proofErr w:type="spellStart"/>
      <w:r w:rsidR="00983E73" w:rsidRPr="00C6412A">
        <w:rPr>
          <w:rFonts w:ascii="Calibri" w:hAnsi="Calibri" w:cs="Calibri"/>
          <w:sz w:val="36"/>
          <w:szCs w:val="36"/>
          <w:lang w:val="en-US"/>
        </w:rPr>
        <w:t>MoH</w:t>
      </w:r>
      <w:proofErr w:type="spellEnd"/>
      <w:r w:rsidR="00983E73" w:rsidRPr="00C6412A">
        <w:rPr>
          <w:rFonts w:ascii="Calibri" w:hAnsi="Calibri" w:cs="Calibri"/>
          <w:sz w:val="36"/>
          <w:szCs w:val="36"/>
          <w:lang w:val="en-US"/>
        </w:rPr>
        <w:t xml:space="preserve"> was set to roll out a replacement </w:t>
      </w:r>
      <w:proofErr w:type="spellStart"/>
      <w:r w:rsidR="00983E73" w:rsidRPr="00C6412A">
        <w:rPr>
          <w:rFonts w:ascii="Calibri" w:hAnsi="Calibri" w:cs="Calibri"/>
          <w:sz w:val="36"/>
          <w:szCs w:val="36"/>
          <w:lang w:val="en-US"/>
        </w:rPr>
        <w:t>programme</w:t>
      </w:r>
      <w:proofErr w:type="spellEnd"/>
      <w:r w:rsidR="00983E73" w:rsidRPr="00C6412A">
        <w:rPr>
          <w:rFonts w:ascii="Calibri" w:hAnsi="Calibri" w:cs="Calibri"/>
          <w:sz w:val="36"/>
          <w:szCs w:val="36"/>
          <w:lang w:val="en-US"/>
        </w:rPr>
        <w:t>, ‘I Choose’, also known as a ‘flexible respite budget’, in 2019.</w:t>
      </w:r>
      <w:bookmarkStart w:id="43" w:name="_Ref48199702"/>
      <w:r w:rsidR="00983E73" w:rsidRPr="00C6412A">
        <w:rPr>
          <w:rStyle w:val="EndnoteReference"/>
          <w:rFonts w:ascii="Calibri" w:hAnsi="Calibri" w:cs="Calibri"/>
          <w:sz w:val="36"/>
          <w:szCs w:val="36"/>
          <w:lang w:val="en-US"/>
        </w:rPr>
        <w:endnoteReference w:id="49"/>
      </w:r>
      <w:bookmarkEnd w:id="43"/>
      <w:r w:rsidR="00983E73" w:rsidRPr="00C6412A">
        <w:rPr>
          <w:rFonts w:ascii="Calibri" w:hAnsi="Calibri" w:cs="Calibri"/>
          <w:sz w:val="36"/>
          <w:szCs w:val="36"/>
          <w:lang w:val="en-US"/>
        </w:rPr>
        <w:t xml:space="preserve"> This scheme would give families more control over how money is used by paying out lump sums once or twice a year. It would reduce administrative </w:t>
      </w:r>
      <w:r w:rsidR="00983E73" w:rsidRPr="00C6412A">
        <w:rPr>
          <w:rFonts w:ascii="Calibri" w:hAnsi="Calibri" w:cs="Calibri"/>
          <w:sz w:val="36"/>
          <w:szCs w:val="36"/>
          <w:lang w:val="en-US"/>
        </w:rPr>
        <w:lastRenderedPageBreak/>
        <w:t>burden, and enable more flexibility in the types of respite taken.</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_Ref48199316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48</w:t>
      </w:r>
      <w:r w:rsidR="00983E73" w:rsidRPr="00C6412A">
        <w:rPr>
          <w:rFonts w:ascii="Calibri" w:hAnsi="Calibri" w:cs="Calibri"/>
          <w:sz w:val="36"/>
          <w:szCs w:val="36"/>
          <w:lang w:val="en-US"/>
        </w:rPr>
        <w:fldChar w:fldCharType="end"/>
      </w:r>
      <w:r w:rsidR="00983E73" w:rsidRPr="00C6412A">
        <w:rPr>
          <w:rFonts w:ascii="Calibri" w:hAnsi="Calibri" w:cs="Calibri"/>
          <w:sz w:val="36"/>
          <w:szCs w:val="36"/>
          <w:lang w:val="en-US"/>
        </w:rPr>
        <w:t xml:space="preserve"> Indeed the 2020 Health and Disability Review reiterated the need to give people more freedom to manage their own support, pointing to the importance of such a reform.</w:t>
      </w:r>
      <w:r w:rsidR="00983E73" w:rsidRPr="00C6412A">
        <w:rPr>
          <w:rFonts w:ascii="Calibri" w:hAnsi="Calibri" w:cs="Calibri"/>
          <w:sz w:val="36"/>
          <w:szCs w:val="36"/>
          <w:lang w:val="en-US"/>
        </w:rPr>
        <w:fldChar w:fldCharType="begin"/>
      </w:r>
      <w:r w:rsidR="00983E73" w:rsidRPr="00C6412A">
        <w:rPr>
          <w:rFonts w:ascii="Calibri" w:hAnsi="Calibri" w:cs="Calibri"/>
          <w:sz w:val="36"/>
          <w:szCs w:val="36"/>
          <w:lang w:val="en-US"/>
        </w:rPr>
        <w:instrText xml:space="preserve"> NOTEREF _Ref48132903 \f \h </w:instrText>
      </w:r>
      <w:r w:rsidR="00CA0FA4" w:rsidRPr="00C6412A">
        <w:rPr>
          <w:rFonts w:ascii="Calibri" w:hAnsi="Calibri" w:cs="Calibri"/>
          <w:sz w:val="36"/>
          <w:szCs w:val="36"/>
          <w:lang w:val="en-US"/>
        </w:rPr>
        <w:instrText xml:space="preserve"> \* MERGEFORMAT </w:instrText>
      </w:r>
      <w:r w:rsidR="00983E73" w:rsidRPr="00C6412A">
        <w:rPr>
          <w:rFonts w:ascii="Calibri" w:hAnsi="Calibri" w:cs="Calibri"/>
          <w:sz w:val="36"/>
          <w:szCs w:val="36"/>
          <w:lang w:val="en-US"/>
        </w:rPr>
      </w:r>
      <w:r w:rsidR="00983E73"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10</w:t>
      </w:r>
      <w:r w:rsidR="00983E73" w:rsidRPr="00C6412A">
        <w:rPr>
          <w:rFonts w:ascii="Calibri" w:hAnsi="Calibri" w:cs="Calibri"/>
          <w:sz w:val="36"/>
          <w:szCs w:val="36"/>
          <w:lang w:val="en-US"/>
        </w:rPr>
        <w:fldChar w:fldCharType="end"/>
      </w:r>
    </w:p>
    <w:p w14:paraId="6FDBB55C" w14:textId="70A49D85" w:rsidR="00983E73" w:rsidRPr="00C6412A" w:rsidRDefault="00983E73" w:rsidP="0076409B">
      <w:pPr>
        <w:rPr>
          <w:rFonts w:ascii="Calibri" w:hAnsi="Calibri" w:cs="Calibri"/>
          <w:sz w:val="36"/>
          <w:szCs w:val="36"/>
          <w:lang w:val="en-US"/>
        </w:rPr>
      </w:pPr>
      <w:r w:rsidRPr="00C6412A">
        <w:rPr>
          <w:rFonts w:ascii="Calibri" w:hAnsi="Calibri" w:cs="Calibri"/>
          <w:sz w:val="36"/>
          <w:szCs w:val="36"/>
          <w:lang w:val="en-US"/>
        </w:rPr>
        <w:t xml:space="preserve">However, the implementation of I Choose was stalled following concerns over funding. Creating a more user-friendly system meant that more carers would take up the scheme, thus costing more; while the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Support system was allocated $45 million a year, it only ever paid out $35 million due to the barriers </w:t>
      </w:r>
      <w:r w:rsidR="00B5482B" w:rsidRPr="00C6412A">
        <w:rPr>
          <w:rFonts w:ascii="Calibri" w:hAnsi="Calibri" w:cs="Calibri"/>
          <w:sz w:val="36"/>
          <w:szCs w:val="36"/>
          <w:lang w:val="en-US"/>
        </w:rPr>
        <w:t xml:space="preserve">faced by carers </w:t>
      </w:r>
      <w:r w:rsidRPr="00C6412A">
        <w:rPr>
          <w:rFonts w:ascii="Calibri" w:hAnsi="Calibri" w:cs="Calibri"/>
          <w:sz w:val="36"/>
          <w:szCs w:val="36"/>
          <w:lang w:val="en-US"/>
        </w:rPr>
        <w:t>to finding and using respite.</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_Ref48199702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49</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As such, </w:t>
      </w:r>
      <w:proofErr w:type="spellStart"/>
      <w:r w:rsidRPr="00C6412A">
        <w:rPr>
          <w:rFonts w:ascii="Calibri" w:hAnsi="Calibri" w:cs="Calibri"/>
          <w:sz w:val="36"/>
          <w:szCs w:val="36"/>
          <w:lang w:val="en-US"/>
        </w:rPr>
        <w:t>MoH</w:t>
      </w:r>
      <w:proofErr w:type="spellEnd"/>
      <w:r w:rsidRPr="00C6412A">
        <w:rPr>
          <w:rFonts w:ascii="Calibri" w:hAnsi="Calibri" w:cs="Calibri"/>
          <w:sz w:val="36"/>
          <w:szCs w:val="36"/>
          <w:lang w:val="en-US"/>
        </w:rPr>
        <w:t xml:space="preserve"> has put the scheme ‘on hold’ indefinitely, sidelining the wellbeing of carers, particularly those on low incomes.</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_Ref48199316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48</w:t>
      </w:r>
      <w:r w:rsidRPr="00C6412A">
        <w:rPr>
          <w:rFonts w:ascii="Calibri" w:hAnsi="Calibri" w:cs="Calibri"/>
          <w:sz w:val="36"/>
          <w:szCs w:val="36"/>
          <w:lang w:val="en-US"/>
        </w:rPr>
        <w:fldChar w:fldCharType="end"/>
      </w:r>
    </w:p>
    <w:p w14:paraId="06B52BA1" w14:textId="76947E9C" w:rsidR="00983E73" w:rsidRDefault="00983E73" w:rsidP="00B5482B">
      <w:pPr>
        <w:ind w:left="851"/>
        <w:jc w:val="both"/>
        <w:rPr>
          <w:rFonts w:ascii="Calibri" w:hAnsi="Calibri" w:cs="Calibri"/>
          <w:b/>
          <w:sz w:val="36"/>
          <w:szCs w:val="36"/>
        </w:rPr>
      </w:pPr>
      <w:r w:rsidRPr="00C6412A">
        <w:rPr>
          <w:rFonts w:ascii="Calibri" w:hAnsi="Calibri" w:cs="Calibri"/>
          <w:b/>
          <w:sz w:val="36"/>
          <w:szCs w:val="36"/>
        </w:rPr>
        <w:t xml:space="preserve">Recommendation 10: </w:t>
      </w:r>
      <w:r w:rsidR="00242AF1" w:rsidRPr="00C6412A">
        <w:rPr>
          <w:rFonts w:ascii="Calibri" w:hAnsi="Calibri" w:cs="Calibri"/>
          <w:b/>
          <w:sz w:val="36"/>
          <w:szCs w:val="36"/>
        </w:rPr>
        <w:t>Immediately replace the Carer Support subsidy with the ‘I Choose’ programme as was initially scheduled for 2019, thus enabling carers to manage their own respite through lump sum payments and choose a respite option that suits their own whānau circumstances, especially reaching Māori and Pacific families.</w:t>
      </w:r>
    </w:p>
    <w:p w14:paraId="39CA2D78" w14:textId="77777777" w:rsidR="00CF554B" w:rsidRPr="00C6412A" w:rsidRDefault="00CF554B" w:rsidP="00B5482B">
      <w:pPr>
        <w:ind w:left="851"/>
        <w:jc w:val="both"/>
        <w:rPr>
          <w:rFonts w:ascii="Calibri" w:hAnsi="Calibri" w:cs="Calibri"/>
          <w:b/>
          <w:sz w:val="36"/>
          <w:szCs w:val="36"/>
        </w:rPr>
      </w:pPr>
    </w:p>
    <w:p w14:paraId="35A6D283" w14:textId="708D09A0" w:rsidR="00983E73" w:rsidRPr="004775FB" w:rsidRDefault="00983E73" w:rsidP="00752731">
      <w:pPr>
        <w:pStyle w:val="Heading3"/>
        <w:rPr>
          <w:rFonts w:ascii="Calibri" w:hAnsi="Calibri" w:cs="Calibri"/>
          <w:b/>
          <w:bCs/>
          <w:color w:val="auto"/>
          <w:sz w:val="36"/>
          <w:szCs w:val="36"/>
          <w:lang w:val="en-US"/>
        </w:rPr>
      </w:pPr>
      <w:bookmarkStart w:id="44" w:name="_Toc47949405"/>
      <w:r w:rsidRPr="004775FB">
        <w:rPr>
          <w:rFonts w:ascii="Calibri" w:hAnsi="Calibri" w:cs="Calibri"/>
          <w:b/>
          <w:bCs/>
          <w:color w:val="auto"/>
          <w:sz w:val="36"/>
          <w:szCs w:val="36"/>
          <w:lang w:val="en-US"/>
        </w:rPr>
        <w:t>Funded Family Care</w:t>
      </w:r>
      <w:bookmarkEnd w:id="44"/>
      <w:r w:rsidRPr="004775FB">
        <w:rPr>
          <w:rFonts w:ascii="Calibri" w:hAnsi="Calibri" w:cs="Calibri"/>
          <w:b/>
          <w:bCs/>
          <w:color w:val="auto"/>
          <w:sz w:val="36"/>
          <w:szCs w:val="36"/>
          <w:lang w:val="en-US"/>
        </w:rPr>
        <w:t xml:space="preserve"> </w:t>
      </w:r>
    </w:p>
    <w:p w14:paraId="41B5A1D1" w14:textId="71858F18" w:rsidR="00983E73" w:rsidRPr="00C6412A" w:rsidRDefault="00983E73" w:rsidP="00AA592C">
      <w:pPr>
        <w:rPr>
          <w:rFonts w:ascii="Calibri" w:hAnsi="Calibri" w:cs="Calibri"/>
          <w:sz w:val="36"/>
          <w:szCs w:val="36"/>
          <w:lang w:val="en-US"/>
        </w:rPr>
      </w:pPr>
      <w:r w:rsidRPr="00C6412A">
        <w:rPr>
          <w:rFonts w:ascii="Calibri" w:hAnsi="Calibri" w:cs="Calibri"/>
          <w:sz w:val="36"/>
          <w:szCs w:val="36"/>
          <w:lang w:val="en-US"/>
        </w:rPr>
        <w:t>FFC provides funding for some disabled people to employ family members over 16 to provide them with care and support.</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Since June 2020, eligibility has extended to family members caring for children with disability.</w:t>
      </w:r>
      <w:bookmarkStart w:id="45" w:name="_Ref48199885"/>
      <w:r w:rsidRPr="00C6412A">
        <w:rPr>
          <w:rStyle w:val="EndnoteReference"/>
          <w:rFonts w:ascii="Calibri" w:hAnsi="Calibri" w:cs="Calibri"/>
          <w:sz w:val="36"/>
          <w:szCs w:val="36"/>
          <w:lang w:val="en-US"/>
        </w:rPr>
        <w:endnoteReference w:id="50"/>
      </w:r>
      <w:bookmarkEnd w:id="45"/>
      <w:r w:rsidR="00B5482B" w:rsidRPr="00C6412A">
        <w:rPr>
          <w:rFonts w:ascii="Calibri" w:hAnsi="Calibri" w:cs="Calibri"/>
          <w:sz w:val="36"/>
          <w:szCs w:val="36"/>
          <w:vertAlign w:val="superscript"/>
          <w:lang w:val="en-US"/>
        </w:rPr>
        <w:t>,</w:t>
      </w:r>
      <w:r w:rsidRPr="00C6412A">
        <w:rPr>
          <w:rFonts w:ascii="Calibri" w:hAnsi="Calibri" w:cs="Calibri"/>
          <w:sz w:val="36"/>
          <w:szCs w:val="36"/>
          <w:lang w:val="en-US"/>
        </w:rPr>
        <w:t xml:space="preserve"> </w:t>
      </w:r>
      <w:r w:rsidRPr="00C6412A">
        <w:rPr>
          <w:rStyle w:val="EndnoteReference"/>
          <w:rFonts w:ascii="Calibri" w:hAnsi="Calibri" w:cs="Calibri"/>
          <w:sz w:val="36"/>
          <w:szCs w:val="36"/>
          <w:lang w:val="en-US"/>
        </w:rPr>
        <w:endnoteReference w:id="51"/>
      </w:r>
      <w:r w:rsidRPr="00C6412A">
        <w:rPr>
          <w:rFonts w:ascii="Calibri" w:hAnsi="Calibri" w:cs="Calibri"/>
          <w:sz w:val="36"/>
          <w:szCs w:val="36"/>
          <w:lang w:val="en-US"/>
        </w:rPr>
        <w:t xml:space="preserve"> A child must have ‘high’ or ‘very high’ support needs in order to be eligible </w:t>
      </w:r>
      <w:r w:rsidRPr="00C6412A">
        <w:rPr>
          <w:rFonts w:ascii="Calibri" w:hAnsi="Calibri" w:cs="Calibri"/>
          <w:sz w:val="36"/>
          <w:szCs w:val="36"/>
          <w:lang w:val="en-US"/>
        </w:rPr>
        <w:lastRenderedPageBreak/>
        <w:t xml:space="preserve">for this payment, and as such only a smaller subset of children with disability in Aotearoa would be potentially eligible. Eligibility is assessed by Needs Assessment and Services Coordination (NASC) services, which are </w:t>
      </w:r>
      <w:proofErr w:type="spellStart"/>
      <w:r w:rsidRPr="00C6412A">
        <w:rPr>
          <w:rFonts w:ascii="Calibri" w:hAnsi="Calibri" w:cs="Calibri"/>
          <w:sz w:val="36"/>
          <w:szCs w:val="36"/>
          <w:lang w:val="en-US"/>
        </w:rPr>
        <w:t>organisations</w:t>
      </w:r>
      <w:proofErr w:type="spellEnd"/>
      <w:r w:rsidRPr="00C6412A">
        <w:rPr>
          <w:rFonts w:ascii="Calibri" w:hAnsi="Calibri" w:cs="Calibri"/>
          <w:sz w:val="36"/>
          <w:szCs w:val="36"/>
          <w:lang w:val="en-US"/>
        </w:rPr>
        <w:t xml:space="preserve"> contracted by </w:t>
      </w:r>
      <w:proofErr w:type="spellStart"/>
      <w:r w:rsidRPr="00C6412A">
        <w:rPr>
          <w:rFonts w:ascii="Calibri" w:hAnsi="Calibri" w:cs="Calibri"/>
          <w:sz w:val="36"/>
          <w:szCs w:val="36"/>
          <w:lang w:val="en-US"/>
        </w:rPr>
        <w:t>MoH</w:t>
      </w:r>
      <w:proofErr w:type="spellEnd"/>
      <w:r w:rsidRPr="00C6412A">
        <w:rPr>
          <w:rFonts w:ascii="Calibri" w:hAnsi="Calibri" w:cs="Calibri"/>
          <w:sz w:val="36"/>
          <w:szCs w:val="36"/>
          <w:lang w:val="en-US"/>
        </w:rPr>
        <w:t>.</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A family funded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can be a parent or other family member 16 or older that lives with the eligible child, and a disabled child may have more than one family funded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fulfilling their FFC hours. Previously, individuals eligible for a funded family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had to be 18 years or older and the eligibility change may reduce poverty amongst whānau with disabled children who have high and very high support needs, but it is too early to tell.</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_Ref48717110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52</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w:t>
      </w:r>
    </w:p>
    <w:p w14:paraId="7EDD0950" w14:textId="2BCF8A0D" w:rsidR="00983E73" w:rsidRPr="00C6412A" w:rsidRDefault="00983E73" w:rsidP="00AA592C">
      <w:pPr>
        <w:rPr>
          <w:rFonts w:ascii="Calibri" w:hAnsi="Calibri" w:cs="Calibri"/>
          <w:sz w:val="36"/>
          <w:szCs w:val="36"/>
          <w:lang w:val="en-US"/>
        </w:rPr>
      </w:pPr>
      <w:r w:rsidRPr="00C6412A">
        <w:rPr>
          <w:rFonts w:ascii="Calibri" w:hAnsi="Calibri" w:cs="Calibri"/>
          <w:sz w:val="36"/>
          <w:szCs w:val="36"/>
          <w:lang w:val="en-US"/>
        </w:rPr>
        <w:t xml:space="preserve">Within the changes to FFC implemented in 2020, pay rates have also been lifted from the current minimum wage to new rates of between $20.50 and $25.50 per hour, depending on a </w:t>
      </w:r>
      <w:proofErr w:type="spellStart"/>
      <w:r w:rsidRPr="00C6412A">
        <w:rPr>
          <w:rFonts w:ascii="Calibri" w:hAnsi="Calibri" w:cs="Calibri"/>
          <w:sz w:val="36"/>
          <w:szCs w:val="36"/>
          <w:lang w:val="en-US"/>
        </w:rPr>
        <w:t>carer’s</w:t>
      </w:r>
      <w:proofErr w:type="spellEnd"/>
      <w:r w:rsidRPr="00C6412A">
        <w:rPr>
          <w:rFonts w:ascii="Calibri" w:hAnsi="Calibri" w:cs="Calibri"/>
          <w:sz w:val="36"/>
          <w:szCs w:val="36"/>
          <w:lang w:val="en-US"/>
        </w:rPr>
        <w:t xml:space="preserve"> qualifications.</w:t>
      </w:r>
      <w:bookmarkStart w:id="46" w:name="_Ref48717110"/>
      <w:r w:rsidRPr="00C6412A">
        <w:rPr>
          <w:rStyle w:val="EndnoteReference"/>
          <w:rFonts w:ascii="Calibri" w:hAnsi="Calibri" w:cs="Calibri"/>
          <w:sz w:val="36"/>
          <w:szCs w:val="36"/>
          <w:lang w:val="en-US"/>
        </w:rPr>
        <w:endnoteReference w:id="52"/>
      </w:r>
      <w:bookmarkEnd w:id="46"/>
      <w:r w:rsidRPr="00C6412A">
        <w:rPr>
          <w:rFonts w:ascii="Calibri" w:hAnsi="Calibri" w:cs="Calibri"/>
          <w:sz w:val="36"/>
          <w:szCs w:val="36"/>
          <w:lang w:val="en-US"/>
        </w:rPr>
        <w:t xml:space="preserve"> These new rates close the gap between family carers and those employed by formal providers. A funded family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is generally paid for up to 40 hours per week, however in some cases exceptions will be granted by a NASC.</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_Ref48717132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47</w:t>
      </w:r>
      <w:r w:rsidRPr="00C6412A">
        <w:rPr>
          <w:rFonts w:ascii="Calibri" w:hAnsi="Calibri" w:cs="Calibri"/>
          <w:sz w:val="36"/>
          <w:szCs w:val="36"/>
          <w:lang w:val="en-US"/>
        </w:rPr>
        <w:fldChar w:fldCharType="end"/>
      </w:r>
    </w:p>
    <w:p w14:paraId="7BF25AA1" w14:textId="53EFD1CA" w:rsidR="00983E73" w:rsidRPr="00C6412A" w:rsidRDefault="00983E73" w:rsidP="00AA592C">
      <w:pPr>
        <w:rPr>
          <w:rFonts w:ascii="Calibri" w:hAnsi="Calibri" w:cs="Calibri"/>
          <w:sz w:val="36"/>
          <w:szCs w:val="36"/>
          <w:lang w:val="en-US"/>
        </w:rPr>
      </w:pPr>
      <w:r w:rsidRPr="00C6412A">
        <w:rPr>
          <w:rFonts w:ascii="Calibri" w:hAnsi="Calibri" w:cs="Calibri"/>
          <w:sz w:val="36"/>
          <w:szCs w:val="36"/>
          <w:lang w:val="en-US"/>
        </w:rPr>
        <w:t xml:space="preserve">This boost to pay rates for funded family carers is significant, and </w:t>
      </w:r>
      <w:proofErr w:type="spellStart"/>
      <w:r w:rsidRPr="00C6412A">
        <w:rPr>
          <w:rFonts w:ascii="Calibri" w:hAnsi="Calibri" w:cs="Calibri"/>
          <w:sz w:val="36"/>
          <w:szCs w:val="36"/>
          <w:lang w:val="en-US"/>
        </w:rPr>
        <w:t>recognises</w:t>
      </w:r>
      <w:proofErr w:type="spellEnd"/>
      <w:r w:rsidRPr="00C6412A">
        <w:rPr>
          <w:rFonts w:ascii="Calibri" w:hAnsi="Calibri" w:cs="Calibri"/>
          <w:sz w:val="36"/>
          <w:szCs w:val="36"/>
          <w:lang w:val="en-US"/>
        </w:rPr>
        <w:t xml:space="preserve"> the hard work of many caregivers that has previously gone under-</w:t>
      </w:r>
      <w:proofErr w:type="spellStart"/>
      <w:r w:rsidRPr="00C6412A">
        <w:rPr>
          <w:rFonts w:ascii="Calibri" w:hAnsi="Calibri" w:cs="Calibri"/>
          <w:sz w:val="36"/>
          <w:szCs w:val="36"/>
          <w:lang w:val="en-US"/>
        </w:rPr>
        <w:t>recognised</w:t>
      </w:r>
      <w:proofErr w:type="spellEnd"/>
      <w:r w:rsidRPr="00C6412A">
        <w:rPr>
          <w:rFonts w:ascii="Calibri" w:hAnsi="Calibri" w:cs="Calibri"/>
          <w:sz w:val="36"/>
          <w:szCs w:val="36"/>
          <w:lang w:val="en-US"/>
        </w:rPr>
        <w:t xml:space="preserve">. </w:t>
      </w:r>
      <w:proofErr w:type="gramStart"/>
      <w:r w:rsidRPr="00C6412A">
        <w:rPr>
          <w:rFonts w:ascii="Calibri" w:hAnsi="Calibri" w:cs="Calibri"/>
          <w:sz w:val="36"/>
          <w:szCs w:val="36"/>
          <w:lang w:val="en-US"/>
        </w:rPr>
        <w:t>However</w:t>
      </w:r>
      <w:proofErr w:type="gramEnd"/>
      <w:r w:rsidRPr="00C6412A">
        <w:rPr>
          <w:rFonts w:ascii="Calibri" w:hAnsi="Calibri" w:cs="Calibri"/>
          <w:sz w:val="36"/>
          <w:szCs w:val="36"/>
          <w:lang w:val="en-US"/>
        </w:rPr>
        <w:t xml:space="preserve"> following these changes, there is now a sizeable gap between the SLP and FFC payments. SLP is an income support payment and is generally much lower than what a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could receive through a FFC wage.</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_Ref48131771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4</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As at 14 April 2020, the gross weekly rate for a sole parent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receiving the SLP is $489.50,</w:t>
      </w:r>
      <w:r w:rsidRPr="00C6412A">
        <w:rPr>
          <w:rStyle w:val="EndnoteReference"/>
          <w:rFonts w:ascii="Calibri" w:hAnsi="Calibri" w:cs="Calibri"/>
          <w:sz w:val="36"/>
          <w:szCs w:val="36"/>
          <w:lang w:val="en-US"/>
        </w:rPr>
        <w:endnoteReference w:id="53"/>
      </w:r>
      <w:r w:rsidRPr="00C6412A">
        <w:rPr>
          <w:rFonts w:ascii="Calibri" w:hAnsi="Calibri" w:cs="Calibri"/>
          <w:sz w:val="36"/>
          <w:szCs w:val="36"/>
          <w:lang w:val="en-US"/>
        </w:rPr>
        <w:t xml:space="preserve"> </w:t>
      </w:r>
      <w:r w:rsidRPr="00C6412A">
        <w:rPr>
          <w:rFonts w:ascii="Calibri" w:hAnsi="Calibri" w:cs="Calibri"/>
          <w:sz w:val="36"/>
          <w:szCs w:val="36"/>
          <w:lang w:val="en-US"/>
        </w:rPr>
        <w:lastRenderedPageBreak/>
        <w:t xml:space="preserve">whereas the same </w:t>
      </w:r>
      <w:proofErr w:type="spellStart"/>
      <w:r w:rsidRPr="00C6412A">
        <w:rPr>
          <w:rFonts w:ascii="Calibri" w:hAnsi="Calibri" w:cs="Calibri"/>
          <w:sz w:val="36"/>
          <w:szCs w:val="36"/>
          <w:lang w:val="en-US"/>
        </w:rPr>
        <w:t>carer</w:t>
      </w:r>
      <w:proofErr w:type="spellEnd"/>
      <w:r w:rsidRPr="00C6412A">
        <w:rPr>
          <w:rFonts w:ascii="Calibri" w:hAnsi="Calibri" w:cs="Calibri"/>
          <w:sz w:val="36"/>
          <w:szCs w:val="36"/>
          <w:lang w:val="en-US"/>
        </w:rPr>
        <w:t xml:space="preserve"> could receive anywhere between $820 and $1,020 in gross wages for a 40 hour week under FFC.</w:t>
      </w:r>
    </w:p>
    <w:p w14:paraId="6AC210FF" w14:textId="32500DA6" w:rsidR="00983E73" w:rsidRPr="00C6412A" w:rsidRDefault="00983E73" w:rsidP="00AA592C">
      <w:pPr>
        <w:rPr>
          <w:rFonts w:ascii="Calibri" w:hAnsi="Calibri" w:cs="Calibri"/>
          <w:sz w:val="36"/>
          <w:szCs w:val="36"/>
          <w:lang w:val="mi-NZ"/>
        </w:rPr>
      </w:pPr>
      <w:r w:rsidRPr="00C6412A">
        <w:rPr>
          <w:rFonts w:ascii="Calibri" w:hAnsi="Calibri" w:cs="Calibri"/>
          <w:sz w:val="36"/>
          <w:szCs w:val="36"/>
          <w:lang w:val="en-US"/>
        </w:rPr>
        <w:t xml:space="preserve">This gap is of concern and in urgent need of investigation due to the ethnic disparities in uptake between the two income support mechanisms. Māori are significantly overrepresented among SLP </w:t>
      </w:r>
      <w:proofErr w:type="gramStart"/>
      <w:r w:rsidRPr="00C6412A">
        <w:rPr>
          <w:rFonts w:ascii="Calibri" w:hAnsi="Calibri" w:cs="Calibri"/>
          <w:sz w:val="36"/>
          <w:szCs w:val="36"/>
          <w:lang w:val="en-US"/>
        </w:rPr>
        <w:t>carers, and</w:t>
      </w:r>
      <w:proofErr w:type="gramEnd"/>
      <w:r w:rsidRPr="00C6412A">
        <w:rPr>
          <w:rFonts w:ascii="Calibri" w:hAnsi="Calibri" w:cs="Calibri"/>
          <w:sz w:val="36"/>
          <w:szCs w:val="36"/>
          <w:lang w:val="en-US"/>
        </w:rPr>
        <w:t xml:space="preserve"> underrepresented among FFC recipients.</w:t>
      </w:r>
      <w:r w:rsidRPr="00C6412A">
        <w:rPr>
          <w:rFonts w:ascii="Calibri" w:hAnsi="Calibri" w:cs="Calibri"/>
          <w:sz w:val="36"/>
          <w:szCs w:val="36"/>
          <w:lang w:val="mi-NZ"/>
        </w:rPr>
        <w:t xml:space="preserve"> </w:t>
      </w:r>
      <w:r w:rsidRPr="00C6412A">
        <w:rPr>
          <w:rFonts w:ascii="Calibri" w:hAnsi="Calibri" w:cs="Calibri"/>
          <w:sz w:val="36"/>
          <w:szCs w:val="36"/>
          <w:lang w:val="en-US"/>
        </w:rPr>
        <w:t>In 2018, European/Other made up 61 percent of FFC recipients, while M</w:t>
      </w:r>
      <w:r w:rsidRPr="00C6412A">
        <w:rPr>
          <w:rFonts w:ascii="Calibri" w:hAnsi="Calibri" w:cs="Calibri"/>
          <w:sz w:val="36"/>
          <w:szCs w:val="36"/>
          <w:lang w:val="mi-NZ"/>
        </w:rPr>
        <w:t>āori were 18 percent.</w:t>
      </w:r>
      <w:r w:rsidRPr="00C6412A">
        <w:rPr>
          <w:rStyle w:val="EndnoteReference"/>
          <w:rFonts w:ascii="Calibri" w:hAnsi="Calibri" w:cs="Calibri"/>
          <w:sz w:val="36"/>
          <w:szCs w:val="36"/>
          <w:lang w:val="mi-NZ"/>
        </w:rPr>
        <w:endnoteReference w:id="54"/>
      </w:r>
      <w:r w:rsidRPr="00C6412A">
        <w:rPr>
          <w:rFonts w:ascii="Calibri" w:hAnsi="Calibri" w:cs="Calibri"/>
          <w:sz w:val="36"/>
          <w:szCs w:val="36"/>
          <w:lang w:val="mi-NZ"/>
        </w:rPr>
        <w:t xml:space="preserve"> By contrast, as at 30 June 2019, only 42 percent of SLP carers identified as European/Other, while Māori were 38 percent of SLP carers.</w:t>
      </w:r>
      <w:r w:rsidRPr="00C6412A">
        <w:rPr>
          <w:rFonts w:ascii="Calibri" w:hAnsi="Calibri" w:cs="Calibri"/>
          <w:sz w:val="36"/>
          <w:szCs w:val="36"/>
          <w:lang w:val="mi-NZ"/>
        </w:rPr>
        <w:fldChar w:fldCharType="begin"/>
      </w:r>
      <w:r w:rsidRPr="00C6412A">
        <w:rPr>
          <w:rFonts w:ascii="Calibri" w:hAnsi="Calibri" w:cs="Calibri"/>
          <w:sz w:val="36"/>
          <w:szCs w:val="36"/>
          <w:lang w:val="mi-NZ"/>
        </w:rPr>
        <w:instrText xml:space="preserve"> NOTEREF _Ref48717162 \f \h </w:instrText>
      </w:r>
      <w:r w:rsidR="00CA0FA4" w:rsidRPr="00C6412A">
        <w:rPr>
          <w:rFonts w:ascii="Calibri" w:hAnsi="Calibri" w:cs="Calibri"/>
          <w:sz w:val="36"/>
          <w:szCs w:val="36"/>
          <w:lang w:val="mi-NZ"/>
        </w:rPr>
        <w:instrText xml:space="preserve"> \* MERGEFORMAT </w:instrText>
      </w:r>
      <w:r w:rsidRPr="00C6412A">
        <w:rPr>
          <w:rFonts w:ascii="Calibri" w:hAnsi="Calibri" w:cs="Calibri"/>
          <w:sz w:val="36"/>
          <w:szCs w:val="36"/>
          <w:lang w:val="mi-NZ"/>
        </w:rPr>
      </w:r>
      <w:r w:rsidRPr="00C6412A">
        <w:rPr>
          <w:rFonts w:ascii="Calibri" w:hAnsi="Calibri" w:cs="Calibri"/>
          <w:sz w:val="36"/>
          <w:szCs w:val="36"/>
          <w:lang w:val="mi-NZ"/>
        </w:rPr>
        <w:fldChar w:fldCharType="separate"/>
      </w:r>
      <w:r w:rsidR="00841E80" w:rsidRPr="00C6412A">
        <w:rPr>
          <w:rStyle w:val="EndnoteReference"/>
          <w:rFonts w:ascii="Calibri" w:hAnsi="Calibri" w:cs="Calibri"/>
          <w:sz w:val="36"/>
          <w:szCs w:val="36"/>
        </w:rPr>
        <w:t>34</w:t>
      </w:r>
      <w:r w:rsidRPr="00C6412A">
        <w:rPr>
          <w:rFonts w:ascii="Calibri" w:hAnsi="Calibri" w:cs="Calibri"/>
          <w:sz w:val="36"/>
          <w:szCs w:val="36"/>
          <w:lang w:val="mi-NZ"/>
        </w:rPr>
        <w:fldChar w:fldCharType="end"/>
      </w:r>
      <w:r w:rsidRPr="00C6412A">
        <w:rPr>
          <w:rFonts w:ascii="Calibri" w:hAnsi="Calibri" w:cs="Calibri"/>
          <w:sz w:val="36"/>
          <w:szCs w:val="36"/>
          <w:lang w:val="mi-NZ"/>
        </w:rPr>
        <w:t xml:space="preserve"> This difference in uptake must be investigated in order to prevent the exacerbation of ethnic inequalities for carers over time. In general, now that FFC has been opened up and pay rates improved, MSD needs to review the situation of SLP carers to reduce inequality between the two.</w:t>
      </w:r>
      <w:r w:rsidR="000815BF" w:rsidRPr="00C6412A">
        <w:rPr>
          <w:rFonts w:ascii="Calibri" w:hAnsi="Calibri" w:cs="Calibri"/>
          <w:sz w:val="36"/>
          <w:szCs w:val="36"/>
          <w:lang w:val="mi-NZ"/>
        </w:rPr>
        <w:br/>
      </w:r>
      <w:r w:rsidRPr="00C6412A">
        <w:rPr>
          <w:rFonts w:ascii="Calibri" w:hAnsi="Calibri" w:cs="Calibri"/>
          <w:sz w:val="36"/>
          <w:szCs w:val="36"/>
          <w:lang w:val="mi-NZ"/>
        </w:rPr>
        <w:t xml:space="preserve"> </w:t>
      </w:r>
    </w:p>
    <w:p w14:paraId="01D354FB" w14:textId="5218CBFC" w:rsidR="00983E73" w:rsidRPr="00C6412A" w:rsidRDefault="00983E73" w:rsidP="000815BF">
      <w:pPr>
        <w:ind w:left="450"/>
        <w:jc w:val="both"/>
        <w:rPr>
          <w:rFonts w:ascii="Calibri" w:hAnsi="Calibri" w:cs="Calibri"/>
          <w:b/>
          <w:sz w:val="36"/>
          <w:szCs w:val="36"/>
          <w:lang w:val="en-US"/>
        </w:rPr>
      </w:pPr>
      <w:r w:rsidRPr="00C6412A">
        <w:rPr>
          <w:rFonts w:ascii="Calibri" w:hAnsi="Calibri" w:cs="Calibri"/>
          <w:b/>
          <w:sz w:val="36"/>
          <w:szCs w:val="36"/>
          <w:lang w:val="en-US"/>
        </w:rPr>
        <w:t xml:space="preserve">Recommendation 11: Investigate and remedy the ethnic disparities in the uptake of the Supported Living Payment for Carers and the </w:t>
      </w:r>
      <w:r w:rsidR="00B9421F" w:rsidRPr="00C6412A">
        <w:rPr>
          <w:rFonts w:ascii="Calibri" w:hAnsi="Calibri" w:cs="Calibri"/>
          <w:b/>
          <w:sz w:val="36"/>
          <w:szCs w:val="36"/>
          <w:lang w:val="en-US"/>
        </w:rPr>
        <w:t xml:space="preserve">more generous </w:t>
      </w:r>
      <w:r w:rsidRPr="00C6412A">
        <w:rPr>
          <w:rFonts w:ascii="Calibri" w:hAnsi="Calibri" w:cs="Calibri"/>
          <w:b/>
          <w:sz w:val="36"/>
          <w:szCs w:val="36"/>
          <w:lang w:val="en-US"/>
        </w:rPr>
        <w:t xml:space="preserve">Funded Family Care. </w:t>
      </w:r>
    </w:p>
    <w:p w14:paraId="7CECC82D" w14:textId="17A13D9E" w:rsidR="00983E73" w:rsidRPr="004775FB" w:rsidRDefault="00983E73" w:rsidP="0076409B">
      <w:pPr>
        <w:pStyle w:val="Heading1"/>
        <w:rPr>
          <w:rFonts w:ascii="Calibri" w:hAnsi="Calibri" w:cs="Calibri"/>
          <w:b/>
          <w:bCs/>
          <w:color w:val="auto"/>
          <w:sz w:val="36"/>
          <w:szCs w:val="36"/>
          <w:lang w:val="en-US"/>
        </w:rPr>
      </w:pPr>
      <w:bookmarkStart w:id="47" w:name="_Toc47949406"/>
      <w:r w:rsidRPr="004775FB">
        <w:rPr>
          <w:rFonts w:ascii="Calibri" w:hAnsi="Calibri" w:cs="Calibri"/>
          <w:b/>
          <w:bCs/>
          <w:color w:val="auto"/>
          <w:sz w:val="36"/>
          <w:szCs w:val="36"/>
          <w:lang w:val="en-US"/>
        </w:rPr>
        <w:lastRenderedPageBreak/>
        <w:t>The way forward</w:t>
      </w:r>
      <w:bookmarkEnd w:id="47"/>
    </w:p>
    <w:p w14:paraId="688D940C" w14:textId="442855EC" w:rsidR="00983E73" w:rsidRPr="00C6412A" w:rsidRDefault="00983E73">
      <w:pPr>
        <w:rPr>
          <w:rFonts w:ascii="Calibri" w:hAnsi="Calibri" w:cs="Calibri"/>
          <w:sz w:val="36"/>
          <w:szCs w:val="36"/>
          <w:lang w:val="en-US"/>
        </w:rPr>
      </w:pPr>
      <w:r w:rsidRPr="00C6412A">
        <w:rPr>
          <w:rFonts w:ascii="Calibri" w:hAnsi="Calibri" w:cs="Calibri"/>
          <w:noProof/>
          <w:sz w:val="36"/>
          <w:szCs w:val="36"/>
          <w:lang w:eastAsia="en-NZ"/>
        </w:rPr>
        <mc:AlternateContent>
          <mc:Choice Requires="wps">
            <w:drawing>
              <wp:anchor distT="91440" distB="91440" distL="114300" distR="114300" simplePos="0" relativeHeight="251706368" behindDoc="0" locked="0" layoutInCell="1" allowOverlap="1" wp14:anchorId="47CC0E12" wp14:editId="520288A1">
                <wp:simplePos x="0" y="0"/>
                <wp:positionH relativeFrom="margin">
                  <wp:align>left</wp:align>
                </wp:positionH>
                <wp:positionV relativeFrom="paragraph">
                  <wp:posOffset>710565</wp:posOffset>
                </wp:positionV>
                <wp:extent cx="2171700" cy="2838450"/>
                <wp:effectExtent l="0" t="0" r="0" b="0"/>
                <wp:wrapSquare wrapText="bothSides"/>
                <wp:docPr id="6" name="Text Box 2" descr="Another quote from Lucy &quot;Quality of life is definitely me having a social life and something that is for me as well as my job. Also being able to provide for my kids.&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38450"/>
                        </a:xfrm>
                        <a:prstGeom prst="rect">
                          <a:avLst/>
                        </a:prstGeom>
                        <a:noFill/>
                        <a:ln w="9525">
                          <a:noFill/>
                          <a:miter lim="800000"/>
                          <a:headEnd/>
                          <a:tailEnd/>
                        </a:ln>
                      </wps:spPr>
                      <wps:txbx>
                        <w:txbxContent>
                          <w:p w14:paraId="53D40750" w14:textId="633EB236" w:rsidR="00CA0FA4" w:rsidRPr="004775FB" w:rsidRDefault="00CA0FA4">
                            <w:pPr>
                              <w:pBdr>
                                <w:top w:val="single" w:sz="24" w:space="8" w:color="5B9BD5" w:themeColor="accent1"/>
                                <w:bottom w:val="single" w:sz="24" w:space="8" w:color="5B9BD5" w:themeColor="accent1"/>
                              </w:pBdr>
                              <w:spacing w:after="0"/>
                              <w:rPr>
                                <w:iCs/>
                                <w:sz w:val="36"/>
                                <w:szCs w:val="36"/>
                              </w:rPr>
                            </w:pPr>
                            <w:r w:rsidRPr="004775FB">
                              <w:rPr>
                                <w:sz w:val="36"/>
                                <w:szCs w:val="36"/>
                              </w:rPr>
                              <w:t>“Quality of life is definitely me having a social life and something that is for me, as well as my job. Also being able to provide for my kids.”</w:t>
                            </w:r>
                            <w:r w:rsidRPr="004775FB">
                              <w:rPr>
                                <w:i/>
                                <w:iCs/>
                                <w:sz w:val="36"/>
                                <w:szCs w:val="36"/>
                              </w:rPr>
                              <w:t xml:space="preserve"> </w:t>
                            </w:r>
                            <w:r w:rsidRPr="004775FB">
                              <w:rPr>
                                <w:i/>
                                <w:iCs/>
                                <w:sz w:val="36"/>
                                <w:szCs w:val="36"/>
                              </w:rPr>
                              <w:tab/>
                            </w:r>
                            <w:r w:rsidRPr="004775FB">
                              <w:rPr>
                                <w:iCs/>
                                <w:sz w:val="36"/>
                                <w:szCs w:val="36"/>
                              </w:rPr>
                              <w:t xml:space="preserve">– Lucy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C0E12" id="_x0000_s1036" type="#_x0000_t202" alt="Another quote from Lucy &quot;Quality of life is definitely me having a social life and something that is for me as well as my job. Also being able to provide for my kids.&quot;" style="position:absolute;margin-left:0;margin-top:55.95pt;width:171pt;height:223.5pt;z-index:25170636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" filled="f" stroked="f">
                <v:textbox>
                  <w:txbxContent>
                    <w:p w14:paraId="53D40750" w14:textId="633EB236" w:rsidR="00CA0FA4" w:rsidRPr="004775FB" w:rsidRDefault="00CA0FA4">
                      <w:pPr>
                        <w:pBdr>
                          <w:top w:val="single" w:sz="24" w:space="8" w:color="5B9BD5" w:themeColor="accent1"/>
                          <w:bottom w:val="single" w:sz="24" w:space="8" w:color="5B9BD5" w:themeColor="accent1"/>
                        </w:pBdr>
                        <w:spacing w:after="0"/>
                        <w:rPr>
                          <w:iCs/>
                          <w:sz w:val="36"/>
                          <w:szCs w:val="36"/>
                        </w:rPr>
                      </w:pPr>
                      <w:r w:rsidRPr="004775FB">
                        <w:rPr>
                          <w:sz w:val="36"/>
                          <w:szCs w:val="36"/>
                        </w:rPr>
                        <w:t>“Quality of life is definitely me having a social life and something that is for me, as well as my job. Also being able to provide for my kids.”</w:t>
                      </w:r>
                      <w:r w:rsidRPr="004775FB">
                        <w:rPr>
                          <w:i/>
                          <w:iCs/>
                          <w:sz w:val="36"/>
                          <w:szCs w:val="36"/>
                        </w:rPr>
                        <w:t xml:space="preserve"> </w:t>
                      </w:r>
                      <w:r w:rsidRPr="004775FB">
                        <w:rPr>
                          <w:i/>
                          <w:iCs/>
                          <w:sz w:val="36"/>
                          <w:szCs w:val="36"/>
                        </w:rPr>
                        <w:tab/>
                      </w:r>
                      <w:r w:rsidRPr="004775FB">
                        <w:rPr>
                          <w:iCs/>
                          <w:sz w:val="36"/>
                          <w:szCs w:val="36"/>
                        </w:rPr>
                        <w:t xml:space="preserve">– Lucy </w:t>
                      </w:r>
                    </w:p>
                  </w:txbxContent>
                </v:textbox>
                <w10:wrap type="square" anchorx="margin"/>
              </v:shape>
            </w:pict>
          </mc:Fallback>
        </mc:AlternateContent>
      </w:r>
      <w:r w:rsidRPr="00C6412A">
        <w:rPr>
          <w:rFonts w:ascii="Calibri" w:hAnsi="Calibri" w:cs="Calibri"/>
          <w:sz w:val="36"/>
          <w:szCs w:val="36"/>
          <w:lang w:val="en-US"/>
        </w:rPr>
        <w:t xml:space="preserve">While Aotearoa is well-intentioned in seeking to become a non-disabling society, we are far from </w:t>
      </w:r>
      <w:r w:rsidRPr="00C6412A">
        <w:rPr>
          <w:rFonts w:ascii="Calibri" w:hAnsi="Calibri" w:cs="Calibri"/>
          <w:sz w:val="36"/>
          <w:szCs w:val="36"/>
        </w:rPr>
        <w:t>realising</w:t>
      </w:r>
      <w:r w:rsidRPr="00C6412A">
        <w:rPr>
          <w:rFonts w:ascii="Calibri" w:hAnsi="Calibri" w:cs="Calibri"/>
          <w:sz w:val="36"/>
          <w:szCs w:val="36"/>
          <w:lang w:val="en-US"/>
        </w:rPr>
        <w:t xml:space="preserve"> the vision of the Disability Strategy.</w:t>
      </w:r>
      <w:r w:rsidRPr="00C6412A">
        <w:rPr>
          <w:rFonts w:ascii="Calibri" w:hAnsi="Calibri" w:cs="Calibri"/>
          <w:sz w:val="36"/>
          <w:szCs w:val="36"/>
          <w:lang w:val="en-US"/>
        </w:rPr>
        <w:fldChar w:fldCharType="begin"/>
      </w:r>
      <w:r w:rsidRPr="00C6412A">
        <w:rPr>
          <w:rFonts w:ascii="Calibri" w:hAnsi="Calibri" w:cs="Calibri"/>
          <w:sz w:val="36"/>
          <w:szCs w:val="36"/>
          <w:lang w:val="en-US"/>
        </w:rPr>
        <w:instrText xml:space="preserve"> NOTEREF _Ref48132432 \f \h </w:instrText>
      </w:r>
      <w:r w:rsidR="00CA0FA4" w:rsidRPr="00C6412A">
        <w:rPr>
          <w:rFonts w:ascii="Calibri" w:hAnsi="Calibri" w:cs="Calibri"/>
          <w:sz w:val="36"/>
          <w:szCs w:val="36"/>
          <w:lang w:val="en-US"/>
        </w:rPr>
        <w:instrText xml:space="preserve"> \* MERGEFORMAT </w:instrText>
      </w:r>
      <w:r w:rsidRPr="00C6412A">
        <w:rPr>
          <w:rFonts w:ascii="Calibri" w:hAnsi="Calibri" w:cs="Calibri"/>
          <w:sz w:val="36"/>
          <w:szCs w:val="36"/>
          <w:lang w:val="en-US"/>
        </w:rPr>
      </w:r>
      <w:r w:rsidRPr="00C6412A">
        <w:rPr>
          <w:rFonts w:ascii="Calibri" w:hAnsi="Calibri" w:cs="Calibri"/>
          <w:sz w:val="36"/>
          <w:szCs w:val="36"/>
          <w:lang w:val="en-US"/>
        </w:rPr>
        <w:fldChar w:fldCharType="separate"/>
      </w:r>
      <w:r w:rsidR="00841E80" w:rsidRPr="00C6412A">
        <w:rPr>
          <w:rStyle w:val="EndnoteReference"/>
          <w:rFonts w:ascii="Calibri" w:hAnsi="Calibri" w:cs="Calibri"/>
          <w:sz w:val="36"/>
          <w:szCs w:val="36"/>
        </w:rPr>
        <w:t>8</w:t>
      </w:r>
      <w:r w:rsidRPr="00C6412A">
        <w:rPr>
          <w:rFonts w:ascii="Calibri" w:hAnsi="Calibri" w:cs="Calibri"/>
          <w:sz w:val="36"/>
          <w:szCs w:val="36"/>
          <w:lang w:val="en-US"/>
        </w:rPr>
        <w:fldChar w:fldCharType="end"/>
      </w:r>
      <w:r w:rsidRPr="00C6412A">
        <w:rPr>
          <w:rFonts w:ascii="Calibri" w:hAnsi="Calibri" w:cs="Calibri"/>
          <w:sz w:val="36"/>
          <w:szCs w:val="36"/>
          <w:lang w:val="en-US"/>
        </w:rPr>
        <w:t xml:space="preserve"> Many disabled children continue to live in poverty, and </w:t>
      </w:r>
      <w:r w:rsidR="00C023D7" w:rsidRPr="00C6412A">
        <w:rPr>
          <w:rFonts w:ascii="Calibri" w:hAnsi="Calibri" w:cs="Calibri"/>
          <w:sz w:val="36"/>
          <w:szCs w:val="36"/>
          <w:lang w:val="en-US"/>
        </w:rPr>
        <w:t xml:space="preserve">Māori and Pacific </w:t>
      </w:r>
      <w:r w:rsidR="00583500" w:rsidRPr="00C6412A">
        <w:rPr>
          <w:rFonts w:ascii="Calibri" w:hAnsi="Calibri" w:cs="Calibri"/>
          <w:sz w:val="36"/>
          <w:szCs w:val="36"/>
          <w:lang w:val="en-US"/>
        </w:rPr>
        <w:t xml:space="preserve">whānau and </w:t>
      </w:r>
      <w:r w:rsidR="00C023D7" w:rsidRPr="00C6412A">
        <w:rPr>
          <w:rFonts w:ascii="Calibri" w:hAnsi="Calibri" w:cs="Calibri"/>
          <w:sz w:val="36"/>
          <w:szCs w:val="36"/>
          <w:lang w:val="en-US"/>
        </w:rPr>
        <w:t>families</w:t>
      </w:r>
      <w:r w:rsidR="00583500" w:rsidRPr="00C6412A">
        <w:rPr>
          <w:rFonts w:ascii="Calibri" w:hAnsi="Calibri" w:cs="Calibri"/>
          <w:sz w:val="36"/>
          <w:szCs w:val="36"/>
          <w:lang w:val="en-US"/>
        </w:rPr>
        <w:t xml:space="preserve"> are bearing the brunt of the burden without accessing support</w:t>
      </w:r>
      <w:r w:rsidRPr="00C6412A">
        <w:rPr>
          <w:rFonts w:ascii="Calibri" w:hAnsi="Calibri" w:cs="Calibri"/>
          <w:sz w:val="36"/>
          <w:szCs w:val="36"/>
          <w:lang w:val="en-US"/>
        </w:rPr>
        <w:t xml:space="preserve">. Raising a disabled child is financially demanding, with extra costs such as medical </w:t>
      </w:r>
      <w:r w:rsidR="00C023D7" w:rsidRPr="00C6412A">
        <w:rPr>
          <w:rFonts w:ascii="Calibri" w:hAnsi="Calibri" w:cs="Calibri"/>
          <w:sz w:val="36"/>
          <w:szCs w:val="36"/>
          <w:lang w:val="en-US"/>
        </w:rPr>
        <w:t xml:space="preserve">and therapy </w:t>
      </w:r>
      <w:r w:rsidRPr="00C6412A">
        <w:rPr>
          <w:rFonts w:ascii="Calibri" w:hAnsi="Calibri" w:cs="Calibri"/>
          <w:sz w:val="36"/>
          <w:szCs w:val="36"/>
          <w:lang w:val="en-US"/>
        </w:rPr>
        <w:t xml:space="preserve">bills and transport putting a strain on family resources. Further, the practical demands of raising a child with disability often make it more difficult to maintain full-time employment, and in many cases can lead to relationship breakdown. All these factors undermine the quality of life for disabled children and their </w:t>
      </w:r>
      <w:proofErr w:type="spellStart"/>
      <w:r w:rsidRPr="00C6412A">
        <w:rPr>
          <w:rFonts w:ascii="Calibri" w:hAnsi="Calibri" w:cs="Calibri"/>
          <w:sz w:val="36"/>
          <w:szCs w:val="36"/>
          <w:lang w:val="en-US"/>
        </w:rPr>
        <w:t>carers</w:t>
      </w:r>
      <w:proofErr w:type="spellEnd"/>
      <w:r w:rsidRPr="00C6412A">
        <w:rPr>
          <w:rFonts w:ascii="Calibri" w:hAnsi="Calibri" w:cs="Calibri"/>
          <w:sz w:val="36"/>
          <w:szCs w:val="36"/>
          <w:lang w:val="en-US"/>
        </w:rPr>
        <w:t>.</w:t>
      </w:r>
    </w:p>
    <w:p w14:paraId="19CB1946" w14:textId="77638607" w:rsidR="00983E73" w:rsidRPr="00C6412A" w:rsidRDefault="00983E73" w:rsidP="00280CBE">
      <w:pPr>
        <w:rPr>
          <w:rFonts w:ascii="Calibri" w:hAnsi="Calibri" w:cs="Calibri"/>
          <w:sz w:val="36"/>
          <w:szCs w:val="36"/>
          <w:lang w:val="en-US"/>
        </w:rPr>
      </w:pPr>
      <w:r w:rsidRPr="00C6412A">
        <w:rPr>
          <w:rFonts w:ascii="Calibri" w:hAnsi="Calibri" w:cs="Calibri"/>
          <w:sz w:val="36"/>
          <w:szCs w:val="36"/>
          <w:lang w:val="en-US"/>
        </w:rPr>
        <w:t xml:space="preserve">The link between poverty and disability is not inexorable, as countries such as the UK demonstrate; however, a robust system of income support for carers is needed to overcome this cycle. Rates of payment from subsidies administered by MSD and </w:t>
      </w:r>
      <w:proofErr w:type="spellStart"/>
      <w:r w:rsidRPr="00C6412A">
        <w:rPr>
          <w:rFonts w:ascii="Calibri" w:hAnsi="Calibri" w:cs="Calibri"/>
          <w:sz w:val="36"/>
          <w:szCs w:val="36"/>
          <w:lang w:val="en-US"/>
        </w:rPr>
        <w:t>MoH</w:t>
      </w:r>
      <w:proofErr w:type="spellEnd"/>
      <w:r w:rsidRPr="00C6412A">
        <w:rPr>
          <w:rFonts w:ascii="Calibri" w:hAnsi="Calibri" w:cs="Calibri"/>
          <w:sz w:val="36"/>
          <w:szCs w:val="36"/>
          <w:lang w:val="en-US"/>
        </w:rPr>
        <w:t xml:space="preserve"> are inadequate and do not accurately reflect the direct and indirect costs of raising a child with disability. At present, a lack of data collection on the socioeconomic status of households with disabled children means that these costs are not known, and therefore not accounted for, within the current system of income support. In order to bolster the disability support system, therefore, the government must </w:t>
      </w:r>
      <w:r w:rsidRPr="00C6412A">
        <w:rPr>
          <w:rFonts w:ascii="Calibri" w:hAnsi="Calibri" w:cs="Calibri"/>
          <w:sz w:val="36"/>
          <w:szCs w:val="36"/>
          <w:lang w:val="en-US"/>
        </w:rPr>
        <w:lastRenderedPageBreak/>
        <w:t xml:space="preserve">commit to gathering evidence on the experiences of people raising a disabled child, in order to ensure allowance rates are evidence-based and not arbitrarily set. </w:t>
      </w:r>
    </w:p>
    <w:p w14:paraId="25F7EF23" w14:textId="35ADE81A" w:rsidR="00983E73" w:rsidRPr="00C6412A" w:rsidRDefault="00983E73" w:rsidP="00280CBE">
      <w:pPr>
        <w:rPr>
          <w:rFonts w:ascii="Calibri" w:hAnsi="Calibri" w:cs="Calibri"/>
          <w:sz w:val="36"/>
          <w:szCs w:val="36"/>
          <w:lang w:val="en-US"/>
        </w:rPr>
      </w:pPr>
      <w:r w:rsidRPr="00C6412A">
        <w:rPr>
          <w:rFonts w:ascii="Calibri" w:hAnsi="Calibri" w:cs="Calibri"/>
          <w:sz w:val="36"/>
          <w:szCs w:val="36"/>
          <w:lang w:val="en-US"/>
        </w:rPr>
        <w:t xml:space="preserve">Moreover, income support mechanisms for families with disabled children must be </w:t>
      </w:r>
      <w:r w:rsidR="00C023D7" w:rsidRPr="00C6412A">
        <w:rPr>
          <w:rFonts w:ascii="Calibri" w:hAnsi="Calibri" w:cs="Calibri"/>
          <w:sz w:val="36"/>
          <w:szCs w:val="36"/>
          <w:lang w:val="en-US"/>
        </w:rPr>
        <w:t xml:space="preserve">made </w:t>
      </w:r>
      <w:r w:rsidRPr="00C6412A">
        <w:rPr>
          <w:rFonts w:ascii="Calibri" w:hAnsi="Calibri" w:cs="Calibri"/>
          <w:sz w:val="36"/>
          <w:szCs w:val="36"/>
          <w:lang w:val="en-US"/>
        </w:rPr>
        <w:t>easier to access. At present, various administrative barriers make eligibility difficult to decipher, and payments laborious to apply for. The design of the current system means that support is most accessible to families with disposable time and resources to navigate the system and advocate for their entitlements. Assistance is therefore not being provided to those who need it most, exacerbating inequities particularly for M</w:t>
      </w:r>
      <w:r w:rsidRPr="00C6412A">
        <w:rPr>
          <w:rFonts w:ascii="Calibri" w:hAnsi="Calibri" w:cs="Calibri"/>
          <w:sz w:val="36"/>
          <w:szCs w:val="36"/>
          <w:lang w:val="mi-NZ"/>
        </w:rPr>
        <w:t xml:space="preserve">āori and Pacific whānau. </w:t>
      </w:r>
      <w:r w:rsidR="00C023D7" w:rsidRPr="00C6412A">
        <w:rPr>
          <w:rFonts w:ascii="Calibri" w:hAnsi="Calibri" w:cs="Calibri"/>
          <w:sz w:val="36"/>
          <w:szCs w:val="36"/>
          <w:lang w:val="mi-NZ"/>
        </w:rPr>
        <w:t xml:space="preserve">It </w:t>
      </w:r>
      <w:r w:rsidR="00242AF1" w:rsidRPr="00C6412A">
        <w:rPr>
          <w:rFonts w:ascii="Calibri" w:hAnsi="Calibri" w:cs="Calibri"/>
          <w:sz w:val="36"/>
          <w:szCs w:val="36"/>
          <w:lang w:val="mi-NZ"/>
        </w:rPr>
        <w:t>i</w:t>
      </w:r>
      <w:r w:rsidR="00C023D7" w:rsidRPr="00C6412A">
        <w:rPr>
          <w:rFonts w:ascii="Calibri" w:hAnsi="Calibri" w:cs="Calibri"/>
          <w:sz w:val="36"/>
          <w:szCs w:val="36"/>
          <w:lang w:val="mi-NZ"/>
        </w:rPr>
        <w:t>s time to change this discriminatory situation.</w:t>
      </w:r>
      <w:r w:rsidRPr="00C6412A">
        <w:rPr>
          <w:rFonts w:ascii="Calibri" w:hAnsi="Calibri" w:cs="Calibri"/>
          <w:sz w:val="36"/>
          <w:szCs w:val="36"/>
          <w:lang w:val="en-US"/>
        </w:rPr>
        <w:t xml:space="preserve"> </w:t>
      </w:r>
    </w:p>
    <w:p w14:paraId="620B0CCC" w14:textId="5BCC192E" w:rsidR="00983E73" w:rsidRPr="00C6412A" w:rsidRDefault="00983E73" w:rsidP="00A82CCA">
      <w:pPr>
        <w:rPr>
          <w:rFonts w:ascii="Calibri" w:hAnsi="Calibri" w:cs="Calibri"/>
          <w:sz w:val="36"/>
          <w:szCs w:val="36"/>
          <w:lang w:val="en-US"/>
        </w:rPr>
      </w:pPr>
      <w:r w:rsidRPr="00C6412A">
        <w:rPr>
          <w:rFonts w:ascii="Calibri" w:hAnsi="Calibri" w:cs="Calibri"/>
          <w:sz w:val="36"/>
          <w:szCs w:val="36"/>
          <w:lang w:val="en-US"/>
        </w:rPr>
        <w:t>In the 2019 Child and Youth Wellbeing Strategy, Rt Hon Jacinda Ardern stated that “Ensuring we love, care and nurture all our children and young people throughout their lives is the most important task we have.”</w:t>
      </w:r>
      <w:r w:rsidRPr="00C6412A">
        <w:rPr>
          <w:rStyle w:val="EndnoteReference"/>
          <w:rFonts w:ascii="Calibri" w:hAnsi="Calibri" w:cs="Calibri"/>
          <w:sz w:val="36"/>
          <w:szCs w:val="36"/>
          <w:lang w:val="en-US"/>
        </w:rPr>
        <w:endnoteReference w:id="55"/>
      </w:r>
      <w:r w:rsidRPr="00C6412A">
        <w:rPr>
          <w:rFonts w:ascii="Calibri" w:hAnsi="Calibri" w:cs="Calibri"/>
          <w:sz w:val="36"/>
          <w:szCs w:val="36"/>
          <w:lang w:val="en-US"/>
        </w:rPr>
        <w:t xml:space="preserve"> Disabled children cannot be left out of this equation, and indeed their wellbeing must be </w:t>
      </w:r>
      <w:proofErr w:type="spellStart"/>
      <w:r w:rsidRPr="00C6412A">
        <w:rPr>
          <w:rFonts w:ascii="Calibri" w:hAnsi="Calibri" w:cs="Calibri"/>
          <w:sz w:val="36"/>
          <w:szCs w:val="36"/>
          <w:lang w:val="en-US"/>
        </w:rPr>
        <w:t>prioriti</w:t>
      </w:r>
      <w:r w:rsidR="005A603B" w:rsidRPr="00C6412A">
        <w:rPr>
          <w:rFonts w:ascii="Calibri" w:hAnsi="Calibri" w:cs="Calibri"/>
          <w:sz w:val="36"/>
          <w:szCs w:val="36"/>
          <w:lang w:val="en-US"/>
        </w:rPr>
        <w:t>s</w:t>
      </w:r>
      <w:r w:rsidRPr="00C6412A">
        <w:rPr>
          <w:rFonts w:ascii="Calibri" w:hAnsi="Calibri" w:cs="Calibri"/>
          <w:sz w:val="36"/>
          <w:szCs w:val="36"/>
          <w:lang w:val="en-US"/>
        </w:rPr>
        <w:t>ed</w:t>
      </w:r>
      <w:proofErr w:type="spellEnd"/>
      <w:r w:rsidRPr="00C6412A">
        <w:rPr>
          <w:rFonts w:ascii="Calibri" w:hAnsi="Calibri" w:cs="Calibri"/>
          <w:sz w:val="36"/>
          <w:szCs w:val="36"/>
          <w:lang w:val="en-US"/>
        </w:rPr>
        <w:t xml:space="preserve">, consistent with the current Coalition Government’s own focus on child poverty reduction. This report has highlighted the urgent need for </w:t>
      </w:r>
      <w:r w:rsidR="00C023D7" w:rsidRPr="00C6412A">
        <w:rPr>
          <w:rFonts w:ascii="Calibri" w:hAnsi="Calibri" w:cs="Calibri"/>
          <w:sz w:val="36"/>
          <w:szCs w:val="36"/>
          <w:lang w:val="en-US"/>
        </w:rPr>
        <w:t>up</w:t>
      </w:r>
      <w:r w:rsidR="005A603B" w:rsidRPr="00C6412A">
        <w:rPr>
          <w:rFonts w:ascii="Calibri" w:hAnsi="Calibri" w:cs="Calibri"/>
          <w:sz w:val="36"/>
          <w:szCs w:val="36"/>
          <w:lang w:val="en-US"/>
        </w:rPr>
        <w:t>-</w:t>
      </w:r>
      <w:r w:rsidR="00C023D7" w:rsidRPr="00C6412A">
        <w:rPr>
          <w:rFonts w:ascii="Calibri" w:hAnsi="Calibri" w:cs="Calibri"/>
          <w:sz w:val="36"/>
          <w:szCs w:val="36"/>
          <w:lang w:val="en-US"/>
        </w:rPr>
        <w:t>to</w:t>
      </w:r>
      <w:r w:rsidR="005A603B" w:rsidRPr="00C6412A">
        <w:rPr>
          <w:rFonts w:ascii="Calibri" w:hAnsi="Calibri" w:cs="Calibri"/>
          <w:sz w:val="36"/>
          <w:szCs w:val="36"/>
          <w:lang w:val="en-US"/>
        </w:rPr>
        <w:t>-</w:t>
      </w:r>
      <w:r w:rsidR="00C023D7" w:rsidRPr="00C6412A">
        <w:rPr>
          <w:rFonts w:ascii="Calibri" w:hAnsi="Calibri" w:cs="Calibri"/>
          <w:sz w:val="36"/>
          <w:szCs w:val="36"/>
          <w:lang w:val="en-US"/>
        </w:rPr>
        <w:t>date data on affected children and whānau</w:t>
      </w:r>
      <w:r w:rsidR="005A603B" w:rsidRPr="00C6412A">
        <w:rPr>
          <w:rFonts w:ascii="Calibri" w:hAnsi="Calibri" w:cs="Calibri"/>
          <w:sz w:val="36"/>
          <w:szCs w:val="36"/>
          <w:lang w:val="en-US"/>
        </w:rPr>
        <w:t>;</w:t>
      </w:r>
      <w:r w:rsidR="00C023D7" w:rsidRPr="00C6412A">
        <w:rPr>
          <w:rFonts w:ascii="Calibri" w:hAnsi="Calibri" w:cs="Calibri"/>
          <w:sz w:val="36"/>
          <w:szCs w:val="36"/>
          <w:lang w:val="en-US"/>
        </w:rPr>
        <w:t xml:space="preserve"> </w:t>
      </w:r>
      <w:r w:rsidR="005A603B" w:rsidRPr="00C6412A">
        <w:rPr>
          <w:rFonts w:ascii="Calibri" w:hAnsi="Calibri" w:cs="Calibri"/>
          <w:sz w:val="36"/>
          <w:szCs w:val="36"/>
          <w:lang w:val="en-US"/>
        </w:rPr>
        <w:t xml:space="preserve">and </w:t>
      </w:r>
      <w:r w:rsidRPr="00C6412A">
        <w:rPr>
          <w:rFonts w:ascii="Calibri" w:hAnsi="Calibri" w:cs="Calibri"/>
          <w:sz w:val="36"/>
          <w:szCs w:val="36"/>
          <w:lang w:val="en-US"/>
        </w:rPr>
        <w:t>reconsideration of income support mechanisms and how they serve families</w:t>
      </w:r>
      <w:r w:rsidR="005A603B" w:rsidRPr="00C6412A">
        <w:rPr>
          <w:rFonts w:ascii="Calibri" w:hAnsi="Calibri" w:cs="Calibri"/>
          <w:sz w:val="36"/>
          <w:szCs w:val="36"/>
          <w:lang w:val="en-US"/>
        </w:rPr>
        <w:t xml:space="preserve"> with children with disability</w:t>
      </w:r>
      <w:r w:rsidRPr="00C6412A">
        <w:rPr>
          <w:rFonts w:ascii="Calibri" w:hAnsi="Calibri" w:cs="Calibri"/>
          <w:sz w:val="36"/>
          <w:szCs w:val="36"/>
          <w:lang w:val="en-US"/>
        </w:rPr>
        <w:t xml:space="preserve">. The adoption of our 11 recommendations for reform would reflect significant progress in breaking the disability-poverty cycle, ensuring </w:t>
      </w:r>
      <w:r w:rsidR="00C023D7" w:rsidRPr="00C6412A">
        <w:rPr>
          <w:rFonts w:ascii="Calibri" w:hAnsi="Calibri" w:cs="Calibri"/>
          <w:sz w:val="36"/>
          <w:szCs w:val="36"/>
          <w:lang w:val="en-US"/>
        </w:rPr>
        <w:t xml:space="preserve">all </w:t>
      </w:r>
      <w:r w:rsidRPr="00C6412A">
        <w:rPr>
          <w:rFonts w:ascii="Calibri" w:hAnsi="Calibri" w:cs="Calibri"/>
          <w:sz w:val="36"/>
          <w:szCs w:val="36"/>
          <w:lang w:val="en-US"/>
        </w:rPr>
        <w:t>disabled children are provided with opportunities to ‘live well’ in Aotearoa</w:t>
      </w:r>
      <w:r w:rsidR="00B53D5B" w:rsidRPr="00C6412A">
        <w:rPr>
          <w:rFonts w:ascii="Calibri" w:hAnsi="Calibri" w:cs="Calibri"/>
          <w:sz w:val="36"/>
          <w:szCs w:val="36"/>
          <w:lang w:val="en-US"/>
        </w:rPr>
        <w:t>.</w:t>
      </w:r>
      <w:r w:rsidRPr="00C6412A">
        <w:rPr>
          <w:rFonts w:ascii="Calibri" w:hAnsi="Calibri" w:cs="Calibri"/>
          <w:color w:val="FFFFFF" w:themeColor="background1"/>
          <w:sz w:val="36"/>
          <w:szCs w:val="36"/>
          <w:lang w:val="en-US"/>
        </w:rPr>
        <w:t>..</w:t>
      </w:r>
      <w:bookmarkStart w:id="48" w:name="_Ref48211298"/>
      <w:r w:rsidRPr="00C6412A">
        <w:rPr>
          <w:rStyle w:val="EndnoteReference"/>
          <w:rFonts w:ascii="Calibri" w:hAnsi="Calibri" w:cs="Calibri"/>
          <w:color w:val="FFFFFF" w:themeColor="background1"/>
          <w:sz w:val="36"/>
          <w:szCs w:val="36"/>
          <w:lang w:val="en-US"/>
        </w:rPr>
        <w:endnoteReference w:id="56"/>
      </w:r>
      <w:bookmarkEnd w:id="48"/>
      <w:r w:rsidRPr="00C6412A">
        <w:rPr>
          <w:rFonts w:ascii="Calibri" w:hAnsi="Calibri" w:cs="Calibri"/>
          <w:color w:val="FFFFFF" w:themeColor="background1"/>
          <w:sz w:val="36"/>
          <w:szCs w:val="36"/>
          <w:lang w:val="en-US"/>
        </w:rPr>
        <w:t xml:space="preserve"> </w:t>
      </w:r>
      <w:bookmarkStart w:id="49" w:name="_Ref48822222"/>
      <w:r w:rsidRPr="00C6412A">
        <w:rPr>
          <w:rStyle w:val="EndnoteReference"/>
          <w:rFonts w:ascii="Calibri" w:hAnsi="Calibri" w:cs="Calibri"/>
          <w:color w:val="FFFFFF" w:themeColor="background1"/>
          <w:sz w:val="36"/>
          <w:szCs w:val="36"/>
          <w:lang w:val="en-US"/>
        </w:rPr>
        <w:endnoteReference w:id="57"/>
      </w:r>
      <w:bookmarkStart w:id="50" w:name="_Ref48830953"/>
      <w:bookmarkEnd w:id="49"/>
      <w:r w:rsidRPr="00C6412A">
        <w:rPr>
          <w:rStyle w:val="EndnoteReference"/>
          <w:rFonts w:ascii="Calibri" w:hAnsi="Calibri" w:cs="Calibri"/>
          <w:color w:val="FFFFFF" w:themeColor="background1"/>
          <w:sz w:val="36"/>
          <w:szCs w:val="36"/>
          <w:lang w:val="en-US"/>
        </w:rPr>
        <w:endnoteReference w:id="58"/>
      </w:r>
      <w:bookmarkStart w:id="51" w:name="_Ref51833358"/>
      <w:bookmarkEnd w:id="50"/>
      <w:r w:rsidR="00B53D5B" w:rsidRPr="00C6412A">
        <w:rPr>
          <w:rStyle w:val="EndnoteReference"/>
          <w:rFonts w:ascii="Calibri" w:hAnsi="Calibri" w:cs="Calibri"/>
          <w:color w:val="FFFFFF" w:themeColor="background1"/>
          <w:sz w:val="36"/>
          <w:szCs w:val="36"/>
          <w:lang w:val="en-US"/>
        </w:rPr>
        <w:endnoteReference w:id="59"/>
      </w:r>
      <w:bookmarkEnd w:id="51"/>
    </w:p>
    <w:p w14:paraId="278E39C8" w14:textId="04CE295D" w:rsidR="009C745F" w:rsidRPr="004775FB" w:rsidRDefault="005A5DA3">
      <w:pPr>
        <w:pStyle w:val="Heading1"/>
        <w:rPr>
          <w:rFonts w:ascii="Calibri" w:hAnsi="Calibri" w:cs="Calibri"/>
          <w:b/>
          <w:bCs/>
          <w:color w:val="auto"/>
          <w:sz w:val="36"/>
          <w:szCs w:val="36"/>
          <w:lang w:val="en-US"/>
        </w:rPr>
      </w:pPr>
      <w:bookmarkStart w:id="52" w:name="_Toc47949407"/>
      <w:r w:rsidRPr="004775FB">
        <w:rPr>
          <w:rFonts w:ascii="Calibri" w:hAnsi="Calibri" w:cs="Calibri"/>
          <w:b/>
          <w:bCs/>
          <w:color w:val="auto"/>
          <w:sz w:val="36"/>
          <w:szCs w:val="36"/>
          <w:lang w:val="en-US"/>
        </w:rPr>
        <w:lastRenderedPageBreak/>
        <w:t>References</w:t>
      </w:r>
      <w:bookmarkEnd w:id="52"/>
    </w:p>
    <w:sectPr w:rsidR="009C745F" w:rsidRPr="004775FB" w:rsidSect="00110956">
      <w:headerReference w:type="first" r:id="rId15"/>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F82A" w14:textId="77777777" w:rsidR="004D5DEE" w:rsidRDefault="004D5DEE" w:rsidP="00EE5D0C">
      <w:pPr>
        <w:spacing w:after="0" w:line="240" w:lineRule="auto"/>
      </w:pPr>
      <w:r>
        <w:separator/>
      </w:r>
    </w:p>
  </w:endnote>
  <w:endnote w:type="continuationSeparator" w:id="0">
    <w:p w14:paraId="76F06A0E" w14:textId="77777777" w:rsidR="004D5DEE" w:rsidRDefault="004D5DEE" w:rsidP="00EE5D0C">
      <w:pPr>
        <w:spacing w:after="0" w:line="240" w:lineRule="auto"/>
      </w:pPr>
      <w:r>
        <w:continuationSeparator/>
      </w:r>
    </w:p>
  </w:endnote>
  <w:endnote w:id="1">
    <w:p w14:paraId="15FDAF4D" w14:textId="77777777"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OHCHR (Office of the High Commissioner for Human Rights). (1989). “Convention on the Rights of the Child.” Article 23 (The Convention was ratified by NZ in 1993) retrieved from </w:t>
      </w:r>
      <w:hyperlink r:id="rId1" w:history="1">
        <w:r w:rsidRPr="00255824">
          <w:rPr>
            <w:rStyle w:val="Hyperlink"/>
            <w:sz w:val="36"/>
            <w:szCs w:val="36"/>
          </w:rPr>
          <w:t>www.ohchr.org/EN/ProfessionalInterest/Pages/CRC.aspx</w:t>
        </w:r>
      </w:hyperlink>
      <w:r w:rsidRPr="00255824">
        <w:rPr>
          <w:sz w:val="36"/>
          <w:szCs w:val="36"/>
        </w:rPr>
        <w:t xml:space="preserve"> </w:t>
      </w:r>
    </w:p>
  </w:endnote>
  <w:endnote w:id="2">
    <w:p w14:paraId="17BB33FF" w14:textId="77777777"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Murray, S. (2019). The state of wellbeing and equality for disabled people, their families, and whanau. </w:t>
      </w:r>
      <w:r w:rsidRPr="00255824">
        <w:rPr>
          <w:i/>
          <w:sz w:val="36"/>
          <w:szCs w:val="36"/>
          <w:lang w:val="mi-NZ"/>
        </w:rPr>
        <w:t>CCS Disability Action</w:t>
      </w:r>
      <w:r w:rsidRPr="00255824">
        <w:rPr>
          <w:sz w:val="36"/>
          <w:szCs w:val="36"/>
          <w:lang w:val="mi-NZ"/>
        </w:rPr>
        <w:t xml:space="preserve">. </w:t>
      </w:r>
      <w:r w:rsidRPr="00255824">
        <w:rPr>
          <w:sz w:val="36"/>
          <w:szCs w:val="36"/>
          <w:lang w:val="mi-NZ"/>
        </w:rPr>
        <w:t xml:space="preserve">Retrieved from </w:t>
      </w:r>
      <w:hyperlink r:id="rId2" w:history="1">
        <w:r w:rsidRPr="00255824">
          <w:rPr>
            <w:rStyle w:val="Hyperlink"/>
            <w:sz w:val="36"/>
            <w:szCs w:val="36"/>
          </w:rPr>
          <w:t>https://ccsdisabilityaction.org.nz/assets/resource-files/The-State-of-wellbeing-and-equality-FINAL-ONLINE.pdf</w:t>
        </w:r>
      </w:hyperlink>
    </w:p>
  </w:endnote>
  <w:endnote w:id="3">
    <w:p w14:paraId="64500EBD" w14:textId="4952DC57"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proofErr w:type="spellStart"/>
      <w:r w:rsidRPr="00255824">
        <w:rPr>
          <w:sz w:val="36"/>
          <w:szCs w:val="36"/>
        </w:rPr>
        <w:t>Wynd</w:t>
      </w:r>
      <w:proofErr w:type="spellEnd"/>
      <w:r w:rsidRPr="00255824">
        <w:rPr>
          <w:sz w:val="36"/>
          <w:szCs w:val="36"/>
        </w:rPr>
        <w:t xml:space="preserve">, D. (2015). ‘It shouldn’t be this hard’: children, </w:t>
      </w:r>
      <w:proofErr w:type="gramStart"/>
      <w:r w:rsidRPr="00255824">
        <w:rPr>
          <w:sz w:val="36"/>
          <w:szCs w:val="36"/>
        </w:rPr>
        <w:t>poverty</w:t>
      </w:r>
      <w:proofErr w:type="gramEnd"/>
      <w:r w:rsidRPr="00255824">
        <w:rPr>
          <w:sz w:val="36"/>
          <w:szCs w:val="36"/>
        </w:rPr>
        <w:t xml:space="preserve"> and disability. Child Poverty Action Group. Retrieved from </w:t>
      </w:r>
      <w:hyperlink r:id="rId3" w:history="1">
        <w:r w:rsidRPr="00255824">
          <w:rPr>
            <w:rStyle w:val="Hyperlink"/>
            <w:sz w:val="36"/>
            <w:szCs w:val="36"/>
          </w:rPr>
          <w:t>https://www.cpag.org.nz/assets/150317ChildDisability.pdf</w:t>
        </w:r>
      </w:hyperlink>
      <w:r w:rsidRPr="00255824">
        <w:rPr>
          <w:sz w:val="36"/>
          <w:szCs w:val="36"/>
        </w:rPr>
        <w:t xml:space="preserve"> </w:t>
      </w:r>
    </w:p>
  </w:endnote>
  <w:endnote w:id="4">
    <w:p w14:paraId="2FBD428D" w14:textId="3A643948"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Welfare Expert Advisory Group (2019a). Current state: Carers of people with health conditions or disabilities. Retrieved from </w:t>
      </w:r>
      <w:hyperlink r:id="rId4" w:history="1">
        <w:r w:rsidRPr="00255824">
          <w:rPr>
            <w:rStyle w:val="Hyperlink"/>
            <w:sz w:val="36"/>
            <w:szCs w:val="36"/>
          </w:rPr>
          <w:t>http://www.weag.govt.nz/assets/documents/WEAG-report/background-documents/9513d6b9b0/Carers-of-HCD-010419.pdf</w:t>
        </w:r>
      </w:hyperlink>
      <w:r w:rsidRPr="00255824">
        <w:rPr>
          <w:sz w:val="36"/>
          <w:szCs w:val="36"/>
        </w:rPr>
        <w:t xml:space="preserve"> </w:t>
      </w:r>
    </w:p>
  </w:endnote>
  <w:endnote w:id="5">
    <w:p w14:paraId="1BEFC9D5" w14:textId="77777777" w:rsidR="00CA0FA4" w:rsidRPr="00255824" w:rsidRDefault="00CA0FA4" w:rsidP="002E73D3">
      <w:pPr>
        <w:pStyle w:val="EndnoteText"/>
        <w:ind w:left="270" w:hanging="270"/>
        <w:rPr>
          <w:sz w:val="36"/>
          <w:szCs w:val="36"/>
        </w:rPr>
      </w:pPr>
      <w:r w:rsidRPr="00255824">
        <w:rPr>
          <w:rStyle w:val="EndnoteReference"/>
          <w:sz w:val="36"/>
          <w:szCs w:val="36"/>
        </w:rPr>
        <w:endnoteRef/>
      </w:r>
      <w:r w:rsidRPr="00255824">
        <w:rPr>
          <w:sz w:val="36"/>
          <w:szCs w:val="36"/>
        </w:rPr>
        <w:t xml:space="preserve"> Murray, S. (2018). Breaking the link between disability and child and whanau poverty. </w:t>
      </w:r>
      <w:r w:rsidRPr="00255824">
        <w:rPr>
          <w:i/>
          <w:sz w:val="36"/>
          <w:szCs w:val="36"/>
        </w:rPr>
        <w:t>Policy Quarterly, 14</w:t>
      </w:r>
      <w:r w:rsidRPr="00255824">
        <w:rPr>
          <w:sz w:val="36"/>
          <w:szCs w:val="36"/>
        </w:rPr>
        <w:t>(4).</w:t>
      </w:r>
    </w:p>
  </w:endnote>
  <w:endnote w:id="6">
    <w:p w14:paraId="320F4104" w14:textId="00C42BD0"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proofErr w:type="spellStart"/>
      <w:r w:rsidRPr="00255824">
        <w:rPr>
          <w:sz w:val="36"/>
          <w:szCs w:val="36"/>
          <w:lang w:val="en-US"/>
        </w:rPr>
        <w:t>Herskind</w:t>
      </w:r>
      <w:proofErr w:type="spellEnd"/>
      <w:r w:rsidRPr="00255824">
        <w:rPr>
          <w:sz w:val="36"/>
          <w:szCs w:val="36"/>
          <w:lang w:val="en-US"/>
        </w:rPr>
        <w:t xml:space="preserve">, A., Greisen, G., &amp; Nielsen, J. B. (2015). Early identification and intervention in cerebral palsy. </w:t>
      </w:r>
      <w:r w:rsidRPr="00255824">
        <w:rPr>
          <w:i/>
          <w:sz w:val="36"/>
          <w:szCs w:val="36"/>
          <w:lang w:val="en-US"/>
        </w:rPr>
        <w:t>Developmental Medicine &amp; Child Neurology, 57</w:t>
      </w:r>
      <w:r w:rsidRPr="00255824">
        <w:rPr>
          <w:sz w:val="36"/>
          <w:szCs w:val="36"/>
          <w:lang w:val="en-US"/>
        </w:rPr>
        <w:t>(1), 29-36.</w:t>
      </w:r>
    </w:p>
  </w:endnote>
  <w:endnote w:id="7">
    <w:p w14:paraId="2CFB4753" w14:textId="37DB1621"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proofErr w:type="spellStart"/>
      <w:r w:rsidRPr="00255824">
        <w:rPr>
          <w:sz w:val="36"/>
          <w:szCs w:val="36"/>
        </w:rPr>
        <w:t>Guralnick</w:t>
      </w:r>
      <w:proofErr w:type="spellEnd"/>
      <w:r w:rsidRPr="00255824">
        <w:rPr>
          <w:sz w:val="36"/>
          <w:szCs w:val="36"/>
        </w:rPr>
        <w:t xml:space="preserve">, M. J. (2005). Early intervention for children with intellectual disabilities: Current knowledge and </w:t>
      </w:r>
      <w:proofErr w:type="gramStart"/>
      <w:r w:rsidRPr="00255824">
        <w:rPr>
          <w:sz w:val="36"/>
          <w:szCs w:val="36"/>
        </w:rPr>
        <w:t>future prospects</w:t>
      </w:r>
      <w:proofErr w:type="gramEnd"/>
      <w:r w:rsidRPr="00255824">
        <w:rPr>
          <w:sz w:val="36"/>
          <w:szCs w:val="36"/>
        </w:rPr>
        <w:t xml:space="preserve">. </w:t>
      </w:r>
      <w:r w:rsidRPr="00255824">
        <w:rPr>
          <w:i/>
          <w:sz w:val="36"/>
          <w:szCs w:val="36"/>
        </w:rPr>
        <w:t>Journal of Applied Research in Intellectual Disabilities, 18</w:t>
      </w:r>
      <w:r w:rsidRPr="00255824">
        <w:rPr>
          <w:sz w:val="36"/>
          <w:szCs w:val="36"/>
        </w:rPr>
        <w:t>(4), 313-324.</w:t>
      </w:r>
    </w:p>
  </w:endnote>
  <w:endnote w:id="8">
    <w:p w14:paraId="7E48D2AC" w14:textId="4AC6FA0F" w:rsidR="00CA0FA4" w:rsidRPr="00255824" w:rsidRDefault="00CA0FA4" w:rsidP="002E73D3">
      <w:pPr>
        <w:pStyle w:val="EndnoteText"/>
        <w:ind w:left="270" w:hanging="270"/>
        <w:rPr>
          <w:sz w:val="36"/>
          <w:szCs w:val="36"/>
        </w:rPr>
      </w:pPr>
      <w:r w:rsidRPr="00255824">
        <w:rPr>
          <w:rStyle w:val="EndnoteReference"/>
          <w:sz w:val="36"/>
          <w:szCs w:val="36"/>
        </w:rPr>
        <w:endnoteRef/>
      </w:r>
      <w:r w:rsidRPr="00255824">
        <w:rPr>
          <w:sz w:val="36"/>
          <w:szCs w:val="36"/>
        </w:rPr>
        <w:t xml:space="preserve"> Office for Disability Issues (2016). New Zealand Disability Strategy 2016-2026. Ministry of Social Development. Retrieved from </w:t>
      </w:r>
      <w:hyperlink r:id="rId5" w:history="1">
        <w:r w:rsidRPr="00255824">
          <w:rPr>
            <w:rStyle w:val="Hyperlink"/>
            <w:sz w:val="36"/>
            <w:szCs w:val="36"/>
          </w:rPr>
          <w:t>https://www.odi.govt.nz/assets/New-Zealand-Disability-Strategy-files/pdf-nz-disability-strategy-2016.pdf</w:t>
        </w:r>
      </w:hyperlink>
      <w:r w:rsidRPr="00255824">
        <w:rPr>
          <w:sz w:val="36"/>
          <w:szCs w:val="36"/>
        </w:rPr>
        <w:t xml:space="preserve"> </w:t>
      </w:r>
    </w:p>
  </w:endnote>
  <w:endnote w:id="9">
    <w:p w14:paraId="2A722BBD" w14:textId="7F356A64"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Suri, J.&amp; Johnson, A. (2016). Barriers to support: Uptake of the Child Disability Allowance in Otara. </w:t>
      </w:r>
      <w:r w:rsidRPr="00255824">
        <w:rPr>
          <w:i/>
          <w:sz w:val="36"/>
          <w:szCs w:val="36"/>
          <w:lang w:val="mi-NZ"/>
        </w:rPr>
        <w:t xml:space="preserve">Child Poverty Action Group. </w:t>
      </w:r>
      <w:r w:rsidRPr="00255824">
        <w:rPr>
          <w:sz w:val="36"/>
          <w:szCs w:val="36"/>
          <w:lang w:val="mi-NZ"/>
        </w:rPr>
        <w:t xml:space="preserve">Retrieved from </w:t>
      </w:r>
      <w:hyperlink r:id="rId6" w:history="1">
        <w:r w:rsidRPr="00255824">
          <w:rPr>
            <w:rStyle w:val="Hyperlink"/>
            <w:sz w:val="36"/>
            <w:szCs w:val="36"/>
          </w:rPr>
          <w:t>https://www.cpag.org.nz/assets/161102%20CPAG%20Otara%20CDA%20report%20CS6-WEB_01.pdf</w:t>
        </w:r>
      </w:hyperlink>
    </w:p>
  </w:endnote>
  <w:endnote w:id="10">
    <w:p w14:paraId="1D4C098B" w14:textId="5772D395"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Health and Disability System Review (2020). Final Report: </w:t>
      </w:r>
      <w:proofErr w:type="spellStart"/>
      <w:r w:rsidRPr="00255824">
        <w:rPr>
          <w:sz w:val="36"/>
          <w:szCs w:val="36"/>
          <w:lang w:val="en-US"/>
        </w:rPr>
        <w:t>Pūrongo</w:t>
      </w:r>
      <w:proofErr w:type="spellEnd"/>
      <w:r w:rsidRPr="00255824">
        <w:rPr>
          <w:sz w:val="36"/>
          <w:szCs w:val="36"/>
          <w:lang w:val="en-US"/>
        </w:rPr>
        <w:t xml:space="preserve"> </w:t>
      </w:r>
      <w:proofErr w:type="spellStart"/>
      <w:r w:rsidRPr="00255824">
        <w:rPr>
          <w:sz w:val="36"/>
          <w:szCs w:val="36"/>
          <w:lang w:val="en-US"/>
        </w:rPr>
        <w:t>Whakamutunga</w:t>
      </w:r>
      <w:proofErr w:type="spellEnd"/>
      <w:r w:rsidRPr="00255824">
        <w:rPr>
          <w:sz w:val="36"/>
          <w:szCs w:val="36"/>
          <w:lang w:val="en-US"/>
        </w:rPr>
        <w:t xml:space="preserve">. Retrieved from </w:t>
      </w:r>
      <w:hyperlink r:id="rId7" w:history="1">
        <w:r w:rsidRPr="00255824">
          <w:rPr>
            <w:rStyle w:val="Hyperlink"/>
            <w:sz w:val="36"/>
            <w:szCs w:val="36"/>
            <w:lang w:val="en-US"/>
          </w:rPr>
          <w:t>https://systemreview.health.govt.nz/assets/Uploads/hdsr/health-disability-system-review-final-report.pdf</w:t>
        </w:r>
      </w:hyperlink>
      <w:r w:rsidRPr="00255824">
        <w:rPr>
          <w:rStyle w:val="Hyperlink"/>
          <w:sz w:val="36"/>
          <w:szCs w:val="36"/>
          <w:lang w:val="en-US"/>
        </w:rPr>
        <w:t xml:space="preserve"> </w:t>
      </w:r>
    </w:p>
  </w:endnote>
  <w:endnote w:id="11">
    <w:p w14:paraId="1BBFAE7F" w14:textId="61BC88A2"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Welfare Expert Advisory Group (2019). </w:t>
      </w:r>
      <w:r w:rsidRPr="00255824">
        <w:rPr>
          <w:i/>
          <w:sz w:val="36"/>
          <w:szCs w:val="36"/>
          <w:lang w:val="mi-NZ"/>
        </w:rPr>
        <w:t xml:space="preserve">Whakamana Tāngata: Restoring Dignity to Social Security in New Zealand: Executive Summary. </w:t>
      </w:r>
      <w:r w:rsidRPr="00255824">
        <w:rPr>
          <w:sz w:val="36"/>
          <w:szCs w:val="36"/>
          <w:lang w:val="mi-NZ"/>
        </w:rPr>
        <w:t xml:space="preserve">Retrieved from </w:t>
      </w:r>
      <w:hyperlink r:id="rId8" w:history="1">
        <w:r w:rsidRPr="00255824">
          <w:rPr>
            <w:rStyle w:val="Hyperlink"/>
            <w:sz w:val="36"/>
            <w:szCs w:val="36"/>
          </w:rPr>
          <w:t>http://www.weag.govt.nz/assets/documents/WEAG-report/aed960c3ce/WEAG-Report.pdf</w:t>
        </w:r>
      </w:hyperlink>
      <w:r w:rsidRPr="00255824">
        <w:rPr>
          <w:rStyle w:val="Hyperlink"/>
          <w:sz w:val="36"/>
          <w:szCs w:val="36"/>
        </w:rPr>
        <w:t xml:space="preserve"> </w:t>
      </w:r>
    </w:p>
  </w:endnote>
  <w:endnote w:id="12">
    <w:p w14:paraId="3CD99635" w14:textId="00024731"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Lee, J. (2019). </w:t>
      </w:r>
      <w:proofErr w:type="gramStart"/>
      <w:r w:rsidRPr="00255824">
        <w:rPr>
          <w:sz w:val="36"/>
          <w:szCs w:val="36"/>
        </w:rPr>
        <w:t>Single-mother</w:t>
      </w:r>
      <w:proofErr w:type="gramEnd"/>
      <w:r w:rsidRPr="00255824">
        <w:rPr>
          <w:sz w:val="36"/>
          <w:szCs w:val="36"/>
        </w:rPr>
        <w:t xml:space="preserve"> led families with disabled children in Aotearoa New Zealand: a thesis presented in partial fulfilment of the requirements of the degree of Master in Social Work at Massey University, Palmerston North, Aotearoa New Zealand. Retrieved from: https://mro.massey.ac.nz/bitstream/handle/10179/15481/LeeMSWThesis.pdf?sequence=1</w:t>
      </w:r>
    </w:p>
  </w:endnote>
  <w:endnote w:id="13">
    <w:p w14:paraId="65BA4AEB" w14:textId="77543F3F"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Brown, D. (2020). Covid-19 Insights: People with disability. </w:t>
      </w:r>
      <w:r w:rsidRPr="00255824">
        <w:rPr>
          <w:i/>
          <w:sz w:val="36"/>
          <w:szCs w:val="36"/>
          <w:lang w:val="mi-NZ"/>
        </w:rPr>
        <w:t xml:space="preserve">Brotherhood of St Laurence Research and Policy Centre. </w:t>
      </w:r>
      <w:r w:rsidRPr="00255824">
        <w:rPr>
          <w:sz w:val="36"/>
          <w:szCs w:val="36"/>
          <w:lang w:val="mi-NZ"/>
        </w:rPr>
        <w:t xml:space="preserve">Retrieved from </w:t>
      </w:r>
      <w:hyperlink r:id="rId9" w:history="1">
        <w:r w:rsidRPr="00255824">
          <w:rPr>
            <w:rStyle w:val="Hyperlink"/>
            <w:sz w:val="36"/>
            <w:szCs w:val="36"/>
          </w:rPr>
          <w:t>http://library.bsl.org.au/jspui/bitstream/1/11970/1/BSL_COVID-19_Insights_Disability_May2020.pdf</w:t>
        </w:r>
      </w:hyperlink>
      <w:r w:rsidRPr="00255824">
        <w:rPr>
          <w:rStyle w:val="Hyperlink"/>
          <w:sz w:val="36"/>
          <w:szCs w:val="36"/>
        </w:rPr>
        <w:t xml:space="preserve"> </w:t>
      </w:r>
    </w:p>
  </w:endnote>
  <w:endnote w:id="14">
    <w:p w14:paraId="2D383600" w14:textId="125EC097"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United Nations (2020). Policy Brief: The Impact of COVID-19 on children. </w:t>
      </w:r>
      <w:r w:rsidRPr="00255824">
        <w:rPr>
          <w:sz w:val="36"/>
          <w:szCs w:val="36"/>
          <w:lang w:val="mi-NZ"/>
        </w:rPr>
        <w:t xml:space="preserve">Retrieved from </w:t>
      </w:r>
      <w:hyperlink r:id="rId10" w:history="1">
        <w:r w:rsidRPr="00255824">
          <w:rPr>
            <w:rStyle w:val="Hyperlink"/>
            <w:sz w:val="36"/>
            <w:szCs w:val="36"/>
          </w:rPr>
          <w:t>https://unsdg.un.org/sites/default/files/2020-04/160420_Covid_Children_Policy_Brief.pdf</w:t>
        </w:r>
      </w:hyperlink>
      <w:r w:rsidRPr="00255824">
        <w:rPr>
          <w:rStyle w:val="Hyperlink"/>
          <w:sz w:val="36"/>
          <w:szCs w:val="36"/>
        </w:rPr>
        <w:t xml:space="preserve"> </w:t>
      </w:r>
    </w:p>
  </w:endnote>
  <w:endnote w:id="15">
    <w:p w14:paraId="492B0AA1" w14:textId="310CFFE1"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Stats NZ (2014). Disability Survey: 2013 – Media Release. </w:t>
      </w:r>
      <w:r w:rsidRPr="00255824">
        <w:rPr>
          <w:sz w:val="36"/>
          <w:szCs w:val="36"/>
          <w:lang w:val="mi-NZ"/>
        </w:rPr>
        <w:t xml:space="preserve">Retrieved from </w:t>
      </w:r>
      <w:hyperlink r:id="rId11" w:anchor="gsc.tab=0" w:history="1">
        <w:r w:rsidRPr="00255824">
          <w:rPr>
            <w:rStyle w:val="Hyperlink"/>
            <w:sz w:val="36"/>
            <w:szCs w:val="36"/>
          </w:rPr>
          <w:t>http://archive.stats.govt.nz/browse_for_stats/health/disabilities/DisabilitySurvey_MR2013.aspx#gsc.tab=0</w:t>
        </w:r>
      </w:hyperlink>
      <w:r w:rsidRPr="00255824">
        <w:rPr>
          <w:rStyle w:val="Hyperlink"/>
          <w:sz w:val="36"/>
          <w:szCs w:val="36"/>
        </w:rPr>
        <w:t xml:space="preserve"> </w:t>
      </w:r>
    </w:p>
  </w:endnote>
  <w:endnote w:id="16">
    <w:p w14:paraId="3089D983" w14:textId="2B004D29"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w:t>
      </w:r>
      <w:proofErr w:type="spellStart"/>
      <w:r w:rsidRPr="00255824">
        <w:rPr>
          <w:sz w:val="36"/>
          <w:szCs w:val="36"/>
        </w:rPr>
        <w:t>Kaiwai</w:t>
      </w:r>
      <w:proofErr w:type="spellEnd"/>
      <w:r w:rsidRPr="00255824">
        <w:rPr>
          <w:sz w:val="36"/>
          <w:szCs w:val="36"/>
        </w:rPr>
        <w:t xml:space="preserve">, H. &amp; Allport, T. (2019). </w:t>
      </w:r>
      <w:r w:rsidRPr="00255824">
        <w:rPr>
          <w:i/>
          <w:sz w:val="36"/>
          <w:szCs w:val="36"/>
        </w:rPr>
        <w:t xml:space="preserve">Māori with Disabilities (Part Two): Report Commissioned by the Waitangi Tribunal for the Health Services and Outcomes Inquiry. </w:t>
      </w:r>
      <w:r w:rsidRPr="00255824">
        <w:rPr>
          <w:sz w:val="36"/>
          <w:szCs w:val="36"/>
        </w:rPr>
        <w:t>Retrieved from</w:t>
      </w:r>
      <w:r w:rsidRPr="00255824">
        <w:rPr>
          <w:i/>
          <w:sz w:val="36"/>
          <w:szCs w:val="36"/>
        </w:rPr>
        <w:t xml:space="preserve"> </w:t>
      </w:r>
      <w:hyperlink r:id="rId12" w:history="1">
        <w:r w:rsidRPr="00255824">
          <w:rPr>
            <w:rStyle w:val="Hyperlink"/>
            <w:sz w:val="36"/>
            <w:szCs w:val="36"/>
          </w:rPr>
          <w:t>https://forms.justice.govt.nz/search/Documents/WT/wt_DOC_150473583/Wai%202575%2C%20B023.pdf</w:t>
        </w:r>
      </w:hyperlink>
      <w:r w:rsidRPr="00255824">
        <w:rPr>
          <w:sz w:val="36"/>
          <w:szCs w:val="36"/>
        </w:rPr>
        <w:t xml:space="preserve"> </w:t>
      </w:r>
    </w:p>
  </w:endnote>
  <w:endnote w:id="17">
    <w:p w14:paraId="336A30F6" w14:textId="7C5B4570"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Hickey, H., &amp; Wilson, D. L. (2017). Whānau hauā: Reframing disability from an Indigenous perspective. </w:t>
      </w:r>
      <w:r w:rsidRPr="00255824">
        <w:rPr>
          <w:i/>
          <w:sz w:val="36"/>
          <w:szCs w:val="36"/>
        </w:rPr>
        <w:t>Mai Journal, 6</w:t>
      </w:r>
      <w:r w:rsidRPr="00255824">
        <w:rPr>
          <w:sz w:val="36"/>
          <w:szCs w:val="36"/>
        </w:rPr>
        <w:t>(1), 82-94. http://www.journal.mai.ac.nz/content/wh%C4%81nau-hau%C4%81-reframing-disability-indigenous-perspective</w:t>
      </w:r>
    </w:p>
  </w:endnote>
  <w:endnote w:id="18">
    <w:p w14:paraId="28224C49" w14:textId="77777777"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Hickey, H. (2006). Replacing medical and social models of disability by a communities-based model of equal access for people of differing abilities: A Maori perspective. </w:t>
      </w:r>
      <w:r w:rsidRPr="00255824">
        <w:rPr>
          <w:i/>
          <w:sz w:val="36"/>
          <w:szCs w:val="36"/>
          <w:lang w:val="mi-NZ"/>
        </w:rPr>
        <w:t>He Puna Korero: Journal of Maori and Pacific Development, 7</w:t>
      </w:r>
      <w:r w:rsidRPr="00255824">
        <w:rPr>
          <w:sz w:val="36"/>
          <w:szCs w:val="36"/>
          <w:lang w:val="mi-NZ"/>
        </w:rPr>
        <w:t xml:space="preserve">(1), 35. </w:t>
      </w:r>
    </w:p>
  </w:endnote>
  <w:endnote w:id="19">
    <w:p w14:paraId="19B502B8" w14:textId="0ED8DA7E"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Medical Council of New Zealand (2010). </w:t>
      </w:r>
      <w:r w:rsidRPr="00255824">
        <w:rPr>
          <w:i/>
          <w:sz w:val="36"/>
          <w:szCs w:val="36"/>
        </w:rPr>
        <w:t>Best health outcomes for Pacific Peoples: Practice</w:t>
      </w:r>
      <w:r w:rsidRPr="00255824">
        <w:rPr>
          <w:sz w:val="36"/>
          <w:szCs w:val="36"/>
        </w:rPr>
        <w:t xml:space="preserve">. Retrieved from </w:t>
      </w:r>
      <w:hyperlink r:id="rId13" w:history="1">
        <w:r w:rsidRPr="00255824">
          <w:rPr>
            <w:rStyle w:val="Hyperlink"/>
            <w:sz w:val="36"/>
            <w:szCs w:val="36"/>
          </w:rPr>
          <w:t>https://www.mcnz.org.nz/assets/standards/349b83865b/Best-health-outcomes-for-Pacific-Peoples.pdf</w:t>
        </w:r>
      </w:hyperlink>
      <w:r w:rsidRPr="00255824">
        <w:rPr>
          <w:sz w:val="36"/>
          <w:szCs w:val="36"/>
        </w:rPr>
        <w:t xml:space="preserve"> </w:t>
      </w:r>
    </w:p>
  </w:endnote>
  <w:endnote w:id="20">
    <w:p w14:paraId="65AF04D3" w14:textId="1789722D"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w:t>
      </w:r>
      <w:r w:rsidRPr="00255824">
        <w:rPr>
          <w:sz w:val="36"/>
          <w:szCs w:val="36"/>
          <w:lang w:val="mi-NZ"/>
        </w:rPr>
        <w:t xml:space="preserve">Russell, J., Grant, C., &amp; Morton, S. (2019). Multimorbidity in Early Childhood and Socioeconomic Disadvantage: Findings From a Large New Zealand Child Cohort. </w:t>
      </w:r>
      <w:r w:rsidRPr="00255824">
        <w:rPr>
          <w:i/>
          <w:sz w:val="36"/>
          <w:szCs w:val="36"/>
          <w:lang w:val="mi-NZ"/>
        </w:rPr>
        <w:t>Academic Pediatrics</w:t>
      </w:r>
      <w:r w:rsidRPr="00255824">
        <w:rPr>
          <w:sz w:val="36"/>
          <w:szCs w:val="36"/>
          <w:lang w:val="mi-NZ"/>
        </w:rPr>
        <w:t xml:space="preserve">. </w:t>
      </w:r>
    </w:p>
  </w:endnote>
  <w:endnote w:id="21">
    <w:p w14:paraId="4FED45DD" w14:textId="5F180F22"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The Treasury (2018). </w:t>
      </w:r>
      <w:r w:rsidRPr="00255824">
        <w:rPr>
          <w:i/>
          <w:sz w:val="36"/>
          <w:szCs w:val="36"/>
        </w:rPr>
        <w:t>Treasury Working Paper 01/30: Reducing Māori and Pacific Inequalities</w:t>
      </w:r>
      <w:r w:rsidRPr="00255824">
        <w:rPr>
          <w:sz w:val="36"/>
          <w:szCs w:val="36"/>
        </w:rPr>
        <w:t xml:space="preserve">. Retrieved from </w:t>
      </w:r>
      <w:hyperlink r:id="rId14" w:history="1">
        <w:r w:rsidRPr="00255824">
          <w:rPr>
            <w:rStyle w:val="Hyperlink"/>
            <w:sz w:val="36"/>
            <w:szCs w:val="36"/>
          </w:rPr>
          <w:t>https://treasury.govt.nz/sites/default/files/2018-01/twp01-30.pdf</w:t>
        </w:r>
      </w:hyperlink>
      <w:r w:rsidRPr="00255824">
        <w:rPr>
          <w:sz w:val="36"/>
          <w:szCs w:val="36"/>
        </w:rPr>
        <w:t xml:space="preserve"> </w:t>
      </w:r>
    </w:p>
  </w:endnote>
  <w:endnote w:id="22">
    <w:p w14:paraId="4E9B5F6C" w14:textId="5217ABE3"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w:t>
      </w:r>
      <w:proofErr w:type="spellStart"/>
      <w:r w:rsidRPr="00255824">
        <w:rPr>
          <w:sz w:val="36"/>
          <w:szCs w:val="36"/>
        </w:rPr>
        <w:t>McCoyd</w:t>
      </w:r>
      <w:proofErr w:type="spellEnd"/>
      <w:r w:rsidRPr="00255824">
        <w:rPr>
          <w:sz w:val="36"/>
          <w:szCs w:val="36"/>
        </w:rPr>
        <w:t xml:space="preserve">, J. L., </w:t>
      </w:r>
      <w:proofErr w:type="spellStart"/>
      <w:r w:rsidRPr="00255824">
        <w:rPr>
          <w:sz w:val="36"/>
          <w:szCs w:val="36"/>
        </w:rPr>
        <w:t>Akincigil</w:t>
      </w:r>
      <w:proofErr w:type="spellEnd"/>
      <w:r w:rsidRPr="00255824">
        <w:rPr>
          <w:sz w:val="36"/>
          <w:szCs w:val="36"/>
        </w:rPr>
        <w:t xml:space="preserve">, A., &amp; </w:t>
      </w:r>
      <w:proofErr w:type="spellStart"/>
      <w:r w:rsidRPr="00255824">
        <w:rPr>
          <w:sz w:val="36"/>
          <w:szCs w:val="36"/>
        </w:rPr>
        <w:t>Paek</w:t>
      </w:r>
      <w:proofErr w:type="spellEnd"/>
      <w:r w:rsidRPr="00255824">
        <w:rPr>
          <w:sz w:val="36"/>
          <w:szCs w:val="36"/>
        </w:rPr>
        <w:t xml:space="preserve">, E. K. (2010). </w:t>
      </w:r>
      <w:proofErr w:type="spellStart"/>
      <w:r w:rsidRPr="00255824">
        <w:rPr>
          <w:sz w:val="36"/>
          <w:szCs w:val="36"/>
        </w:rPr>
        <w:t>Pediatric</w:t>
      </w:r>
      <w:proofErr w:type="spellEnd"/>
      <w:r w:rsidRPr="00255824">
        <w:rPr>
          <w:sz w:val="36"/>
          <w:szCs w:val="36"/>
        </w:rPr>
        <w:t xml:space="preserve"> disability and caregiver separation. </w:t>
      </w:r>
      <w:r w:rsidRPr="00255824">
        <w:rPr>
          <w:i/>
          <w:sz w:val="36"/>
          <w:szCs w:val="36"/>
        </w:rPr>
        <w:t>Journal of Family Social Work, 13</w:t>
      </w:r>
      <w:r w:rsidRPr="00255824">
        <w:rPr>
          <w:sz w:val="36"/>
          <w:szCs w:val="36"/>
        </w:rPr>
        <w:t>(3), 251-268.</w:t>
      </w:r>
    </w:p>
  </w:endnote>
  <w:endnote w:id="23">
    <w:p w14:paraId="73B301AE" w14:textId="28E7C2CE"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Ministry of Social Development (2019). Response to Official Information Act request, 13 February 2019.</w:t>
      </w:r>
    </w:p>
  </w:endnote>
  <w:endnote w:id="24">
    <w:p w14:paraId="2D5C0E88" w14:textId="77777777" w:rsidR="00CA0FA4" w:rsidRPr="00255824" w:rsidRDefault="00CA0FA4" w:rsidP="002E73D3">
      <w:pPr>
        <w:pStyle w:val="EndnoteText"/>
        <w:ind w:left="270" w:hanging="270"/>
        <w:rPr>
          <w:sz w:val="36"/>
          <w:szCs w:val="36"/>
          <w:lang w:val="mi-NZ"/>
        </w:rPr>
      </w:pPr>
      <w:r w:rsidRPr="00255824">
        <w:rPr>
          <w:rStyle w:val="EndnoteReference"/>
          <w:sz w:val="36"/>
          <w:szCs w:val="36"/>
        </w:rPr>
        <w:endnoteRef/>
      </w:r>
      <w:r w:rsidRPr="00255824">
        <w:rPr>
          <w:sz w:val="36"/>
          <w:szCs w:val="36"/>
        </w:rPr>
        <w:t xml:space="preserve"> Ardern, J. (2019). Targets set to help break the cycle of child poverty. Retrieved from </w:t>
      </w:r>
      <w:hyperlink r:id="rId15" w:history="1">
        <w:r w:rsidRPr="00255824">
          <w:rPr>
            <w:rStyle w:val="Hyperlink"/>
            <w:sz w:val="36"/>
            <w:szCs w:val="36"/>
          </w:rPr>
          <w:t>https://www.beehive.govt.nz/release/targets-set-help-break-cycle-child-poverty</w:t>
        </w:r>
      </w:hyperlink>
      <w:r w:rsidRPr="00255824">
        <w:rPr>
          <w:sz w:val="36"/>
          <w:szCs w:val="36"/>
        </w:rPr>
        <w:t xml:space="preserve"> </w:t>
      </w:r>
    </w:p>
  </w:endnote>
  <w:endnote w:id="25">
    <w:p w14:paraId="233EB706" w14:textId="5314900E"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Welfare Expert Advisory Group (2019). Current state: the welfare system and people with health conditions or disabilities. </w:t>
      </w:r>
      <w:r w:rsidRPr="00255824">
        <w:rPr>
          <w:sz w:val="36"/>
          <w:szCs w:val="36"/>
          <w:lang w:val="mi-NZ"/>
        </w:rPr>
        <w:t xml:space="preserve">Retrieved from </w:t>
      </w:r>
      <w:hyperlink r:id="rId16" w:history="1">
        <w:r w:rsidRPr="00255824">
          <w:rPr>
            <w:rStyle w:val="Hyperlink"/>
            <w:sz w:val="36"/>
            <w:szCs w:val="36"/>
          </w:rPr>
          <w:t>http://www.weag.govt.nz/assets/documents/WEAG-report/background-documents/d820b16862/HCD-and-welfare-system-010419.pdf</w:t>
        </w:r>
      </w:hyperlink>
    </w:p>
  </w:endnote>
  <w:endnote w:id="26">
    <w:p w14:paraId="0487B5BE" w14:textId="0F3A303A"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Expert Advisory Group on Solutions to Child Poverty (2012). Working Paper no.21: Child Poverty and Disability. </w:t>
      </w:r>
      <w:r w:rsidRPr="00255824">
        <w:rPr>
          <w:i/>
          <w:sz w:val="36"/>
          <w:szCs w:val="36"/>
          <w:lang w:val="mi-NZ"/>
        </w:rPr>
        <w:t xml:space="preserve">Office of the Children’s Commissioner. </w:t>
      </w:r>
      <w:r w:rsidRPr="00255824">
        <w:rPr>
          <w:sz w:val="36"/>
          <w:szCs w:val="36"/>
          <w:lang w:val="mi-NZ"/>
        </w:rPr>
        <w:t xml:space="preserve">Retrieved from </w:t>
      </w:r>
      <w:hyperlink r:id="rId17" w:history="1">
        <w:r w:rsidRPr="00255824">
          <w:rPr>
            <w:rStyle w:val="Hyperlink"/>
            <w:sz w:val="36"/>
            <w:szCs w:val="36"/>
          </w:rPr>
          <w:t>https://www.occ.org.nz/assets/Uploads/EAG/Working-papers/No-21-Child-poverty-and-disability.pdf</w:t>
        </w:r>
      </w:hyperlink>
    </w:p>
  </w:endnote>
  <w:endnote w:id="27">
    <w:p w14:paraId="22512795" w14:textId="17360D30"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Ministry of Health (2020) Funded Family Care. Retrieved from </w:t>
      </w:r>
      <w:hyperlink r:id="rId18" w:history="1">
        <w:r w:rsidRPr="00255824">
          <w:rPr>
            <w:rStyle w:val="Hyperlink"/>
            <w:sz w:val="36"/>
            <w:szCs w:val="36"/>
          </w:rPr>
          <w:t>https://www.health.govt.nz/your-health/services-and-support/disability-services/types-disability-support/funded-family-care/funded-family-care-2020</w:t>
        </w:r>
      </w:hyperlink>
    </w:p>
  </w:endnote>
  <w:endnote w:id="28">
    <w:p w14:paraId="087A73DA" w14:textId="48EF1E17"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Work and Income (2020). Child Disability Allowance. Retrieved from </w:t>
      </w:r>
      <w:hyperlink r:id="rId19" w:history="1">
        <w:r w:rsidRPr="00255824">
          <w:rPr>
            <w:rStyle w:val="Hyperlink"/>
            <w:sz w:val="36"/>
            <w:szCs w:val="36"/>
            <w:lang w:val="en-US"/>
          </w:rPr>
          <w:t>https://www.workandincome.govt.nz/products/a-z-benefits/child-disability-allowance.html</w:t>
        </w:r>
      </w:hyperlink>
    </w:p>
  </w:endnote>
  <w:endnote w:id="29">
    <w:p w14:paraId="79B7B18F" w14:textId="2F5E8FBF"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Work and Income (2020). Child Disability Allowance application form. </w:t>
      </w:r>
      <w:r w:rsidRPr="00255824">
        <w:rPr>
          <w:sz w:val="36"/>
          <w:szCs w:val="36"/>
          <w:lang w:val="mi-NZ"/>
        </w:rPr>
        <w:t xml:space="preserve">Retrieved from </w:t>
      </w:r>
      <w:hyperlink r:id="rId20" w:history="1">
        <w:r w:rsidRPr="00255824">
          <w:rPr>
            <w:rStyle w:val="Hyperlink"/>
            <w:sz w:val="36"/>
            <w:szCs w:val="36"/>
            <w:lang w:val="mi-NZ"/>
          </w:rPr>
          <w:t>https://www.workandincome.govt.nz/documents/forms/child-disability-allowance-application.pdf</w:t>
        </w:r>
      </w:hyperlink>
    </w:p>
  </w:endnote>
  <w:endnote w:id="30">
    <w:p w14:paraId="2085CA2A" w14:textId="44EA307E"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Social Security Amendment Act 1978 (1978 No 58)</w:t>
      </w:r>
    </w:p>
  </w:endnote>
  <w:endnote w:id="31">
    <w:p w14:paraId="0DBBD65A" w14:textId="77777777"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Reserve Bank of New Zealand (2020). Inflation calculator. </w:t>
      </w:r>
      <w:r w:rsidRPr="00255824">
        <w:rPr>
          <w:sz w:val="36"/>
          <w:szCs w:val="36"/>
          <w:lang w:val="en-US"/>
        </w:rPr>
        <w:t>Retrieved from</w:t>
      </w:r>
    </w:p>
    <w:p w14:paraId="0961CCF6" w14:textId="7A1B0120" w:rsidR="00CA0FA4" w:rsidRPr="00255824" w:rsidRDefault="004D5DEE" w:rsidP="002E73D3">
      <w:pPr>
        <w:pStyle w:val="EndnoteText"/>
        <w:ind w:left="270" w:hanging="270"/>
        <w:rPr>
          <w:sz w:val="36"/>
          <w:szCs w:val="36"/>
          <w:lang w:val="en-US"/>
        </w:rPr>
      </w:pPr>
      <w:hyperlink r:id="rId21" w:history="1">
        <w:r w:rsidR="00CA0FA4" w:rsidRPr="00255824">
          <w:rPr>
            <w:rStyle w:val="Hyperlink"/>
            <w:sz w:val="36"/>
            <w:szCs w:val="36"/>
          </w:rPr>
          <w:t>https://www.rbnz.govt.nz/monetary-policy/inflation-calculator</w:t>
        </w:r>
      </w:hyperlink>
    </w:p>
  </w:endnote>
  <w:endnote w:id="32">
    <w:p w14:paraId="6AFFAC7A" w14:textId="751A4D9A"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Ministry of Social Development (2019). Response to Official Information Act request, 14 June 2019. </w:t>
      </w:r>
    </w:p>
  </w:endnote>
  <w:endnote w:id="33">
    <w:p w14:paraId="6A240526" w14:textId="18A230B5"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Work and Income (2020). Out of School Care and Recreation (OSCAR) Subsidy. Retrieved from </w:t>
      </w:r>
      <w:hyperlink r:id="rId22" w:anchor="null" w:history="1">
        <w:r w:rsidRPr="00255824">
          <w:rPr>
            <w:rStyle w:val="Hyperlink"/>
            <w:sz w:val="36"/>
            <w:szCs w:val="36"/>
          </w:rPr>
          <w:t>https://www.workandincome.govt.nz/products/a-z-benefits/oscar-subsidy.html#null</w:t>
        </w:r>
      </w:hyperlink>
      <w:r w:rsidRPr="00255824">
        <w:rPr>
          <w:sz w:val="36"/>
          <w:szCs w:val="36"/>
        </w:rPr>
        <w:t xml:space="preserve"> </w:t>
      </w:r>
    </w:p>
  </w:endnote>
  <w:endnote w:id="34">
    <w:p w14:paraId="72EFA208" w14:textId="7E354FA0"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Ministry of Social Development (2020). Response to Official Information Act request, 1 April 2020.  </w:t>
      </w:r>
    </w:p>
  </w:endnote>
  <w:endnote w:id="35">
    <w:p w14:paraId="0646C341" w14:textId="64763EFC"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Work and Income (2020). Disability Allowance. Retrieved from </w:t>
      </w:r>
      <w:hyperlink r:id="rId23" w:history="1">
        <w:r w:rsidRPr="00255824">
          <w:rPr>
            <w:rStyle w:val="Hyperlink"/>
            <w:sz w:val="36"/>
            <w:szCs w:val="36"/>
          </w:rPr>
          <w:t>https://www.workandincome.govt.nz/products/a-z-benefits/disability-allowance.html</w:t>
        </w:r>
      </w:hyperlink>
    </w:p>
  </w:endnote>
  <w:endnote w:id="36">
    <w:p w14:paraId="248AFB5B" w14:textId="0F5D5852"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mi-NZ"/>
        </w:rPr>
        <w:t xml:space="preserve">Welfare Expert Advisory Group (2019). The income support system. </w:t>
      </w:r>
      <w:r w:rsidRPr="00255824">
        <w:rPr>
          <w:sz w:val="36"/>
          <w:szCs w:val="36"/>
          <w:lang w:val="mi-NZ"/>
        </w:rPr>
        <w:t xml:space="preserve">Retrieved from </w:t>
      </w:r>
      <w:hyperlink r:id="rId24" w:history="1">
        <w:r w:rsidRPr="00255824">
          <w:rPr>
            <w:rStyle w:val="Hyperlink"/>
            <w:sz w:val="36"/>
            <w:szCs w:val="36"/>
          </w:rPr>
          <w:t>http://www.weag.govt.nz/assets/documents/WEAG-report/background-documents/757c27caff/Income-support-system-040319.pdf</w:t>
        </w:r>
      </w:hyperlink>
    </w:p>
  </w:endnote>
  <w:endnote w:id="37">
    <w:p w14:paraId="0C847FC2" w14:textId="424D2164"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Gordon, L. (2017). Experiences of grandparents raising grandchildren in getting income support from work and income offices in New Zealand. </w:t>
      </w:r>
      <w:proofErr w:type="spellStart"/>
      <w:r w:rsidRPr="00255824">
        <w:rPr>
          <w:i/>
          <w:sz w:val="36"/>
          <w:szCs w:val="36"/>
        </w:rPr>
        <w:t>Kōtuitui</w:t>
      </w:r>
      <w:proofErr w:type="spellEnd"/>
      <w:r w:rsidRPr="00255824">
        <w:rPr>
          <w:i/>
          <w:sz w:val="36"/>
          <w:szCs w:val="36"/>
        </w:rPr>
        <w:t>: New Zealand Journal of Social Sciences Online, 12</w:t>
      </w:r>
      <w:r w:rsidRPr="00255824">
        <w:rPr>
          <w:sz w:val="36"/>
          <w:szCs w:val="36"/>
        </w:rPr>
        <w:t>(2), 134-145.</w:t>
      </w:r>
    </w:p>
  </w:endnote>
  <w:endnote w:id="38">
    <w:p w14:paraId="2B7B5794" w14:textId="084ABA84"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Gray, C. (2019). “You look a little bit dark for my liking”: </w:t>
      </w:r>
      <w:proofErr w:type="spellStart"/>
      <w:r w:rsidRPr="00255824">
        <w:rPr>
          <w:sz w:val="36"/>
          <w:szCs w:val="36"/>
        </w:rPr>
        <w:t>Māori</w:t>
      </w:r>
      <w:proofErr w:type="spellEnd"/>
      <w:r w:rsidRPr="00255824">
        <w:rPr>
          <w:sz w:val="36"/>
          <w:szCs w:val="36"/>
        </w:rPr>
        <w:t xml:space="preserve"> and Pasifika women’s experiences of welfare receipt in Aotearoa New Zealand. </w:t>
      </w:r>
      <w:r w:rsidRPr="00255824">
        <w:rPr>
          <w:i/>
          <w:sz w:val="36"/>
          <w:szCs w:val="36"/>
        </w:rPr>
        <w:t>Aotearoa New Zealand Social Work, 31</w:t>
      </w:r>
      <w:r w:rsidRPr="00255824">
        <w:rPr>
          <w:sz w:val="36"/>
          <w:szCs w:val="36"/>
        </w:rPr>
        <w:t>(1), 5-16.</w:t>
      </w:r>
    </w:p>
  </w:endnote>
  <w:endnote w:id="39">
    <w:p w14:paraId="347E23AE" w14:textId="2D3E230D"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Fleming, T., </w:t>
      </w:r>
      <w:proofErr w:type="spellStart"/>
      <w:r w:rsidRPr="00255824">
        <w:rPr>
          <w:sz w:val="36"/>
          <w:szCs w:val="36"/>
        </w:rPr>
        <w:t>Tiatia-Seath</w:t>
      </w:r>
      <w:proofErr w:type="spellEnd"/>
      <w:r w:rsidRPr="00255824">
        <w:rPr>
          <w:sz w:val="36"/>
          <w:szCs w:val="36"/>
        </w:rPr>
        <w:t xml:space="preserve">, J., Peiris-John, R., Sutcliffe, K., Archer, D., </w:t>
      </w:r>
      <w:proofErr w:type="spellStart"/>
      <w:r w:rsidRPr="00255824">
        <w:rPr>
          <w:sz w:val="36"/>
          <w:szCs w:val="36"/>
        </w:rPr>
        <w:t>Bavin</w:t>
      </w:r>
      <w:proofErr w:type="spellEnd"/>
      <w:r w:rsidRPr="00255824">
        <w:rPr>
          <w:sz w:val="36"/>
          <w:szCs w:val="36"/>
        </w:rPr>
        <w:t xml:space="preserve">, L., </w:t>
      </w:r>
      <w:proofErr w:type="spellStart"/>
      <w:r w:rsidRPr="00255824">
        <w:rPr>
          <w:sz w:val="36"/>
          <w:szCs w:val="36"/>
        </w:rPr>
        <w:t>Crengle</w:t>
      </w:r>
      <w:proofErr w:type="spellEnd"/>
      <w:r w:rsidRPr="00255824">
        <w:rPr>
          <w:sz w:val="36"/>
          <w:szCs w:val="36"/>
        </w:rPr>
        <w:t xml:space="preserve">, S., &amp; Clark, T. (2020). </w:t>
      </w:r>
      <w:r w:rsidRPr="00255824">
        <w:rPr>
          <w:i/>
          <w:sz w:val="36"/>
          <w:szCs w:val="36"/>
        </w:rPr>
        <w:t xml:space="preserve">Youth19 </w:t>
      </w:r>
      <w:proofErr w:type="spellStart"/>
      <w:r w:rsidRPr="00255824">
        <w:rPr>
          <w:i/>
          <w:sz w:val="36"/>
          <w:szCs w:val="36"/>
        </w:rPr>
        <w:t>Rangatahi</w:t>
      </w:r>
      <w:proofErr w:type="spellEnd"/>
      <w:r w:rsidRPr="00255824">
        <w:rPr>
          <w:i/>
          <w:sz w:val="36"/>
          <w:szCs w:val="36"/>
        </w:rPr>
        <w:t xml:space="preserve"> Smart Survey, Initial Findings: Hauora </w:t>
      </w:r>
      <w:proofErr w:type="spellStart"/>
      <w:r w:rsidRPr="00255824">
        <w:rPr>
          <w:i/>
          <w:sz w:val="36"/>
          <w:szCs w:val="36"/>
        </w:rPr>
        <w:t>Hinengaro</w:t>
      </w:r>
      <w:proofErr w:type="spellEnd"/>
      <w:r w:rsidRPr="00255824">
        <w:rPr>
          <w:i/>
          <w:sz w:val="36"/>
          <w:szCs w:val="36"/>
        </w:rPr>
        <w:t xml:space="preserve"> / Emotional and Mental Health</w:t>
      </w:r>
      <w:r w:rsidRPr="00255824">
        <w:rPr>
          <w:sz w:val="36"/>
          <w:szCs w:val="36"/>
        </w:rPr>
        <w:t>. The Youth19 Research Group: The University of Auckland and Victoria University of Wellington, New Zealand.</w:t>
      </w:r>
    </w:p>
  </w:endnote>
  <w:endnote w:id="40">
    <w:p w14:paraId="0C83C1EF" w14:textId="27474C16"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CCS Disability Action (2020) Ethnic inequality in the payment of the New Zealand Disability Allowance Retrieved from </w:t>
      </w:r>
      <w:hyperlink r:id="rId25" w:history="1">
        <w:r w:rsidRPr="00255824">
          <w:rPr>
            <w:rStyle w:val="Hyperlink"/>
            <w:sz w:val="36"/>
            <w:szCs w:val="36"/>
          </w:rPr>
          <w:t>https://www.researchgate.net/publication/343431748_Ethnic_inequality_in_the_payment_of_the_New_Zealand_Disability_Allowance_with_tables</w:t>
        </w:r>
      </w:hyperlink>
      <w:r w:rsidRPr="00255824">
        <w:rPr>
          <w:sz w:val="36"/>
          <w:szCs w:val="36"/>
        </w:rPr>
        <w:t xml:space="preserve"> </w:t>
      </w:r>
    </w:p>
  </w:endnote>
  <w:endnote w:id="41">
    <w:p w14:paraId="3102117B" w14:textId="7A68AD9E"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Jansen, P. (2009). Pounamu: Non-financial barriers to primary health care services for Maori. </w:t>
      </w:r>
      <w:r w:rsidRPr="00255824">
        <w:rPr>
          <w:i/>
          <w:sz w:val="36"/>
          <w:szCs w:val="36"/>
        </w:rPr>
        <w:t>Journal of primary health care, 1</w:t>
      </w:r>
      <w:r w:rsidRPr="00255824">
        <w:rPr>
          <w:sz w:val="36"/>
          <w:szCs w:val="36"/>
        </w:rPr>
        <w:t>(3), 240-240.</w:t>
      </w:r>
    </w:p>
  </w:endnote>
  <w:endnote w:id="42">
    <w:p w14:paraId="3783B3A0" w14:textId="0ADDC7B4"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proofErr w:type="spellStart"/>
      <w:r w:rsidRPr="00255824">
        <w:rPr>
          <w:sz w:val="36"/>
          <w:szCs w:val="36"/>
        </w:rPr>
        <w:t>Jatrana</w:t>
      </w:r>
      <w:proofErr w:type="spellEnd"/>
      <w:r w:rsidRPr="00255824">
        <w:rPr>
          <w:sz w:val="36"/>
          <w:szCs w:val="36"/>
        </w:rPr>
        <w:t xml:space="preserve">, S., &amp; Crampton, P. (2009). Primary health care in New Zealand: who has </w:t>
      </w:r>
      <w:proofErr w:type="gramStart"/>
      <w:r w:rsidRPr="00255824">
        <w:rPr>
          <w:sz w:val="36"/>
          <w:szCs w:val="36"/>
        </w:rPr>
        <w:t>access?.</w:t>
      </w:r>
      <w:proofErr w:type="gramEnd"/>
      <w:r w:rsidRPr="00255824">
        <w:rPr>
          <w:sz w:val="36"/>
          <w:szCs w:val="36"/>
        </w:rPr>
        <w:t xml:space="preserve"> </w:t>
      </w:r>
      <w:r w:rsidRPr="00255824">
        <w:rPr>
          <w:i/>
          <w:sz w:val="36"/>
          <w:szCs w:val="36"/>
        </w:rPr>
        <w:t>Health Policy, 93</w:t>
      </w:r>
      <w:r w:rsidRPr="00255824">
        <w:rPr>
          <w:sz w:val="36"/>
          <w:szCs w:val="36"/>
        </w:rPr>
        <w:t>(1), 1-10.</w:t>
      </w:r>
    </w:p>
  </w:endnote>
  <w:endnote w:id="43">
    <w:p w14:paraId="267AE69A" w14:textId="241B1599"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Work and Income (2020). Supported Living Payment. Retrieved from </w:t>
      </w:r>
      <w:hyperlink r:id="rId26" w:history="1">
        <w:r w:rsidRPr="00255824">
          <w:rPr>
            <w:rStyle w:val="Hyperlink"/>
            <w:sz w:val="36"/>
            <w:szCs w:val="36"/>
            <w:lang w:val="en-US"/>
          </w:rPr>
          <w:t>https://www.workandincome.govt.nz/products/a-z-benefits/supported-living-payment.html</w:t>
        </w:r>
      </w:hyperlink>
      <w:r w:rsidRPr="00255824">
        <w:rPr>
          <w:sz w:val="36"/>
          <w:szCs w:val="36"/>
          <w:lang w:val="en-US"/>
        </w:rPr>
        <w:t xml:space="preserve"> </w:t>
      </w:r>
    </w:p>
  </w:endnote>
  <w:endnote w:id="44">
    <w:p w14:paraId="639A2539" w14:textId="4F532135"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Work and Income (2020). Supported Living Payment cut-out points (current). Retrieved from </w:t>
      </w:r>
      <w:hyperlink r:id="rId27" w:history="1">
        <w:r w:rsidRPr="00255824">
          <w:rPr>
            <w:rStyle w:val="Hyperlink"/>
            <w:sz w:val="36"/>
            <w:szCs w:val="36"/>
          </w:rPr>
          <w:t>https://www.workandincome.govt.nz/map/deskfile/main-benefits-cut-out-points/supported-living-payment-cut-out-points-current.html</w:t>
        </w:r>
      </w:hyperlink>
      <w:r w:rsidRPr="00255824">
        <w:rPr>
          <w:sz w:val="36"/>
          <w:szCs w:val="36"/>
        </w:rPr>
        <w:t xml:space="preserve"> </w:t>
      </w:r>
    </w:p>
  </w:endnote>
  <w:endnote w:id="45">
    <w:p w14:paraId="0F84C471" w14:textId="46686D54"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Work and Income (2020). Supported Living Payment – deduction tables. Retrieved from </w:t>
      </w:r>
      <w:hyperlink r:id="rId28" w:history="1">
        <w:r w:rsidRPr="00255824">
          <w:rPr>
            <w:rStyle w:val="Hyperlink"/>
            <w:sz w:val="36"/>
            <w:szCs w:val="36"/>
            <w:lang w:val="en-US"/>
          </w:rPr>
          <w:t>https://www.workandincome.govt.nz/on-a-benefit/tell-us/income/wages/deduction-tables/supported-living-payment.html</w:t>
        </w:r>
      </w:hyperlink>
      <w:r w:rsidRPr="00255824">
        <w:rPr>
          <w:sz w:val="36"/>
          <w:szCs w:val="36"/>
          <w:lang w:val="en-US"/>
        </w:rPr>
        <w:t xml:space="preserve"> </w:t>
      </w:r>
    </w:p>
  </w:endnote>
  <w:endnote w:id="46">
    <w:p w14:paraId="78FA0690" w14:textId="1308AEEE"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Ministry of Health (2019). </w:t>
      </w:r>
      <w:proofErr w:type="spellStart"/>
      <w:r w:rsidRPr="00255824">
        <w:rPr>
          <w:sz w:val="36"/>
          <w:szCs w:val="36"/>
          <w:lang w:val="en-US"/>
        </w:rPr>
        <w:t>Carer</w:t>
      </w:r>
      <w:proofErr w:type="spellEnd"/>
      <w:r w:rsidRPr="00255824">
        <w:rPr>
          <w:sz w:val="36"/>
          <w:szCs w:val="36"/>
          <w:lang w:val="en-US"/>
        </w:rPr>
        <w:t xml:space="preserve"> support. Retrieved from </w:t>
      </w:r>
      <w:hyperlink r:id="rId29" w:history="1">
        <w:r w:rsidRPr="00255824">
          <w:rPr>
            <w:rStyle w:val="Hyperlink"/>
            <w:sz w:val="36"/>
            <w:szCs w:val="36"/>
            <w:lang w:val="en-US"/>
          </w:rPr>
          <w:t>https://www.health.govt.nz/your-health/services-and-support/disability-services/types-disability-support/respite/carer-support</w:t>
        </w:r>
      </w:hyperlink>
      <w:r w:rsidRPr="00255824">
        <w:rPr>
          <w:rStyle w:val="Hyperlink"/>
          <w:sz w:val="36"/>
          <w:szCs w:val="36"/>
          <w:lang w:val="en-US"/>
        </w:rPr>
        <w:t xml:space="preserve"> </w:t>
      </w:r>
    </w:p>
  </w:endnote>
  <w:endnote w:id="47">
    <w:p w14:paraId="7AA40CAF" w14:textId="21B85115"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Ministry of Social Development (2019). A Guide for Carers. Retrieved from </w:t>
      </w:r>
      <w:hyperlink r:id="rId30" w:history="1">
        <w:r w:rsidRPr="00255824">
          <w:rPr>
            <w:rStyle w:val="Hyperlink"/>
            <w:sz w:val="36"/>
            <w:szCs w:val="36"/>
            <w:lang w:val="en-US"/>
          </w:rPr>
          <w:t>https://www.msd.govt.nz/documents/what-we-can-do/community/carers/a-guide-for-carers-july-2019.pdf</w:t>
        </w:r>
      </w:hyperlink>
    </w:p>
  </w:endnote>
  <w:endnote w:id="48">
    <w:p w14:paraId="4BC5EF58" w14:textId="359AD8C8"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proofErr w:type="spellStart"/>
      <w:r w:rsidRPr="00255824">
        <w:rPr>
          <w:sz w:val="36"/>
          <w:szCs w:val="36"/>
          <w:lang w:val="en-US"/>
        </w:rPr>
        <w:t>Compston</w:t>
      </w:r>
      <w:proofErr w:type="spellEnd"/>
      <w:r w:rsidRPr="00255824">
        <w:rPr>
          <w:sz w:val="36"/>
          <w:szCs w:val="36"/>
          <w:lang w:val="en-US"/>
        </w:rPr>
        <w:t xml:space="preserve">, J. (2020). Bring back vital support for carers of the disabled. </w:t>
      </w:r>
      <w:r w:rsidRPr="00255824">
        <w:rPr>
          <w:i/>
          <w:sz w:val="36"/>
          <w:szCs w:val="36"/>
          <w:lang w:val="en-US"/>
        </w:rPr>
        <w:t>Stuff</w:t>
      </w:r>
      <w:r w:rsidRPr="00255824">
        <w:rPr>
          <w:sz w:val="36"/>
          <w:szCs w:val="36"/>
          <w:lang w:val="en-US"/>
        </w:rPr>
        <w:t xml:space="preserve">. Retrieved from </w:t>
      </w:r>
      <w:hyperlink r:id="rId31" w:history="1">
        <w:r w:rsidRPr="00255824">
          <w:rPr>
            <w:rStyle w:val="Hyperlink"/>
            <w:sz w:val="36"/>
            <w:szCs w:val="36"/>
            <w:lang w:val="en-US"/>
          </w:rPr>
          <w:t>https://www.stuff.co.nz/national/politics/opinion/119781816/bring-back-vital-support-for-carers-of-the-disabled</w:t>
        </w:r>
      </w:hyperlink>
    </w:p>
  </w:endnote>
  <w:endnote w:id="49">
    <w:p w14:paraId="2BB2C680" w14:textId="0D1DA155"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Hutton, C. (2019). Service for choosing respite care shelved after ministry wouldn’t stump up $10m. </w:t>
      </w:r>
      <w:r w:rsidRPr="00255824">
        <w:rPr>
          <w:i/>
          <w:sz w:val="36"/>
          <w:szCs w:val="36"/>
          <w:lang w:val="en-US"/>
        </w:rPr>
        <w:t>RNZ</w:t>
      </w:r>
      <w:r w:rsidRPr="00255824">
        <w:rPr>
          <w:sz w:val="36"/>
          <w:szCs w:val="36"/>
          <w:lang w:val="en-US"/>
        </w:rPr>
        <w:t xml:space="preserve">. Retrieved from </w:t>
      </w:r>
      <w:hyperlink r:id="rId32" w:history="1">
        <w:r w:rsidRPr="00255824">
          <w:rPr>
            <w:rStyle w:val="Hyperlink"/>
            <w:sz w:val="36"/>
            <w:szCs w:val="36"/>
            <w:lang w:val="en-US"/>
          </w:rPr>
          <w:t>https://www.rnz.co.nz/news/political/392858/service-for-choosing-respite-care-shelved-after-ministry-wouldn-t-stump-up-10m</w:t>
        </w:r>
      </w:hyperlink>
      <w:r w:rsidRPr="00255824">
        <w:rPr>
          <w:sz w:val="36"/>
          <w:szCs w:val="36"/>
          <w:lang w:val="en-US"/>
        </w:rPr>
        <w:t xml:space="preserve"> </w:t>
      </w:r>
    </w:p>
  </w:endnote>
  <w:endnote w:id="50">
    <w:p w14:paraId="47AAB9AB" w14:textId="77777777" w:rsidR="00CA0FA4" w:rsidRPr="00255824" w:rsidRDefault="00CA0FA4" w:rsidP="002E73D3">
      <w:pPr>
        <w:pStyle w:val="EndnoteText"/>
        <w:ind w:left="270" w:hanging="270"/>
        <w:rPr>
          <w:sz w:val="36"/>
          <w:szCs w:val="36"/>
        </w:rPr>
      </w:pPr>
      <w:r w:rsidRPr="00255824">
        <w:rPr>
          <w:rStyle w:val="EndnoteReference"/>
          <w:sz w:val="36"/>
          <w:szCs w:val="36"/>
        </w:rPr>
        <w:endnoteRef/>
      </w:r>
      <w:r w:rsidRPr="00255824">
        <w:rPr>
          <w:sz w:val="36"/>
          <w:szCs w:val="36"/>
        </w:rPr>
        <w:t xml:space="preserve"> Ministry of Health (2020) Funded Family Care. Retrieved from</w:t>
      </w:r>
    </w:p>
    <w:p w14:paraId="60952DB8" w14:textId="02ED5A20" w:rsidR="00CA0FA4" w:rsidRPr="00255824" w:rsidRDefault="004D5DEE" w:rsidP="002E73D3">
      <w:pPr>
        <w:pStyle w:val="EndnoteText"/>
        <w:ind w:left="270" w:hanging="270"/>
        <w:rPr>
          <w:sz w:val="36"/>
          <w:szCs w:val="36"/>
          <w:lang w:val="en-US"/>
        </w:rPr>
      </w:pPr>
      <w:hyperlink r:id="rId33" w:history="1">
        <w:r w:rsidR="00CA0FA4" w:rsidRPr="00255824">
          <w:rPr>
            <w:rStyle w:val="Hyperlink"/>
            <w:sz w:val="36"/>
            <w:szCs w:val="36"/>
          </w:rPr>
          <w:t>https://www.health.govt.nz/your-health/services-and-support/disability-services/types-disability-support/funded-family-care/funded-family-care-2020</w:t>
        </w:r>
      </w:hyperlink>
      <w:r w:rsidR="00CA0FA4" w:rsidRPr="00255824">
        <w:rPr>
          <w:rStyle w:val="Hyperlink"/>
          <w:sz w:val="36"/>
          <w:szCs w:val="36"/>
        </w:rPr>
        <w:t xml:space="preserve"> </w:t>
      </w:r>
    </w:p>
  </w:endnote>
  <w:endnote w:id="51">
    <w:p w14:paraId="3C567F48" w14:textId="57C66A5F"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proofErr w:type="spellStart"/>
      <w:r w:rsidRPr="00255824">
        <w:rPr>
          <w:sz w:val="36"/>
          <w:szCs w:val="36"/>
          <w:lang w:val="en-US"/>
        </w:rPr>
        <w:t>Salesa</w:t>
      </w:r>
      <w:proofErr w:type="spellEnd"/>
      <w:r w:rsidRPr="00255824">
        <w:rPr>
          <w:sz w:val="36"/>
          <w:szCs w:val="36"/>
          <w:lang w:val="en-US"/>
        </w:rPr>
        <w:t xml:space="preserve">, Hon. J. (2020). Government to deliver family carers $2000 pay rise, expand scheme to spouses this year. </w:t>
      </w:r>
      <w:r w:rsidRPr="00255824">
        <w:rPr>
          <w:i/>
          <w:sz w:val="36"/>
          <w:szCs w:val="36"/>
          <w:lang w:val="en-US"/>
        </w:rPr>
        <w:t>Beehive.govt.nz</w:t>
      </w:r>
      <w:r w:rsidRPr="00255824">
        <w:rPr>
          <w:sz w:val="36"/>
          <w:szCs w:val="36"/>
          <w:lang w:val="en-US"/>
        </w:rPr>
        <w:t xml:space="preserve">. Retrieved from </w:t>
      </w:r>
      <w:hyperlink r:id="rId34" w:history="1">
        <w:r w:rsidRPr="00255824">
          <w:rPr>
            <w:rStyle w:val="Hyperlink"/>
            <w:sz w:val="36"/>
            <w:szCs w:val="36"/>
            <w:lang w:val="en-US"/>
          </w:rPr>
          <w:t>https://www.beehive.govt.nz/release/government-deliver-family-carers-2000-pay-rise-expand-scheme-spouses-year</w:t>
        </w:r>
      </w:hyperlink>
    </w:p>
  </w:endnote>
  <w:endnote w:id="52">
    <w:p w14:paraId="1E4CE3E3" w14:textId="5B0A6FDC"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Ministry of Health (2020). Changes to Funded Family Care funded by Disability Support Services. Retrieved from </w:t>
      </w:r>
      <w:hyperlink r:id="rId35" w:history="1">
        <w:r w:rsidRPr="00255824">
          <w:rPr>
            <w:rStyle w:val="Hyperlink"/>
            <w:sz w:val="36"/>
            <w:szCs w:val="36"/>
            <w:lang w:val="en-US"/>
          </w:rPr>
          <w:t>https://www.health.govt.nz/system/files/documents/pages/easy-read-translation-dss-funded-family-care-16-january2020.pdf</w:t>
        </w:r>
      </w:hyperlink>
    </w:p>
  </w:endnote>
  <w:endnote w:id="53">
    <w:p w14:paraId="26A23EDB" w14:textId="33E0E77D"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Work and Income (2020). Benefit rates as at 1 April 2020. Retrieved from </w:t>
      </w:r>
      <w:hyperlink r:id="rId36" w:anchor="null" w:history="1">
        <w:r w:rsidRPr="00255824">
          <w:rPr>
            <w:rStyle w:val="Hyperlink"/>
            <w:sz w:val="36"/>
            <w:szCs w:val="36"/>
            <w:lang w:val="en-US"/>
          </w:rPr>
          <w:t>https://www.workandincome.govt.nz/products/benefit-rates/benefit-rates-april-2020.html#null</w:t>
        </w:r>
      </w:hyperlink>
    </w:p>
  </w:endnote>
  <w:endnote w:id="54">
    <w:p w14:paraId="1ABD3880" w14:textId="52CCF38D"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Ministry of Health (2019). Demographic Report for Clients Allocated the Ministry of Health’s Disability Support Services: 2018 update. Retrieved from </w:t>
      </w:r>
      <w:hyperlink r:id="rId37" w:history="1">
        <w:r w:rsidRPr="00255824">
          <w:rPr>
            <w:rStyle w:val="Hyperlink"/>
            <w:sz w:val="36"/>
            <w:szCs w:val="36"/>
          </w:rPr>
          <w:t>https://www.health.govt.nz/system/files/documents/publications/demographic-report-for-client-allocated-ministry-of-health-disability-support_services-2018-update14nov2019.pdf</w:t>
        </w:r>
      </w:hyperlink>
      <w:r w:rsidRPr="00255824">
        <w:rPr>
          <w:sz w:val="36"/>
          <w:szCs w:val="36"/>
        </w:rPr>
        <w:t xml:space="preserve"> </w:t>
      </w:r>
    </w:p>
  </w:endnote>
  <w:endnote w:id="55">
    <w:p w14:paraId="46ADC621" w14:textId="07E31C52"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Child and Youth Wellbeing Strategy (2019). </w:t>
      </w:r>
      <w:r w:rsidRPr="00255824">
        <w:rPr>
          <w:i/>
          <w:sz w:val="36"/>
          <w:szCs w:val="36"/>
          <w:lang w:val="en-US"/>
        </w:rPr>
        <w:t xml:space="preserve">Child and Youth Wellbeing Strategy 2019. </w:t>
      </w:r>
      <w:r w:rsidRPr="00255824">
        <w:rPr>
          <w:sz w:val="36"/>
          <w:szCs w:val="36"/>
          <w:lang w:val="en-US"/>
        </w:rPr>
        <w:t xml:space="preserve">Retrieved from </w:t>
      </w:r>
      <w:hyperlink r:id="rId38" w:history="1">
        <w:r w:rsidRPr="00255824">
          <w:rPr>
            <w:rStyle w:val="Hyperlink"/>
            <w:sz w:val="36"/>
            <w:szCs w:val="36"/>
            <w:lang w:val="en-US"/>
          </w:rPr>
          <w:t>https://childyouthwellbeing.govt.nz/sites/default/files/2019-08/child-youth-wellbeing-strategy-2019.pdf</w:t>
        </w:r>
      </w:hyperlink>
      <w:r w:rsidRPr="00255824">
        <w:rPr>
          <w:rStyle w:val="Hyperlink"/>
          <w:sz w:val="36"/>
          <w:szCs w:val="36"/>
          <w:lang w:val="en-US"/>
        </w:rPr>
        <w:t xml:space="preserve"> </w:t>
      </w:r>
    </w:p>
  </w:endnote>
  <w:endnote w:id="56">
    <w:p w14:paraId="0A73530F" w14:textId="748F6A88"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Work and Income (2020). Counselling. Retrieved from </w:t>
      </w:r>
      <w:hyperlink r:id="rId39" w:anchor="null" w:history="1">
        <w:r w:rsidRPr="00255824">
          <w:rPr>
            <w:rStyle w:val="Hyperlink"/>
            <w:sz w:val="36"/>
            <w:szCs w:val="36"/>
          </w:rPr>
          <w:t>https://www.workandincome.govt.nz/eligibility/health-and-disability/counselling.html#null</w:t>
        </w:r>
      </w:hyperlink>
      <w:r w:rsidRPr="00255824">
        <w:rPr>
          <w:sz w:val="36"/>
          <w:szCs w:val="36"/>
        </w:rPr>
        <w:t xml:space="preserve"> </w:t>
      </w:r>
    </w:p>
  </w:endnote>
  <w:endnote w:id="57">
    <w:p w14:paraId="4AE26252" w14:textId="21027482"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RNZ (2020). </w:t>
      </w:r>
      <w:proofErr w:type="gramStart"/>
      <w:r w:rsidRPr="00255824">
        <w:rPr>
          <w:sz w:val="36"/>
          <w:szCs w:val="36"/>
        </w:rPr>
        <w:t>What’s</w:t>
      </w:r>
      <w:proofErr w:type="gramEnd"/>
      <w:r w:rsidRPr="00255824">
        <w:rPr>
          <w:sz w:val="36"/>
          <w:szCs w:val="36"/>
        </w:rPr>
        <w:t xml:space="preserve"> driving the deterioration in youth mental health? </w:t>
      </w:r>
      <w:r w:rsidRPr="00255824">
        <w:rPr>
          <w:i/>
          <w:sz w:val="36"/>
          <w:szCs w:val="36"/>
        </w:rPr>
        <w:t>RNZ</w:t>
      </w:r>
      <w:r w:rsidRPr="00255824">
        <w:rPr>
          <w:sz w:val="36"/>
          <w:szCs w:val="36"/>
        </w:rPr>
        <w:t xml:space="preserve">. Retrieved from </w:t>
      </w:r>
      <w:hyperlink r:id="rId40" w:history="1">
        <w:r w:rsidRPr="00255824">
          <w:rPr>
            <w:rStyle w:val="Hyperlink"/>
            <w:sz w:val="36"/>
            <w:szCs w:val="36"/>
          </w:rPr>
          <w:t>https://www.rnz.co.nz/national/programmes/ninetonoon/audio/2018733592/what-s-driving-the-deterioration-in-youth-mental-health</w:t>
        </w:r>
      </w:hyperlink>
      <w:r w:rsidRPr="00255824">
        <w:rPr>
          <w:sz w:val="36"/>
          <w:szCs w:val="36"/>
        </w:rPr>
        <w:t xml:space="preserve"> </w:t>
      </w:r>
    </w:p>
  </w:endnote>
  <w:endnote w:id="58">
    <w:p w14:paraId="5559FCD3" w14:textId="252864C0" w:rsidR="00CA0FA4" w:rsidRPr="00255824" w:rsidRDefault="00CA0FA4" w:rsidP="002E73D3">
      <w:pPr>
        <w:pStyle w:val="EndnoteText"/>
        <w:ind w:left="270" w:hanging="270"/>
        <w:rPr>
          <w:sz w:val="36"/>
          <w:szCs w:val="36"/>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Ministry of Social Development (2018). Response to Official Information Act request, 26 October 2018. </w:t>
      </w:r>
    </w:p>
  </w:endnote>
  <w:endnote w:id="59">
    <w:p w14:paraId="3FEED858" w14:textId="7E22F7FC" w:rsidR="00CA0FA4" w:rsidRPr="00B53D5B" w:rsidRDefault="00CA0FA4" w:rsidP="002E73D3">
      <w:pPr>
        <w:pStyle w:val="EndnoteText"/>
        <w:ind w:left="270" w:hanging="270"/>
        <w:rPr>
          <w:lang w:val="en-US"/>
        </w:rPr>
      </w:pPr>
      <w:r w:rsidRPr="00255824">
        <w:rPr>
          <w:rStyle w:val="EndnoteReference"/>
          <w:sz w:val="36"/>
          <w:szCs w:val="36"/>
        </w:rPr>
        <w:endnoteRef/>
      </w:r>
      <w:r w:rsidRPr="00255824">
        <w:rPr>
          <w:sz w:val="36"/>
          <w:szCs w:val="36"/>
        </w:rPr>
        <w:t xml:space="preserve"> </w:t>
      </w:r>
      <w:r w:rsidRPr="00255824">
        <w:rPr>
          <w:sz w:val="36"/>
          <w:szCs w:val="36"/>
          <w:lang w:val="en-US"/>
        </w:rPr>
        <w:t xml:space="preserve">Palmer, R. (2020). Disability sector calls for separate ministry, support unshackled from health system. </w:t>
      </w:r>
      <w:r w:rsidRPr="00255824">
        <w:rPr>
          <w:i/>
          <w:sz w:val="36"/>
          <w:szCs w:val="36"/>
          <w:lang w:val="en-US"/>
        </w:rPr>
        <w:t>RNZ</w:t>
      </w:r>
      <w:r w:rsidRPr="00255824">
        <w:rPr>
          <w:sz w:val="36"/>
          <w:szCs w:val="36"/>
          <w:lang w:val="en-US"/>
        </w:rPr>
        <w:t xml:space="preserve">. Retrieved from </w:t>
      </w:r>
      <w:hyperlink r:id="rId41" w:history="1">
        <w:r w:rsidRPr="00255824">
          <w:rPr>
            <w:rStyle w:val="Hyperlink"/>
            <w:sz w:val="36"/>
            <w:szCs w:val="36"/>
            <w:lang w:val="en-US"/>
          </w:rPr>
          <w:t>https://www.rnz.co.nz/news/national/419956/disability-sector-calls-for-separate-ministry-support-unshackled-from-health-system</w:t>
        </w:r>
      </w:hyperlink>
      <w:r w:rsidRPr="003C1F92">
        <w:rPr>
          <w:sz w:val="24"/>
          <w:szCs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481941"/>
      <w:docPartObj>
        <w:docPartGallery w:val="Page Numbers (Bottom of Page)"/>
        <w:docPartUnique/>
      </w:docPartObj>
    </w:sdtPr>
    <w:sdtEndPr>
      <w:rPr>
        <w:noProof/>
      </w:rPr>
    </w:sdtEndPr>
    <w:sdtContent>
      <w:p w14:paraId="0A84D148" w14:textId="330FA4F3" w:rsidR="00CA0FA4" w:rsidRDefault="00CA0FA4" w:rsidP="00C9151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25EA" w14:textId="77777777" w:rsidR="004D5DEE" w:rsidRDefault="004D5DEE" w:rsidP="00EE5D0C">
      <w:pPr>
        <w:spacing w:after="0" w:line="240" w:lineRule="auto"/>
      </w:pPr>
      <w:r>
        <w:separator/>
      </w:r>
    </w:p>
  </w:footnote>
  <w:footnote w:type="continuationSeparator" w:id="0">
    <w:p w14:paraId="30E29F8E" w14:textId="77777777" w:rsidR="004D5DEE" w:rsidRDefault="004D5DEE" w:rsidP="00EE5D0C">
      <w:pPr>
        <w:spacing w:after="0" w:line="240" w:lineRule="auto"/>
      </w:pPr>
      <w:r>
        <w:continuationSeparator/>
      </w:r>
    </w:p>
  </w:footnote>
  <w:footnote w:id="1">
    <w:p w14:paraId="749052EA" w14:textId="3719D971" w:rsidR="00CA0FA4" w:rsidRPr="00CF554B" w:rsidRDefault="00CA0FA4">
      <w:pPr>
        <w:pStyle w:val="FootnoteText"/>
        <w:rPr>
          <w:sz w:val="36"/>
          <w:szCs w:val="36"/>
          <w:lang w:val="en-US"/>
        </w:rPr>
      </w:pPr>
      <w:r w:rsidRPr="00CF554B">
        <w:rPr>
          <w:rStyle w:val="FootnoteReference"/>
          <w:sz w:val="36"/>
          <w:szCs w:val="36"/>
        </w:rPr>
        <w:footnoteRef/>
      </w:r>
      <w:r w:rsidRPr="00CF554B">
        <w:rPr>
          <w:sz w:val="36"/>
          <w:szCs w:val="36"/>
        </w:rPr>
        <w:t xml:space="preserve"> </w:t>
      </w:r>
      <w:r w:rsidRPr="00CF554B">
        <w:rPr>
          <w:sz w:val="36"/>
          <w:szCs w:val="36"/>
          <w:lang w:val="en-US"/>
        </w:rPr>
        <w:t xml:space="preserve">This report uses the terms ‘disabled children’ and ‘children with disability’ interchangeably. This decision reflects the varied opinions on terminology, as discussed in the Disability Strategy (2016).  While some identify with the term ‘disabled people’ as a source of pride and identity, others prefer the term ‘people with disability’ as it </w:t>
      </w:r>
      <w:proofErr w:type="spellStart"/>
      <w:r w:rsidRPr="00CF554B">
        <w:rPr>
          <w:sz w:val="36"/>
          <w:szCs w:val="36"/>
          <w:lang w:val="en-US"/>
        </w:rPr>
        <w:t>centres</w:t>
      </w:r>
      <w:proofErr w:type="spellEnd"/>
      <w:r w:rsidRPr="00CF554B">
        <w:rPr>
          <w:sz w:val="36"/>
          <w:szCs w:val="36"/>
          <w:lang w:val="en-US"/>
        </w:rPr>
        <w:t xml:space="preserve"> the person, not the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1F28" w14:textId="77777777" w:rsidR="00CA0FA4" w:rsidRPr="00C6412A" w:rsidRDefault="00CA0FA4" w:rsidP="00110956">
    <w:pPr>
      <w:pStyle w:val="Header"/>
      <w:rPr>
        <w:sz w:val="36"/>
        <w:szCs w:val="36"/>
      </w:rPr>
    </w:pPr>
    <w:r w:rsidRPr="00C6412A">
      <w:rPr>
        <w:sz w:val="36"/>
        <w:szCs w:val="36"/>
      </w:rPr>
      <w:t>CPAG Sept 2020</w:t>
    </w:r>
    <w:r w:rsidRPr="00C6412A">
      <w:rPr>
        <w:sz w:val="36"/>
        <w:szCs w:val="36"/>
      </w:rPr>
      <w:tab/>
    </w:r>
    <w:r w:rsidRPr="00C6412A">
      <w:rPr>
        <w:sz w:val="36"/>
        <w:szCs w:val="36"/>
      </w:rPr>
      <w:tab/>
      <w:t>Living Well?</w:t>
    </w:r>
  </w:p>
  <w:p w14:paraId="295D193D" w14:textId="2648DFB2" w:rsidR="00CA0FA4" w:rsidRPr="005D53A1" w:rsidRDefault="00CA0FA4" w:rsidP="000B0AEB">
    <w:pPr>
      <w:pStyle w:val="Header"/>
      <w:tabs>
        <w:tab w:val="clear" w:pos="4513"/>
        <w:tab w:val="clear" w:pos="9026"/>
        <w:tab w:val="left" w:pos="3365"/>
      </w:tabs>
      <w:rPr>
        <w:color w:val="FF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D2D8" w14:textId="77777777" w:rsidR="00CA0FA4" w:rsidRDefault="00CA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4AD"/>
    <w:multiLevelType w:val="hybridMultilevel"/>
    <w:tmpl w:val="4758523E"/>
    <w:lvl w:ilvl="0" w:tplc="B526F61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CC006B"/>
    <w:multiLevelType w:val="hybridMultilevel"/>
    <w:tmpl w:val="E72C30B0"/>
    <w:lvl w:ilvl="0" w:tplc="C61CAF5C">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EC2BF1"/>
    <w:multiLevelType w:val="hybridMultilevel"/>
    <w:tmpl w:val="460817D6"/>
    <w:lvl w:ilvl="0" w:tplc="DCA6843A">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88324E"/>
    <w:multiLevelType w:val="hybridMultilevel"/>
    <w:tmpl w:val="6CEAD902"/>
    <w:lvl w:ilvl="0" w:tplc="EB443388">
      <w:start w:val="27"/>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FF1944"/>
    <w:multiLevelType w:val="hybridMultilevel"/>
    <w:tmpl w:val="7A18576C"/>
    <w:lvl w:ilvl="0" w:tplc="3990A68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BF60E6"/>
    <w:multiLevelType w:val="hybridMultilevel"/>
    <w:tmpl w:val="448CFE96"/>
    <w:lvl w:ilvl="0" w:tplc="E82A3046">
      <w:start w:val="5"/>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A15E98"/>
    <w:multiLevelType w:val="hybridMultilevel"/>
    <w:tmpl w:val="C1A8C6C8"/>
    <w:lvl w:ilvl="0" w:tplc="3AF41DB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C83BEF"/>
    <w:multiLevelType w:val="hybridMultilevel"/>
    <w:tmpl w:val="265E6730"/>
    <w:lvl w:ilvl="0" w:tplc="6884E8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660A9C"/>
    <w:multiLevelType w:val="hybridMultilevel"/>
    <w:tmpl w:val="D07EEB90"/>
    <w:lvl w:ilvl="0" w:tplc="E2F6BA40">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6160A6"/>
    <w:multiLevelType w:val="hybridMultilevel"/>
    <w:tmpl w:val="B74688EE"/>
    <w:lvl w:ilvl="0" w:tplc="1F0C8AF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B82432"/>
    <w:multiLevelType w:val="hybridMultilevel"/>
    <w:tmpl w:val="A2FADA38"/>
    <w:lvl w:ilvl="0" w:tplc="649AFF0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08708D"/>
    <w:multiLevelType w:val="hybridMultilevel"/>
    <w:tmpl w:val="4A08A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8"/>
  </w:num>
  <w:num w:numId="6">
    <w:abstractNumId w:val="1"/>
  </w:num>
  <w:num w:numId="7">
    <w:abstractNumId w:val="2"/>
  </w:num>
  <w:num w:numId="8">
    <w:abstractNumId w:val="6"/>
  </w:num>
  <w:num w:numId="9">
    <w:abstractNumId w:val="9"/>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5B"/>
    <w:rsid w:val="0000237B"/>
    <w:rsid w:val="00002ACD"/>
    <w:rsid w:val="00004B1F"/>
    <w:rsid w:val="00005872"/>
    <w:rsid w:val="00005C03"/>
    <w:rsid w:val="0000651B"/>
    <w:rsid w:val="00006897"/>
    <w:rsid w:val="00012387"/>
    <w:rsid w:val="00012679"/>
    <w:rsid w:val="00013D54"/>
    <w:rsid w:val="00017465"/>
    <w:rsid w:val="00021F95"/>
    <w:rsid w:val="00022444"/>
    <w:rsid w:val="00025003"/>
    <w:rsid w:val="00025402"/>
    <w:rsid w:val="00027CE0"/>
    <w:rsid w:val="00032116"/>
    <w:rsid w:val="000338B9"/>
    <w:rsid w:val="00033C52"/>
    <w:rsid w:val="000362F9"/>
    <w:rsid w:val="00037313"/>
    <w:rsid w:val="00037EE2"/>
    <w:rsid w:val="00040A22"/>
    <w:rsid w:val="00041241"/>
    <w:rsid w:val="000424AD"/>
    <w:rsid w:val="0004373F"/>
    <w:rsid w:val="0004490C"/>
    <w:rsid w:val="00045F98"/>
    <w:rsid w:val="000474CC"/>
    <w:rsid w:val="00050456"/>
    <w:rsid w:val="00050CEA"/>
    <w:rsid w:val="00053582"/>
    <w:rsid w:val="00053B9F"/>
    <w:rsid w:val="000553FE"/>
    <w:rsid w:val="00055D76"/>
    <w:rsid w:val="00056859"/>
    <w:rsid w:val="000572F4"/>
    <w:rsid w:val="00060B23"/>
    <w:rsid w:val="00060FEC"/>
    <w:rsid w:val="00061481"/>
    <w:rsid w:val="0006233D"/>
    <w:rsid w:val="0006392F"/>
    <w:rsid w:val="000654B0"/>
    <w:rsid w:val="00066BEF"/>
    <w:rsid w:val="00070BA0"/>
    <w:rsid w:val="00070E33"/>
    <w:rsid w:val="00074791"/>
    <w:rsid w:val="00074946"/>
    <w:rsid w:val="00074B92"/>
    <w:rsid w:val="00074D5C"/>
    <w:rsid w:val="0007518A"/>
    <w:rsid w:val="000768A6"/>
    <w:rsid w:val="00081583"/>
    <w:rsid w:val="000815BF"/>
    <w:rsid w:val="000837E3"/>
    <w:rsid w:val="000840ED"/>
    <w:rsid w:val="000856A4"/>
    <w:rsid w:val="00085793"/>
    <w:rsid w:val="0008584B"/>
    <w:rsid w:val="00085A99"/>
    <w:rsid w:val="000876DD"/>
    <w:rsid w:val="00087CBC"/>
    <w:rsid w:val="00087EA5"/>
    <w:rsid w:val="0009039A"/>
    <w:rsid w:val="00090D97"/>
    <w:rsid w:val="0009103B"/>
    <w:rsid w:val="000922B0"/>
    <w:rsid w:val="00092D8B"/>
    <w:rsid w:val="0009397B"/>
    <w:rsid w:val="00093DBA"/>
    <w:rsid w:val="00094032"/>
    <w:rsid w:val="000940CF"/>
    <w:rsid w:val="000957B5"/>
    <w:rsid w:val="000A131C"/>
    <w:rsid w:val="000A3E09"/>
    <w:rsid w:val="000B05C6"/>
    <w:rsid w:val="000B0AEB"/>
    <w:rsid w:val="000B12EC"/>
    <w:rsid w:val="000B1D0E"/>
    <w:rsid w:val="000B255B"/>
    <w:rsid w:val="000B4737"/>
    <w:rsid w:val="000B4BB8"/>
    <w:rsid w:val="000C1707"/>
    <w:rsid w:val="000C2E57"/>
    <w:rsid w:val="000C5FB2"/>
    <w:rsid w:val="000C6142"/>
    <w:rsid w:val="000C6373"/>
    <w:rsid w:val="000C637B"/>
    <w:rsid w:val="000C7D4D"/>
    <w:rsid w:val="000D003F"/>
    <w:rsid w:val="000D0808"/>
    <w:rsid w:val="000D13A3"/>
    <w:rsid w:val="000D3C07"/>
    <w:rsid w:val="000D4EB6"/>
    <w:rsid w:val="000D5FB5"/>
    <w:rsid w:val="000D7113"/>
    <w:rsid w:val="000E0206"/>
    <w:rsid w:val="000E03B1"/>
    <w:rsid w:val="000E03FB"/>
    <w:rsid w:val="000E13B4"/>
    <w:rsid w:val="000E1696"/>
    <w:rsid w:val="000E2555"/>
    <w:rsid w:val="000E2CCF"/>
    <w:rsid w:val="000E2EE1"/>
    <w:rsid w:val="000E31BE"/>
    <w:rsid w:val="000E3299"/>
    <w:rsid w:val="000E5A6C"/>
    <w:rsid w:val="000E5AC8"/>
    <w:rsid w:val="000E5C31"/>
    <w:rsid w:val="000E62B7"/>
    <w:rsid w:val="000E6801"/>
    <w:rsid w:val="000E7352"/>
    <w:rsid w:val="000F05A4"/>
    <w:rsid w:val="000F06A2"/>
    <w:rsid w:val="000F2ED0"/>
    <w:rsid w:val="000F3B75"/>
    <w:rsid w:val="000F64D0"/>
    <w:rsid w:val="000F7A7F"/>
    <w:rsid w:val="001013BC"/>
    <w:rsid w:val="00101AD4"/>
    <w:rsid w:val="00106DE8"/>
    <w:rsid w:val="001077BA"/>
    <w:rsid w:val="00110956"/>
    <w:rsid w:val="00114615"/>
    <w:rsid w:val="00114619"/>
    <w:rsid w:val="0011654F"/>
    <w:rsid w:val="00116EE8"/>
    <w:rsid w:val="00122B43"/>
    <w:rsid w:val="00126FBB"/>
    <w:rsid w:val="00127E96"/>
    <w:rsid w:val="0013000A"/>
    <w:rsid w:val="001320B1"/>
    <w:rsid w:val="0013266B"/>
    <w:rsid w:val="00132671"/>
    <w:rsid w:val="0013267E"/>
    <w:rsid w:val="00134004"/>
    <w:rsid w:val="0013460A"/>
    <w:rsid w:val="001349A7"/>
    <w:rsid w:val="00135A0F"/>
    <w:rsid w:val="00135E3A"/>
    <w:rsid w:val="001369C4"/>
    <w:rsid w:val="00136C2F"/>
    <w:rsid w:val="00137237"/>
    <w:rsid w:val="00137475"/>
    <w:rsid w:val="001402D6"/>
    <w:rsid w:val="0014043A"/>
    <w:rsid w:val="00140B13"/>
    <w:rsid w:val="00140C6B"/>
    <w:rsid w:val="0014244B"/>
    <w:rsid w:val="00145226"/>
    <w:rsid w:val="00145E48"/>
    <w:rsid w:val="00147D44"/>
    <w:rsid w:val="001506F8"/>
    <w:rsid w:val="0015149B"/>
    <w:rsid w:val="00151F2C"/>
    <w:rsid w:val="00153B7C"/>
    <w:rsid w:val="00153D38"/>
    <w:rsid w:val="001570AE"/>
    <w:rsid w:val="001574D7"/>
    <w:rsid w:val="00160AFF"/>
    <w:rsid w:val="00161370"/>
    <w:rsid w:val="00161F94"/>
    <w:rsid w:val="00162E8D"/>
    <w:rsid w:val="0016567A"/>
    <w:rsid w:val="00165B70"/>
    <w:rsid w:val="0016657F"/>
    <w:rsid w:val="0016692D"/>
    <w:rsid w:val="0016695B"/>
    <w:rsid w:val="00166BE9"/>
    <w:rsid w:val="00166E16"/>
    <w:rsid w:val="00170669"/>
    <w:rsid w:val="00174550"/>
    <w:rsid w:val="00177063"/>
    <w:rsid w:val="00180B8F"/>
    <w:rsid w:val="00180BA9"/>
    <w:rsid w:val="001812A9"/>
    <w:rsid w:val="00183FFD"/>
    <w:rsid w:val="001876DD"/>
    <w:rsid w:val="00187958"/>
    <w:rsid w:val="00191D1F"/>
    <w:rsid w:val="00193357"/>
    <w:rsid w:val="0019755C"/>
    <w:rsid w:val="00197D4B"/>
    <w:rsid w:val="001A1D84"/>
    <w:rsid w:val="001A38F4"/>
    <w:rsid w:val="001A3C20"/>
    <w:rsid w:val="001A3F78"/>
    <w:rsid w:val="001A4E23"/>
    <w:rsid w:val="001B02A3"/>
    <w:rsid w:val="001B4199"/>
    <w:rsid w:val="001B4505"/>
    <w:rsid w:val="001B48C0"/>
    <w:rsid w:val="001B58D3"/>
    <w:rsid w:val="001B71A1"/>
    <w:rsid w:val="001C068E"/>
    <w:rsid w:val="001C44A2"/>
    <w:rsid w:val="001C4BFF"/>
    <w:rsid w:val="001C5E5A"/>
    <w:rsid w:val="001C7C5A"/>
    <w:rsid w:val="001D1487"/>
    <w:rsid w:val="001D163F"/>
    <w:rsid w:val="001D1708"/>
    <w:rsid w:val="001D1D38"/>
    <w:rsid w:val="001D2165"/>
    <w:rsid w:val="001D2609"/>
    <w:rsid w:val="001D29DB"/>
    <w:rsid w:val="001D3796"/>
    <w:rsid w:val="001D428B"/>
    <w:rsid w:val="001D490B"/>
    <w:rsid w:val="001D5015"/>
    <w:rsid w:val="001D5A58"/>
    <w:rsid w:val="001D7EBF"/>
    <w:rsid w:val="001E0250"/>
    <w:rsid w:val="001E2230"/>
    <w:rsid w:val="001E2558"/>
    <w:rsid w:val="001E4039"/>
    <w:rsid w:val="001E415B"/>
    <w:rsid w:val="001E43AB"/>
    <w:rsid w:val="001E4C93"/>
    <w:rsid w:val="001E6F4F"/>
    <w:rsid w:val="001E73B1"/>
    <w:rsid w:val="001F16C3"/>
    <w:rsid w:val="001F56B9"/>
    <w:rsid w:val="001F6322"/>
    <w:rsid w:val="00202023"/>
    <w:rsid w:val="0020306A"/>
    <w:rsid w:val="00205073"/>
    <w:rsid w:val="00205219"/>
    <w:rsid w:val="00205B4B"/>
    <w:rsid w:val="00206589"/>
    <w:rsid w:val="00206EBA"/>
    <w:rsid w:val="00207234"/>
    <w:rsid w:val="00210583"/>
    <w:rsid w:val="00215A31"/>
    <w:rsid w:val="00215FD1"/>
    <w:rsid w:val="002169E9"/>
    <w:rsid w:val="00217F86"/>
    <w:rsid w:val="00220833"/>
    <w:rsid w:val="00220A46"/>
    <w:rsid w:val="00220DE3"/>
    <w:rsid w:val="00220FC9"/>
    <w:rsid w:val="0022168D"/>
    <w:rsid w:val="002216F0"/>
    <w:rsid w:val="002238C0"/>
    <w:rsid w:val="00224663"/>
    <w:rsid w:val="00226E31"/>
    <w:rsid w:val="002328D6"/>
    <w:rsid w:val="002338B8"/>
    <w:rsid w:val="002349A7"/>
    <w:rsid w:val="00234BA5"/>
    <w:rsid w:val="00234D91"/>
    <w:rsid w:val="00234DEA"/>
    <w:rsid w:val="002363B6"/>
    <w:rsid w:val="00237C15"/>
    <w:rsid w:val="002405E9"/>
    <w:rsid w:val="002409EA"/>
    <w:rsid w:val="0024158B"/>
    <w:rsid w:val="0024177F"/>
    <w:rsid w:val="002419B7"/>
    <w:rsid w:val="002425FA"/>
    <w:rsid w:val="00242AF1"/>
    <w:rsid w:val="002435D6"/>
    <w:rsid w:val="00243DC3"/>
    <w:rsid w:val="00244743"/>
    <w:rsid w:val="00245FC6"/>
    <w:rsid w:val="00246B81"/>
    <w:rsid w:val="00247004"/>
    <w:rsid w:val="002472D3"/>
    <w:rsid w:val="00247E8B"/>
    <w:rsid w:val="00250B37"/>
    <w:rsid w:val="00250E84"/>
    <w:rsid w:val="002515BF"/>
    <w:rsid w:val="002515E4"/>
    <w:rsid w:val="00252533"/>
    <w:rsid w:val="00253166"/>
    <w:rsid w:val="00253A71"/>
    <w:rsid w:val="0025491D"/>
    <w:rsid w:val="00255824"/>
    <w:rsid w:val="002569C5"/>
    <w:rsid w:val="00260430"/>
    <w:rsid w:val="00261C7F"/>
    <w:rsid w:val="002629E8"/>
    <w:rsid w:val="00263435"/>
    <w:rsid w:val="00273617"/>
    <w:rsid w:val="00273D41"/>
    <w:rsid w:val="0027406E"/>
    <w:rsid w:val="00276595"/>
    <w:rsid w:val="00276E6B"/>
    <w:rsid w:val="0028052A"/>
    <w:rsid w:val="00280CBE"/>
    <w:rsid w:val="00280FB0"/>
    <w:rsid w:val="002831AA"/>
    <w:rsid w:val="002831CA"/>
    <w:rsid w:val="00283D50"/>
    <w:rsid w:val="00285326"/>
    <w:rsid w:val="00287EB8"/>
    <w:rsid w:val="002913FF"/>
    <w:rsid w:val="002916B0"/>
    <w:rsid w:val="00291891"/>
    <w:rsid w:val="00293B3E"/>
    <w:rsid w:val="00293DE2"/>
    <w:rsid w:val="00294652"/>
    <w:rsid w:val="002947B8"/>
    <w:rsid w:val="00295649"/>
    <w:rsid w:val="0029608D"/>
    <w:rsid w:val="002A2FD2"/>
    <w:rsid w:val="002A3E01"/>
    <w:rsid w:val="002A5435"/>
    <w:rsid w:val="002A6EF4"/>
    <w:rsid w:val="002A6F9C"/>
    <w:rsid w:val="002A7030"/>
    <w:rsid w:val="002B0BD0"/>
    <w:rsid w:val="002B1855"/>
    <w:rsid w:val="002B28E0"/>
    <w:rsid w:val="002B5952"/>
    <w:rsid w:val="002B6074"/>
    <w:rsid w:val="002B66A5"/>
    <w:rsid w:val="002C0B27"/>
    <w:rsid w:val="002C0F59"/>
    <w:rsid w:val="002C2750"/>
    <w:rsid w:val="002C2A97"/>
    <w:rsid w:val="002C324C"/>
    <w:rsid w:val="002C3A6D"/>
    <w:rsid w:val="002C3B3B"/>
    <w:rsid w:val="002C61B4"/>
    <w:rsid w:val="002D1AD1"/>
    <w:rsid w:val="002D50CF"/>
    <w:rsid w:val="002D5107"/>
    <w:rsid w:val="002D5921"/>
    <w:rsid w:val="002D7C36"/>
    <w:rsid w:val="002E0637"/>
    <w:rsid w:val="002E071B"/>
    <w:rsid w:val="002E0BD6"/>
    <w:rsid w:val="002E1E89"/>
    <w:rsid w:val="002E250F"/>
    <w:rsid w:val="002E27E1"/>
    <w:rsid w:val="002E2FBB"/>
    <w:rsid w:val="002E4AD0"/>
    <w:rsid w:val="002E4D28"/>
    <w:rsid w:val="002E4E17"/>
    <w:rsid w:val="002E6356"/>
    <w:rsid w:val="002E6EE8"/>
    <w:rsid w:val="002E73D3"/>
    <w:rsid w:val="002F239C"/>
    <w:rsid w:val="002F39B5"/>
    <w:rsid w:val="002F3BB4"/>
    <w:rsid w:val="002F3F20"/>
    <w:rsid w:val="002F4643"/>
    <w:rsid w:val="003009D0"/>
    <w:rsid w:val="00302848"/>
    <w:rsid w:val="00303E0C"/>
    <w:rsid w:val="0030478A"/>
    <w:rsid w:val="003049B5"/>
    <w:rsid w:val="00305392"/>
    <w:rsid w:val="00305431"/>
    <w:rsid w:val="00306830"/>
    <w:rsid w:val="00310453"/>
    <w:rsid w:val="00311DC6"/>
    <w:rsid w:val="00312433"/>
    <w:rsid w:val="00313C10"/>
    <w:rsid w:val="00314250"/>
    <w:rsid w:val="00315820"/>
    <w:rsid w:val="00317373"/>
    <w:rsid w:val="00317E7D"/>
    <w:rsid w:val="00321AFE"/>
    <w:rsid w:val="00323C7E"/>
    <w:rsid w:val="0032432B"/>
    <w:rsid w:val="00324482"/>
    <w:rsid w:val="00330119"/>
    <w:rsid w:val="003309DF"/>
    <w:rsid w:val="0033171F"/>
    <w:rsid w:val="0033183B"/>
    <w:rsid w:val="00331B61"/>
    <w:rsid w:val="0033214C"/>
    <w:rsid w:val="00332646"/>
    <w:rsid w:val="00333E38"/>
    <w:rsid w:val="003348B0"/>
    <w:rsid w:val="003351FF"/>
    <w:rsid w:val="003368CC"/>
    <w:rsid w:val="00336EC8"/>
    <w:rsid w:val="00340253"/>
    <w:rsid w:val="003406B8"/>
    <w:rsid w:val="00340943"/>
    <w:rsid w:val="00340A5C"/>
    <w:rsid w:val="00341032"/>
    <w:rsid w:val="00341603"/>
    <w:rsid w:val="003456F8"/>
    <w:rsid w:val="003460F8"/>
    <w:rsid w:val="00346CF9"/>
    <w:rsid w:val="0035120E"/>
    <w:rsid w:val="003517A5"/>
    <w:rsid w:val="00352879"/>
    <w:rsid w:val="0035329E"/>
    <w:rsid w:val="00354327"/>
    <w:rsid w:val="00355AA7"/>
    <w:rsid w:val="0035685F"/>
    <w:rsid w:val="00356AD5"/>
    <w:rsid w:val="00357B55"/>
    <w:rsid w:val="0036173D"/>
    <w:rsid w:val="00364A57"/>
    <w:rsid w:val="003732AE"/>
    <w:rsid w:val="00373AFF"/>
    <w:rsid w:val="003749F1"/>
    <w:rsid w:val="0037575A"/>
    <w:rsid w:val="00375B62"/>
    <w:rsid w:val="00377CA9"/>
    <w:rsid w:val="00381409"/>
    <w:rsid w:val="003839A8"/>
    <w:rsid w:val="00383EDD"/>
    <w:rsid w:val="00384AA7"/>
    <w:rsid w:val="00385CB5"/>
    <w:rsid w:val="0038640A"/>
    <w:rsid w:val="00391A6C"/>
    <w:rsid w:val="00396475"/>
    <w:rsid w:val="0039654D"/>
    <w:rsid w:val="00397335"/>
    <w:rsid w:val="003A03C9"/>
    <w:rsid w:val="003A1024"/>
    <w:rsid w:val="003A2CBB"/>
    <w:rsid w:val="003A3772"/>
    <w:rsid w:val="003A4C1D"/>
    <w:rsid w:val="003A6253"/>
    <w:rsid w:val="003A6F94"/>
    <w:rsid w:val="003A7180"/>
    <w:rsid w:val="003B115D"/>
    <w:rsid w:val="003B1D20"/>
    <w:rsid w:val="003B226B"/>
    <w:rsid w:val="003B42A7"/>
    <w:rsid w:val="003B52AF"/>
    <w:rsid w:val="003B5BA3"/>
    <w:rsid w:val="003B62F7"/>
    <w:rsid w:val="003B66AB"/>
    <w:rsid w:val="003C0691"/>
    <w:rsid w:val="003C1F92"/>
    <w:rsid w:val="003C3E26"/>
    <w:rsid w:val="003C55AC"/>
    <w:rsid w:val="003C58F6"/>
    <w:rsid w:val="003D080B"/>
    <w:rsid w:val="003D0E60"/>
    <w:rsid w:val="003D171E"/>
    <w:rsid w:val="003D1A4A"/>
    <w:rsid w:val="003D4959"/>
    <w:rsid w:val="003D51B8"/>
    <w:rsid w:val="003D54EA"/>
    <w:rsid w:val="003D7CB6"/>
    <w:rsid w:val="003D7E4C"/>
    <w:rsid w:val="003E0008"/>
    <w:rsid w:val="003E0792"/>
    <w:rsid w:val="003E1913"/>
    <w:rsid w:val="003E1D48"/>
    <w:rsid w:val="003E23EB"/>
    <w:rsid w:val="003E2A65"/>
    <w:rsid w:val="003E3188"/>
    <w:rsid w:val="003E367F"/>
    <w:rsid w:val="003E4558"/>
    <w:rsid w:val="003E5BA8"/>
    <w:rsid w:val="003E660D"/>
    <w:rsid w:val="003E69C4"/>
    <w:rsid w:val="003E6BE9"/>
    <w:rsid w:val="003E731C"/>
    <w:rsid w:val="003E7923"/>
    <w:rsid w:val="003F0505"/>
    <w:rsid w:val="003F1151"/>
    <w:rsid w:val="003F1D73"/>
    <w:rsid w:val="003F1F9A"/>
    <w:rsid w:val="003F241F"/>
    <w:rsid w:val="003F34D8"/>
    <w:rsid w:val="003F5B07"/>
    <w:rsid w:val="003F63E3"/>
    <w:rsid w:val="003F79F4"/>
    <w:rsid w:val="0040156B"/>
    <w:rsid w:val="00404BCA"/>
    <w:rsid w:val="00410DDF"/>
    <w:rsid w:val="00411D14"/>
    <w:rsid w:val="00412BEC"/>
    <w:rsid w:val="00413B02"/>
    <w:rsid w:val="004140C2"/>
    <w:rsid w:val="00415715"/>
    <w:rsid w:val="00416C2C"/>
    <w:rsid w:val="0042063A"/>
    <w:rsid w:val="00420FE4"/>
    <w:rsid w:val="00423EF8"/>
    <w:rsid w:val="00425737"/>
    <w:rsid w:val="00426189"/>
    <w:rsid w:val="0042623C"/>
    <w:rsid w:val="00427BD6"/>
    <w:rsid w:val="004333A5"/>
    <w:rsid w:val="00433898"/>
    <w:rsid w:val="00433A04"/>
    <w:rsid w:val="00434069"/>
    <w:rsid w:val="00434318"/>
    <w:rsid w:val="00434718"/>
    <w:rsid w:val="004350DD"/>
    <w:rsid w:val="004365C2"/>
    <w:rsid w:val="00436F70"/>
    <w:rsid w:val="004374AC"/>
    <w:rsid w:val="004378DD"/>
    <w:rsid w:val="00437F46"/>
    <w:rsid w:val="00443232"/>
    <w:rsid w:val="004432B7"/>
    <w:rsid w:val="00443413"/>
    <w:rsid w:val="00446321"/>
    <w:rsid w:val="00447D60"/>
    <w:rsid w:val="00452150"/>
    <w:rsid w:val="0045275B"/>
    <w:rsid w:val="00452EC2"/>
    <w:rsid w:val="00453F2B"/>
    <w:rsid w:val="0045441F"/>
    <w:rsid w:val="00456FB8"/>
    <w:rsid w:val="00457449"/>
    <w:rsid w:val="00457B5E"/>
    <w:rsid w:val="00457FE8"/>
    <w:rsid w:val="00460FFD"/>
    <w:rsid w:val="00461BE1"/>
    <w:rsid w:val="0046286F"/>
    <w:rsid w:val="0046329F"/>
    <w:rsid w:val="004640B6"/>
    <w:rsid w:val="004679A0"/>
    <w:rsid w:val="00467CF5"/>
    <w:rsid w:val="00473C8B"/>
    <w:rsid w:val="0047447B"/>
    <w:rsid w:val="004753B9"/>
    <w:rsid w:val="00475454"/>
    <w:rsid w:val="00476928"/>
    <w:rsid w:val="004769DF"/>
    <w:rsid w:val="00476CCD"/>
    <w:rsid w:val="004775FB"/>
    <w:rsid w:val="00477CDA"/>
    <w:rsid w:val="004824E0"/>
    <w:rsid w:val="00482D38"/>
    <w:rsid w:val="00485E88"/>
    <w:rsid w:val="0048697E"/>
    <w:rsid w:val="00486F50"/>
    <w:rsid w:val="00487E3C"/>
    <w:rsid w:val="0049004F"/>
    <w:rsid w:val="004926B8"/>
    <w:rsid w:val="0049317B"/>
    <w:rsid w:val="004948FB"/>
    <w:rsid w:val="00496B49"/>
    <w:rsid w:val="00496EBB"/>
    <w:rsid w:val="004A121C"/>
    <w:rsid w:val="004A2420"/>
    <w:rsid w:val="004A368C"/>
    <w:rsid w:val="004A453E"/>
    <w:rsid w:val="004A7941"/>
    <w:rsid w:val="004B225F"/>
    <w:rsid w:val="004B242E"/>
    <w:rsid w:val="004B5EAA"/>
    <w:rsid w:val="004B60DA"/>
    <w:rsid w:val="004C1CCA"/>
    <w:rsid w:val="004C2DB0"/>
    <w:rsid w:val="004C6723"/>
    <w:rsid w:val="004C7EBB"/>
    <w:rsid w:val="004D0F70"/>
    <w:rsid w:val="004D2F97"/>
    <w:rsid w:val="004D49BB"/>
    <w:rsid w:val="004D5DEE"/>
    <w:rsid w:val="004D7702"/>
    <w:rsid w:val="004E1F41"/>
    <w:rsid w:val="004E4DBF"/>
    <w:rsid w:val="004E56CE"/>
    <w:rsid w:val="004E578D"/>
    <w:rsid w:val="004E62DD"/>
    <w:rsid w:val="004E755E"/>
    <w:rsid w:val="004F100E"/>
    <w:rsid w:val="004F13A5"/>
    <w:rsid w:val="004F2972"/>
    <w:rsid w:val="004F4FFD"/>
    <w:rsid w:val="004F52EF"/>
    <w:rsid w:val="004F54DD"/>
    <w:rsid w:val="004F72CA"/>
    <w:rsid w:val="004F750C"/>
    <w:rsid w:val="004F758C"/>
    <w:rsid w:val="004F7F65"/>
    <w:rsid w:val="00500C45"/>
    <w:rsid w:val="00501032"/>
    <w:rsid w:val="00502285"/>
    <w:rsid w:val="005022C6"/>
    <w:rsid w:val="00502E05"/>
    <w:rsid w:val="0050457F"/>
    <w:rsid w:val="005049F5"/>
    <w:rsid w:val="00506557"/>
    <w:rsid w:val="0050750E"/>
    <w:rsid w:val="0051079F"/>
    <w:rsid w:val="0051261F"/>
    <w:rsid w:val="00512E39"/>
    <w:rsid w:val="0051315F"/>
    <w:rsid w:val="00516F79"/>
    <w:rsid w:val="005217B3"/>
    <w:rsid w:val="00521B03"/>
    <w:rsid w:val="00521DE8"/>
    <w:rsid w:val="00522418"/>
    <w:rsid w:val="00530299"/>
    <w:rsid w:val="005317F1"/>
    <w:rsid w:val="0053319C"/>
    <w:rsid w:val="0053327A"/>
    <w:rsid w:val="00534446"/>
    <w:rsid w:val="005346A7"/>
    <w:rsid w:val="0053665B"/>
    <w:rsid w:val="00536787"/>
    <w:rsid w:val="0054019B"/>
    <w:rsid w:val="00543A03"/>
    <w:rsid w:val="00543FD4"/>
    <w:rsid w:val="005509F7"/>
    <w:rsid w:val="005537DF"/>
    <w:rsid w:val="00554159"/>
    <w:rsid w:val="005573D5"/>
    <w:rsid w:val="00560365"/>
    <w:rsid w:val="00560649"/>
    <w:rsid w:val="00560A53"/>
    <w:rsid w:val="005625F7"/>
    <w:rsid w:val="005650AD"/>
    <w:rsid w:val="0056655D"/>
    <w:rsid w:val="0056683B"/>
    <w:rsid w:val="005669E5"/>
    <w:rsid w:val="00566AC9"/>
    <w:rsid w:val="005674CA"/>
    <w:rsid w:val="00573576"/>
    <w:rsid w:val="005738A1"/>
    <w:rsid w:val="00573979"/>
    <w:rsid w:val="0057499B"/>
    <w:rsid w:val="005759B6"/>
    <w:rsid w:val="00577478"/>
    <w:rsid w:val="00580C72"/>
    <w:rsid w:val="00582506"/>
    <w:rsid w:val="00583500"/>
    <w:rsid w:val="00584493"/>
    <w:rsid w:val="00584A6F"/>
    <w:rsid w:val="005854EB"/>
    <w:rsid w:val="00585965"/>
    <w:rsid w:val="00590E81"/>
    <w:rsid w:val="00592000"/>
    <w:rsid w:val="00592AD6"/>
    <w:rsid w:val="005935DF"/>
    <w:rsid w:val="005939CC"/>
    <w:rsid w:val="0059691E"/>
    <w:rsid w:val="00596F15"/>
    <w:rsid w:val="0059704B"/>
    <w:rsid w:val="00597545"/>
    <w:rsid w:val="005A04CA"/>
    <w:rsid w:val="005A25C7"/>
    <w:rsid w:val="005A507B"/>
    <w:rsid w:val="005A5DA3"/>
    <w:rsid w:val="005A603B"/>
    <w:rsid w:val="005B051E"/>
    <w:rsid w:val="005B15B4"/>
    <w:rsid w:val="005B17F5"/>
    <w:rsid w:val="005B2F78"/>
    <w:rsid w:val="005B2FB0"/>
    <w:rsid w:val="005B3A10"/>
    <w:rsid w:val="005B3A9C"/>
    <w:rsid w:val="005B4079"/>
    <w:rsid w:val="005B5358"/>
    <w:rsid w:val="005B5856"/>
    <w:rsid w:val="005B6962"/>
    <w:rsid w:val="005C39AF"/>
    <w:rsid w:val="005C6A53"/>
    <w:rsid w:val="005D1234"/>
    <w:rsid w:val="005D1E0F"/>
    <w:rsid w:val="005D1E9B"/>
    <w:rsid w:val="005D2969"/>
    <w:rsid w:val="005D533C"/>
    <w:rsid w:val="005D53A1"/>
    <w:rsid w:val="005E00FD"/>
    <w:rsid w:val="005E0714"/>
    <w:rsid w:val="005E1167"/>
    <w:rsid w:val="005E15BD"/>
    <w:rsid w:val="005E38BE"/>
    <w:rsid w:val="005E6462"/>
    <w:rsid w:val="005E6CAD"/>
    <w:rsid w:val="005E6CDC"/>
    <w:rsid w:val="005F04B8"/>
    <w:rsid w:val="005F1005"/>
    <w:rsid w:val="005F1F46"/>
    <w:rsid w:val="005F2B3B"/>
    <w:rsid w:val="005F456B"/>
    <w:rsid w:val="005F45E8"/>
    <w:rsid w:val="005F50AC"/>
    <w:rsid w:val="005F7317"/>
    <w:rsid w:val="005F7383"/>
    <w:rsid w:val="005F7399"/>
    <w:rsid w:val="005F742C"/>
    <w:rsid w:val="005F78C7"/>
    <w:rsid w:val="00600305"/>
    <w:rsid w:val="00600572"/>
    <w:rsid w:val="00600A66"/>
    <w:rsid w:val="00600F45"/>
    <w:rsid w:val="00602070"/>
    <w:rsid w:val="00602DD4"/>
    <w:rsid w:val="00603C35"/>
    <w:rsid w:val="006045E1"/>
    <w:rsid w:val="00605D8A"/>
    <w:rsid w:val="0060625F"/>
    <w:rsid w:val="0060674A"/>
    <w:rsid w:val="00607297"/>
    <w:rsid w:val="00615825"/>
    <w:rsid w:val="006160B5"/>
    <w:rsid w:val="00623101"/>
    <w:rsid w:val="00625598"/>
    <w:rsid w:val="006269B5"/>
    <w:rsid w:val="00630939"/>
    <w:rsid w:val="00631299"/>
    <w:rsid w:val="00631665"/>
    <w:rsid w:val="00632DB5"/>
    <w:rsid w:val="00633C47"/>
    <w:rsid w:val="00635239"/>
    <w:rsid w:val="00636004"/>
    <w:rsid w:val="00636846"/>
    <w:rsid w:val="006404C0"/>
    <w:rsid w:val="006429BA"/>
    <w:rsid w:val="00642FF2"/>
    <w:rsid w:val="006477CE"/>
    <w:rsid w:val="00647F3D"/>
    <w:rsid w:val="0065264D"/>
    <w:rsid w:val="00656A61"/>
    <w:rsid w:val="00656F27"/>
    <w:rsid w:val="006572DE"/>
    <w:rsid w:val="00657E1A"/>
    <w:rsid w:val="00661264"/>
    <w:rsid w:val="00662056"/>
    <w:rsid w:val="00662430"/>
    <w:rsid w:val="0066255C"/>
    <w:rsid w:val="0066575C"/>
    <w:rsid w:val="00673AB4"/>
    <w:rsid w:val="00673B72"/>
    <w:rsid w:val="00674164"/>
    <w:rsid w:val="00675020"/>
    <w:rsid w:val="0067548D"/>
    <w:rsid w:val="00680703"/>
    <w:rsid w:val="00684518"/>
    <w:rsid w:val="00686630"/>
    <w:rsid w:val="00686647"/>
    <w:rsid w:val="00687E3B"/>
    <w:rsid w:val="00692074"/>
    <w:rsid w:val="00692C8A"/>
    <w:rsid w:val="00693370"/>
    <w:rsid w:val="0069615F"/>
    <w:rsid w:val="006A0C57"/>
    <w:rsid w:val="006A1FBD"/>
    <w:rsid w:val="006A229D"/>
    <w:rsid w:val="006A287D"/>
    <w:rsid w:val="006A5DC7"/>
    <w:rsid w:val="006A65E5"/>
    <w:rsid w:val="006A694E"/>
    <w:rsid w:val="006A7779"/>
    <w:rsid w:val="006B06C0"/>
    <w:rsid w:val="006B2626"/>
    <w:rsid w:val="006B2976"/>
    <w:rsid w:val="006B4856"/>
    <w:rsid w:val="006B52DD"/>
    <w:rsid w:val="006B6CC2"/>
    <w:rsid w:val="006B704C"/>
    <w:rsid w:val="006B77EA"/>
    <w:rsid w:val="006C0FE1"/>
    <w:rsid w:val="006C4D8A"/>
    <w:rsid w:val="006C503C"/>
    <w:rsid w:val="006C5220"/>
    <w:rsid w:val="006C61D1"/>
    <w:rsid w:val="006C71F4"/>
    <w:rsid w:val="006D32A2"/>
    <w:rsid w:val="006D3659"/>
    <w:rsid w:val="006D39EC"/>
    <w:rsid w:val="006D3E4F"/>
    <w:rsid w:val="006D5DEA"/>
    <w:rsid w:val="006D69AE"/>
    <w:rsid w:val="006E03D2"/>
    <w:rsid w:val="006E0703"/>
    <w:rsid w:val="006E0AC3"/>
    <w:rsid w:val="006E3ACF"/>
    <w:rsid w:val="006E6AFA"/>
    <w:rsid w:val="006E6D5D"/>
    <w:rsid w:val="006F0463"/>
    <w:rsid w:val="006F0FE2"/>
    <w:rsid w:val="006F15AD"/>
    <w:rsid w:val="006F1A07"/>
    <w:rsid w:val="006F26D2"/>
    <w:rsid w:val="006F38FF"/>
    <w:rsid w:val="006F45A5"/>
    <w:rsid w:val="006F4641"/>
    <w:rsid w:val="006F4C9A"/>
    <w:rsid w:val="006F615B"/>
    <w:rsid w:val="006F7B36"/>
    <w:rsid w:val="00700137"/>
    <w:rsid w:val="00701505"/>
    <w:rsid w:val="00702FAF"/>
    <w:rsid w:val="00703661"/>
    <w:rsid w:val="00705B38"/>
    <w:rsid w:val="00712B48"/>
    <w:rsid w:val="00713026"/>
    <w:rsid w:val="00715E37"/>
    <w:rsid w:val="00716164"/>
    <w:rsid w:val="0072014E"/>
    <w:rsid w:val="0072029C"/>
    <w:rsid w:val="007225EE"/>
    <w:rsid w:val="00724E89"/>
    <w:rsid w:val="00724E98"/>
    <w:rsid w:val="00725297"/>
    <w:rsid w:val="0072539C"/>
    <w:rsid w:val="0072553F"/>
    <w:rsid w:val="0072764A"/>
    <w:rsid w:val="00731560"/>
    <w:rsid w:val="00731C38"/>
    <w:rsid w:val="007325B6"/>
    <w:rsid w:val="007329A1"/>
    <w:rsid w:val="00735074"/>
    <w:rsid w:val="00735C21"/>
    <w:rsid w:val="00737AF1"/>
    <w:rsid w:val="00741070"/>
    <w:rsid w:val="00741399"/>
    <w:rsid w:val="00742EA2"/>
    <w:rsid w:val="00745089"/>
    <w:rsid w:val="00746A58"/>
    <w:rsid w:val="00746FE2"/>
    <w:rsid w:val="0075117F"/>
    <w:rsid w:val="00752731"/>
    <w:rsid w:val="007527DF"/>
    <w:rsid w:val="00754068"/>
    <w:rsid w:val="007550B9"/>
    <w:rsid w:val="007557C6"/>
    <w:rsid w:val="00755DCF"/>
    <w:rsid w:val="00755E75"/>
    <w:rsid w:val="00757FBD"/>
    <w:rsid w:val="00760085"/>
    <w:rsid w:val="0076172C"/>
    <w:rsid w:val="0076409B"/>
    <w:rsid w:val="007645F8"/>
    <w:rsid w:val="007670DE"/>
    <w:rsid w:val="00770573"/>
    <w:rsid w:val="00775080"/>
    <w:rsid w:val="00775F68"/>
    <w:rsid w:val="00776C10"/>
    <w:rsid w:val="0078145C"/>
    <w:rsid w:val="007828D5"/>
    <w:rsid w:val="00782C4D"/>
    <w:rsid w:val="00784387"/>
    <w:rsid w:val="007870D7"/>
    <w:rsid w:val="00792A7E"/>
    <w:rsid w:val="007943D1"/>
    <w:rsid w:val="00795042"/>
    <w:rsid w:val="00797B21"/>
    <w:rsid w:val="007A0206"/>
    <w:rsid w:val="007A04BD"/>
    <w:rsid w:val="007A1378"/>
    <w:rsid w:val="007A1A70"/>
    <w:rsid w:val="007A1EFA"/>
    <w:rsid w:val="007A3BD4"/>
    <w:rsid w:val="007A524C"/>
    <w:rsid w:val="007A528A"/>
    <w:rsid w:val="007A5437"/>
    <w:rsid w:val="007A5CF7"/>
    <w:rsid w:val="007A6552"/>
    <w:rsid w:val="007A6813"/>
    <w:rsid w:val="007B0E78"/>
    <w:rsid w:val="007B1DF1"/>
    <w:rsid w:val="007B1F07"/>
    <w:rsid w:val="007B33C0"/>
    <w:rsid w:val="007B40B4"/>
    <w:rsid w:val="007B45AE"/>
    <w:rsid w:val="007B4FAB"/>
    <w:rsid w:val="007B69B4"/>
    <w:rsid w:val="007B775C"/>
    <w:rsid w:val="007C3CC5"/>
    <w:rsid w:val="007C5BCA"/>
    <w:rsid w:val="007C6D39"/>
    <w:rsid w:val="007C6F53"/>
    <w:rsid w:val="007D0085"/>
    <w:rsid w:val="007D0258"/>
    <w:rsid w:val="007D3648"/>
    <w:rsid w:val="007D3B19"/>
    <w:rsid w:val="007D3B99"/>
    <w:rsid w:val="007D4DD0"/>
    <w:rsid w:val="007D6419"/>
    <w:rsid w:val="007D716E"/>
    <w:rsid w:val="007E0BC8"/>
    <w:rsid w:val="007E0CDC"/>
    <w:rsid w:val="007E108F"/>
    <w:rsid w:val="007E20E3"/>
    <w:rsid w:val="007E2322"/>
    <w:rsid w:val="007E3E9F"/>
    <w:rsid w:val="007E4AEE"/>
    <w:rsid w:val="007E6CE1"/>
    <w:rsid w:val="007E7093"/>
    <w:rsid w:val="007E7A25"/>
    <w:rsid w:val="007F21EB"/>
    <w:rsid w:val="007F2DF8"/>
    <w:rsid w:val="007F483D"/>
    <w:rsid w:val="007F5AC0"/>
    <w:rsid w:val="007F6850"/>
    <w:rsid w:val="007F6DE7"/>
    <w:rsid w:val="007F7BF2"/>
    <w:rsid w:val="008000A2"/>
    <w:rsid w:val="0080183F"/>
    <w:rsid w:val="008040D7"/>
    <w:rsid w:val="00806474"/>
    <w:rsid w:val="00807F5A"/>
    <w:rsid w:val="00811520"/>
    <w:rsid w:val="00811FE7"/>
    <w:rsid w:val="00812A9B"/>
    <w:rsid w:val="0081304F"/>
    <w:rsid w:val="008153C8"/>
    <w:rsid w:val="008171A2"/>
    <w:rsid w:val="00820218"/>
    <w:rsid w:val="008202A7"/>
    <w:rsid w:val="0082067E"/>
    <w:rsid w:val="00820E47"/>
    <w:rsid w:val="00821546"/>
    <w:rsid w:val="0082194A"/>
    <w:rsid w:val="0082542B"/>
    <w:rsid w:val="0082587F"/>
    <w:rsid w:val="00826975"/>
    <w:rsid w:val="00826C23"/>
    <w:rsid w:val="00827617"/>
    <w:rsid w:val="008300B2"/>
    <w:rsid w:val="00830AC1"/>
    <w:rsid w:val="00832CF2"/>
    <w:rsid w:val="00833A91"/>
    <w:rsid w:val="00835464"/>
    <w:rsid w:val="00837E5C"/>
    <w:rsid w:val="00840506"/>
    <w:rsid w:val="00840DCD"/>
    <w:rsid w:val="00841E80"/>
    <w:rsid w:val="00842477"/>
    <w:rsid w:val="00842AC6"/>
    <w:rsid w:val="00845A43"/>
    <w:rsid w:val="00851993"/>
    <w:rsid w:val="008519CA"/>
    <w:rsid w:val="00851CFA"/>
    <w:rsid w:val="00851F16"/>
    <w:rsid w:val="00853A19"/>
    <w:rsid w:val="0085696D"/>
    <w:rsid w:val="00856DC9"/>
    <w:rsid w:val="00857072"/>
    <w:rsid w:val="00860F83"/>
    <w:rsid w:val="00862C3D"/>
    <w:rsid w:val="008652E1"/>
    <w:rsid w:val="00865B39"/>
    <w:rsid w:val="0086689A"/>
    <w:rsid w:val="00870428"/>
    <w:rsid w:val="00871A3B"/>
    <w:rsid w:val="00871C33"/>
    <w:rsid w:val="0087269A"/>
    <w:rsid w:val="00873D6E"/>
    <w:rsid w:val="0087407B"/>
    <w:rsid w:val="0087552F"/>
    <w:rsid w:val="00875912"/>
    <w:rsid w:val="008801FE"/>
    <w:rsid w:val="0088081C"/>
    <w:rsid w:val="00885033"/>
    <w:rsid w:val="008856CF"/>
    <w:rsid w:val="00887D88"/>
    <w:rsid w:val="008901A3"/>
    <w:rsid w:val="0089088E"/>
    <w:rsid w:val="00891849"/>
    <w:rsid w:val="00891B06"/>
    <w:rsid w:val="00893334"/>
    <w:rsid w:val="00895868"/>
    <w:rsid w:val="00896618"/>
    <w:rsid w:val="008970A3"/>
    <w:rsid w:val="00897295"/>
    <w:rsid w:val="008A01DB"/>
    <w:rsid w:val="008A3E4A"/>
    <w:rsid w:val="008B3116"/>
    <w:rsid w:val="008B37FA"/>
    <w:rsid w:val="008B55EA"/>
    <w:rsid w:val="008B73DD"/>
    <w:rsid w:val="008B76C4"/>
    <w:rsid w:val="008B7A30"/>
    <w:rsid w:val="008B7F3E"/>
    <w:rsid w:val="008C318A"/>
    <w:rsid w:val="008C4E94"/>
    <w:rsid w:val="008C5B0E"/>
    <w:rsid w:val="008D05D6"/>
    <w:rsid w:val="008D1DA5"/>
    <w:rsid w:val="008D3501"/>
    <w:rsid w:val="008D3551"/>
    <w:rsid w:val="008D567E"/>
    <w:rsid w:val="008D5FE7"/>
    <w:rsid w:val="008D79C4"/>
    <w:rsid w:val="008E057E"/>
    <w:rsid w:val="008E416F"/>
    <w:rsid w:val="008E5067"/>
    <w:rsid w:val="008E5519"/>
    <w:rsid w:val="008E5819"/>
    <w:rsid w:val="008E5AEB"/>
    <w:rsid w:val="008F1316"/>
    <w:rsid w:val="008F34DF"/>
    <w:rsid w:val="008F3B22"/>
    <w:rsid w:val="008F412B"/>
    <w:rsid w:val="008F4316"/>
    <w:rsid w:val="008F5509"/>
    <w:rsid w:val="0090179A"/>
    <w:rsid w:val="00903927"/>
    <w:rsid w:val="0090424E"/>
    <w:rsid w:val="0090583A"/>
    <w:rsid w:val="0090611E"/>
    <w:rsid w:val="009061D5"/>
    <w:rsid w:val="0090714C"/>
    <w:rsid w:val="009111D6"/>
    <w:rsid w:val="009120F5"/>
    <w:rsid w:val="00912A72"/>
    <w:rsid w:val="009134C0"/>
    <w:rsid w:val="00914280"/>
    <w:rsid w:val="00915F55"/>
    <w:rsid w:val="009160BD"/>
    <w:rsid w:val="009161FF"/>
    <w:rsid w:val="00916CBE"/>
    <w:rsid w:val="00921002"/>
    <w:rsid w:val="00924C1F"/>
    <w:rsid w:val="00924DAE"/>
    <w:rsid w:val="00925F84"/>
    <w:rsid w:val="0092630B"/>
    <w:rsid w:val="00926369"/>
    <w:rsid w:val="00930C47"/>
    <w:rsid w:val="00930EEE"/>
    <w:rsid w:val="0093171E"/>
    <w:rsid w:val="00931F73"/>
    <w:rsid w:val="009326B4"/>
    <w:rsid w:val="00932BBE"/>
    <w:rsid w:val="00933007"/>
    <w:rsid w:val="00933329"/>
    <w:rsid w:val="0093347A"/>
    <w:rsid w:val="00934347"/>
    <w:rsid w:val="0093454C"/>
    <w:rsid w:val="00934C9B"/>
    <w:rsid w:val="00934F43"/>
    <w:rsid w:val="009373E7"/>
    <w:rsid w:val="0094013F"/>
    <w:rsid w:val="0094070A"/>
    <w:rsid w:val="009424D3"/>
    <w:rsid w:val="00943CF2"/>
    <w:rsid w:val="00947C10"/>
    <w:rsid w:val="00950F0F"/>
    <w:rsid w:val="00950FEF"/>
    <w:rsid w:val="00951A1E"/>
    <w:rsid w:val="009522CE"/>
    <w:rsid w:val="00955E62"/>
    <w:rsid w:val="009566AA"/>
    <w:rsid w:val="0095714E"/>
    <w:rsid w:val="00957320"/>
    <w:rsid w:val="0096125F"/>
    <w:rsid w:val="00962114"/>
    <w:rsid w:val="00962E81"/>
    <w:rsid w:val="00963C2F"/>
    <w:rsid w:val="009656E0"/>
    <w:rsid w:val="00966F58"/>
    <w:rsid w:val="00970119"/>
    <w:rsid w:val="00971804"/>
    <w:rsid w:val="009758B5"/>
    <w:rsid w:val="00975B3A"/>
    <w:rsid w:val="00976373"/>
    <w:rsid w:val="009768B4"/>
    <w:rsid w:val="0098225A"/>
    <w:rsid w:val="009822BD"/>
    <w:rsid w:val="00982621"/>
    <w:rsid w:val="0098306A"/>
    <w:rsid w:val="00983163"/>
    <w:rsid w:val="00983E73"/>
    <w:rsid w:val="00983E91"/>
    <w:rsid w:val="00990521"/>
    <w:rsid w:val="00990BD5"/>
    <w:rsid w:val="009941A1"/>
    <w:rsid w:val="00994379"/>
    <w:rsid w:val="00994EAB"/>
    <w:rsid w:val="00996386"/>
    <w:rsid w:val="009A03DD"/>
    <w:rsid w:val="009A103C"/>
    <w:rsid w:val="009A10D5"/>
    <w:rsid w:val="009A3378"/>
    <w:rsid w:val="009A3958"/>
    <w:rsid w:val="009A3B3A"/>
    <w:rsid w:val="009A413D"/>
    <w:rsid w:val="009A47F8"/>
    <w:rsid w:val="009A62F9"/>
    <w:rsid w:val="009A710A"/>
    <w:rsid w:val="009B178F"/>
    <w:rsid w:val="009B372D"/>
    <w:rsid w:val="009B7798"/>
    <w:rsid w:val="009C01BC"/>
    <w:rsid w:val="009C04CC"/>
    <w:rsid w:val="009C24F4"/>
    <w:rsid w:val="009C3A18"/>
    <w:rsid w:val="009C64B5"/>
    <w:rsid w:val="009C745F"/>
    <w:rsid w:val="009C7A87"/>
    <w:rsid w:val="009D0054"/>
    <w:rsid w:val="009D067C"/>
    <w:rsid w:val="009D1CA5"/>
    <w:rsid w:val="009D26CA"/>
    <w:rsid w:val="009D5462"/>
    <w:rsid w:val="009D55E1"/>
    <w:rsid w:val="009E15EF"/>
    <w:rsid w:val="009E184D"/>
    <w:rsid w:val="009E1AEF"/>
    <w:rsid w:val="009E1F6A"/>
    <w:rsid w:val="009E2E64"/>
    <w:rsid w:val="009E2FF5"/>
    <w:rsid w:val="009E32F5"/>
    <w:rsid w:val="009E3768"/>
    <w:rsid w:val="009E3A32"/>
    <w:rsid w:val="009E3E79"/>
    <w:rsid w:val="009E5E39"/>
    <w:rsid w:val="009E699C"/>
    <w:rsid w:val="009F4BE3"/>
    <w:rsid w:val="009F6965"/>
    <w:rsid w:val="00A008D2"/>
    <w:rsid w:val="00A00956"/>
    <w:rsid w:val="00A0576B"/>
    <w:rsid w:val="00A058A3"/>
    <w:rsid w:val="00A05C6E"/>
    <w:rsid w:val="00A06F89"/>
    <w:rsid w:val="00A108DE"/>
    <w:rsid w:val="00A1312C"/>
    <w:rsid w:val="00A13268"/>
    <w:rsid w:val="00A147CF"/>
    <w:rsid w:val="00A20801"/>
    <w:rsid w:val="00A21A16"/>
    <w:rsid w:val="00A22624"/>
    <w:rsid w:val="00A22DD5"/>
    <w:rsid w:val="00A22E93"/>
    <w:rsid w:val="00A26438"/>
    <w:rsid w:val="00A264F1"/>
    <w:rsid w:val="00A27BF6"/>
    <w:rsid w:val="00A30C01"/>
    <w:rsid w:val="00A31F25"/>
    <w:rsid w:val="00A328A8"/>
    <w:rsid w:val="00A33D25"/>
    <w:rsid w:val="00A33E7B"/>
    <w:rsid w:val="00A35A03"/>
    <w:rsid w:val="00A35CE6"/>
    <w:rsid w:val="00A3601E"/>
    <w:rsid w:val="00A43736"/>
    <w:rsid w:val="00A4426D"/>
    <w:rsid w:val="00A442F4"/>
    <w:rsid w:val="00A46DF9"/>
    <w:rsid w:val="00A4754F"/>
    <w:rsid w:val="00A503B1"/>
    <w:rsid w:val="00A52EC1"/>
    <w:rsid w:val="00A5305C"/>
    <w:rsid w:val="00A553D2"/>
    <w:rsid w:val="00A567CF"/>
    <w:rsid w:val="00A56B6A"/>
    <w:rsid w:val="00A57FC7"/>
    <w:rsid w:val="00A601D0"/>
    <w:rsid w:val="00A6080B"/>
    <w:rsid w:val="00A618FA"/>
    <w:rsid w:val="00A648A4"/>
    <w:rsid w:val="00A67E31"/>
    <w:rsid w:val="00A72638"/>
    <w:rsid w:val="00A7422A"/>
    <w:rsid w:val="00A74710"/>
    <w:rsid w:val="00A75AD3"/>
    <w:rsid w:val="00A81002"/>
    <w:rsid w:val="00A81EE2"/>
    <w:rsid w:val="00A82CCA"/>
    <w:rsid w:val="00A8484B"/>
    <w:rsid w:val="00A85B82"/>
    <w:rsid w:val="00A8741D"/>
    <w:rsid w:val="00A90C0E"/>
    <w:rsid w:val="00A91789"/>
    <w:rsid w:val="00A93267"/>
    <w:rsid w:val="00A9659D"/>
    <w:rsid w:val="00A96CE5"/>
    <w:rsid w:val="00A9753A"/>
    <w:rsid w:val="00AA08D5"/>
    <w:rsid w:val="00AA31F8"/>
    <w:rsid w:val="00AA592C"/>
    <w:rsid w:val="00AA5E4A"/>
    <w:rsid w:val="00AA7D2F"/>
    <w:rsid w:val="00AB0115"/>
    <w:rsid w:val="00AB0752"/>
    <w:rsid w:val="00AB1152"/>
    <w:rsid w:val="00AB1317"/>
    <w:rsid w:val="00AB212C"/>
    <w:rsid w:val="00AB36A1"/>
    <w:rsid w:val="00AB3C28"/>
    <w:rsid w:val="00AB3C56"/>
    <w:rsid w:val="00AB4243"/>
    <w:rsid w:val="00AC2221"/>
    <w:rsid w:val="00AC2A7C"/>
    <w:rsid w:val="00AC32E0"/>
    <w:rsid w:val="00AC5C05"/>
    <w:rsid w:val="00AC634B"/>
    <w:rsid w:val="00AC6C55"/>
    <w:rsid w:val="00AC7EC8"/>
    <w:rsid w:val="00AD000E"/>
    <w:rsid w:val="00AD0748"/>
    <w:rsid w:val="00AD471F"/>
    <w:rsid w:val="00AD5C23"/>
    <w:rsid w:val="00AD6DDA"/>
    <w:rsid w:val="00AE037F"/>
    <w:rsid w:val="00AE2852"/>
    <w:rsid w:val="00AE418C"/>
    <w:rsid w:val="00AE5421"/>
    <w:rsid w:val="00AE5BC9"/>
    <w:rsid w:val="00AE70F6"/>
    <w:rsid w:val="00AF03E0"/>
    <w:rsid w:val="00AF0955"/>
    <w:rsid w:val="00AF0AB2"/>
    <w:rsid w:val="00AF0D2A"/>
    <w:rsid w:val="00AF1DB0"/>
    <w:rsid w:val="00AF226E"/>
    <w:rsid w:val="00AF2367"/>
    <w:rsid w:val="00AF3994"/>
    <w:rsid w:val="00AF4CCA"/>
    <w:rsid w:val="00AF4DCA"/>
    <w:rsid w:val="00AF5269"/>
    <w:rsid w:val="00AF624C"/>
    <w:rsid w:val="00AF685C"/>
    <w:rsid w:val="00AF75F8"/>
    <w:rsid w:val="00B00A28"/>
    <w:rsid w:val="00B0229F"/>
    <w:rsid w:val="00B025BD"/>
    <w:rsid w:val="00B029CC"/>
    <w:rsid w:val="00B04116"/>
    <w:rsid w:val="00B04461"/>
    <w:rsid w:val="00B065BB"/>
    <w:rsid w:val="00B11543"/>
    <w:rsid w:val="00B11C9C"/>
    <w:rsid w:val="00B122C4"/>
    <w:rsid w:val="00B1236A"/>
    <w:rsid w:val="00B12504"/>
    <w:rsid w:val="00B167F5"/>
    <w:rsid w:val="00B16974"/>
    <w:rsid w:val="00B17C8B"/>
    <w:rsid w:val="00B22DBF"/>
    <w:rsid w:val="00B231DD"/>
    <w:rsid w:val="00B26BF6"/>
    <w:rsid w:val="00B31093"/>
    <w:rsid w:val="00B3244D"/>
    <w:rsid w:val="00B33DF4"/>
    <w:rsid w:val="00B352C0"/>
    <w:rsid w:val="00B357E3"/>
    <w:rsid w:val="00B4002A"/>
    <w:rsid w:val="00B40230"/>
    <w:rsid w:val="00B41E3E"/>
    <w:rsid w:val="00B42B8B"/>
    <w:rsid w:val="00B437B8"/>
    <w:rsid w:val="00B437C7"/>
    <w:rsid w:val="00B43DE9"/>
    <w:rsid w:val="00B4487B"/>
    <w:rsid w:val="00B451E7"/>
    <w:rsid w:val="00B532C9"/>
    <w:rsid w:val="00B53B4B"/>
    <w:rsid w:val="00B53D5B"/>
    <w:rsid w:val="00B54819"/>
    <w:rsid w:val="00B5482B"/>
    <w:rsid w:val="00B60EF4"/>
    <w:rsid w:val="00B65754"/>
    <w:rsid w:val="00B65BDD"/>
    <w:rsid w:val="00B66209"/>
    <w:rsid w:val="00B66FDC"/>
    <w:rsid w:val="00B7523F"/>
    <w:rsid w:val="00B757E5"/>
    <w:rsid w:val="00B75A0F"/>
    <w:rsid w:val="00B76902"/>
    <w:rsid w:val="00B76C84"/>
    <w:rsid w:val="00B777AB"/>
    <w:rsid w:val="00B778F6"/>
    <w:rsid w:val="00B81697"/>
    <w:rsid w:val="00B81E55"/>
    <w:rsid w:val="00B825B9"/>
    <w:rsid w:val="00B83D92"/>
    <w:rsid w:val="00B842A1"/>
    <w:rsid w:val="00B84911"/>
    <w:rsid w:val="00B87B49"/>
    <w:rsid w:val="00B92445"/>
    <w:rsid w:val="00B92B18"/>
    <w:rsid w:val="00B92F2A"/>
    <w:rsid w:val="00B9421F"/>
    <w:rsid w:val="00B96678"/>
    <w:rsid w:val="00B968ED"/>
    <w:rsid w:val="00B970C5"/>
    <w:rsid w:val="00BA1320"/>
    <w:rsid w:val="00BA1A0D"/>
    <w:rsid w:val="00BA1B42"/>
    <w:rsid w:val="00BA1BDC"/>
    <w:rsid w:val="00BA3759"/>
    <w:rsid w:val="00BA6CFB"/>
    <w:rsid w:val="00BB0055"/>
    <w:rsid w:val="00BB1FEE"/>
    <w:rsid w:val="00BB4F29"/>
    <w:rsid w:val="00BB60B5"/>
    <w:rsid w:val="00BB612D"/>
    <w:rsid w:val="00BC02FF"/>
    <w:rsid w:val="00BC0F51"/>
    <w:rsid w:val="00BC33B4"/>
    <w:rsid w:val="00BC5541"/>
    <w:rsid w:val="00BC5E2F"/>
    <w:rsid w:val="00BD0660"/>
    <w:rsid w:val="00BD0962"/>
    <w:rsid w:val="00BD1747"/>
    <w:rsid w:val="00BD58C3"/>
    <w:rsid w:val="00BD703A"/>
    <w:rsid w:val="00BD7315"/>
    <w:rsid w:val="00BD76D6"/>
    <w:rsid w:val="00BD7DBC"/>
    <w:rsid w:val="00BE0120"/>
    <w:rsid w:val="00BE30DA"/>
    <w:rsid w:val="00BE454A"/>
    <w:rsid w:val="00BE4D81"/>
    <w:rsid w:val="00BE5303"/>
    <w:rsid w:val="00BE6432"/>
    <w:rsid w:val="00BF12DC"/>
    <w:rsid w:val="00BF143C"/>
    <w:rsid w:val="00BF2FAA"/>
    <w:rsid w:val="00BF4291"/>
    <w:rsid w:val="00BF4F0B"/>
    <w:rsid w:val="00BF559A"/>
    <w:rsid w:val="00BF63F0"/>
    <w:rsid w:val="00C023D7"/>
    <w:rsid w:val="00C0391F"/>
    <w:rsid w:val="00C03A9B"/>
    <w:rsid w:val="00C04C16"/>
    <w:rsid w:val="00C04E2A"/>
    <w:rsid w:val="00C05E3A"/>
    <w:rsid w:val="00C071F3"/>
    <w:rsid w:val="00C07AFE"/>
    <w:rsid w:val="00C07CBB"/>
    <w:rsid w:val="00C10C84"/>
    <w:rsid w:val="00C12090"/>
    <w:rsid w:val="00C12925"/>
    <w:rsid w:val="00C13465"/>
    <w:rsid w:val="00C17643"/>
    <w:rsid w:val="00C17F87"/>
    <w:rsid w:val="00C216FF"/>
    <w:rsid w:val="00C249CC"/>
    <w:rsid w:val="00C249CD"/>
    <w:rsid w:val="00C252D0"/>
    <w:rsid w:val="00C25D78"/>
    <w:rsid w:val="00C26B1E"/>
    <w:rsid w:val="00C27584"/>
    <w:rsid w:val="00C27DDF"/>
    <w:rsid w:val="00C30172"/>
    <w:rsid w:val="00C30F05"/>
    <w:rsid w:val="00C31B40"/>
    <w:rsid w:val="00C32429"/>
    <w:rsid w:val="00C333DC"/>
    <w:rsid w:val="00C33B2B"/>
    <w:rsid w:val="00C35ADD"/>
    <w:rsid w:val="00C37752"/>
    <w:rsid w:val="00C37B94"/>
    <w:rsid w:val="00C37EAE"/>
    <w:rsid w:val="00C40BFF"/>
    <w:rsid w:val="00C40C99"/>
    <w:rsid w:val="00C40DED"/>
    <w:rsid w:val="00C422C7"/>
    <w:rsid w:val="00C423BF"/>
    <w:rsid w:val="00C45990"/>
    <w:rsid w:val="00C46496"/>
    <w:rsid w:val="00C4730D"/>
    <w:rsid w:val="00C51D7F"/>
    <w:rsid w:val="00C534D2"/>
    <w:rsid w:val="00C53581"/>
    <w:rsid w:val="00C5679E"/>
    <w:rsid w:val="00C56B98"/>
    <w:rsid w:val="00C60499"/>
    <w:rsid w:val="00C60854"/>
    <w:rsid w:val="00C609E0"/>
    <w:rsid w:val="00C62296"/>
    <w:rsid w:val="00C624A1"/>
    <w:rsid w:val="00C636E6"/>
    <w:rsid w:val="00C6412A"/>
    <w:rsid w:val="00C66E01"/>
    <w:rsid w:val="00C67106"/>
    <w:rsid w:val="00C67C74"/>
    <w:rsid w:val="00C67FA1"/>
    <w:rsid w:val="00C704D4"/>
    <w:rsid w:val="00C70850"/>
    <w:rsid w:val="00C719D1"/>
    <w:rsid w:val="00C7334F"/>
    <w:rsid w:val="00C74306"/>
    <w:rsid w:val="00C75BC4"/>
    <w:rsid w:val="00C76DEA"/>
    <w:rsid w:val="00C77F4F"/>
    <w:rsid w:val="00C80606"/>
    <w:rsid w:val="00C816EB"/>
    <w:rsid w:val="00C817B6"/>
    <w:rsid w:val="00C81BB4"/>
    <w:rsid w:val="00C81DFB"/>
    <w:rsid w:val="00C83A96"/>
    <w:rsid w:val="00C8410A"/>
    <w:rsid w:val="00C8599F"/>
    <w:rsid w:val="00C8654B"/>
    <w:rsid w:val="00C9016A"/>
    <w:rsid w:val="00C91510"/>
    <w:rsid w:val="00C950BF"/>
    <w:rsid w:val="00C95CFC"/>
    <w:rsid w:val="00CA0AE2"/>
    <w:rsid w:val="00CA0FA4"/>
    <w:rsid w:val="00CA26A1"/>
    <w:rsid w:val="00CA628B"/>
    <w:rsid w:val="00CA7EBE"/>
    <w:rsid w:val="00CB0EF8"/>
    <w:rsid w:val="00CB249A"/>
    <w:rsid w:val="00CB27BD"/>
    <w:rsid w:val="00CB2A87"/>
    <w:rsid w:val="00CB3BCE"/>
    <w:rsid w:val="00CB4CF5"/>
    <w:rsid w:val="00CB768C"/>
    <w:rsid w:val="00CC15CB"/>
    <w:rsid w:val="00CC1FD9"/>
    <w:rsid w:val="00CC3EDA"/>
    <w:rsid w:val="00CC4138"/>
    <w:rsid w:val="00CC63CF"/>
    <w:rsid w:val="00CC6E8C"/>
    <w:rsid w:val="00CD259F"/>
    <w:rsid w:val="00CD3376"/>
    <w:rsid w:val="00CD42FF"/>
    <w:rsid w:val="00CD4C4C"/>
    <w:rsid w:val="00CE5E37"/>
    <w:rsid w:val="00CE5EC8"/>
    <w:rsid w:val="00CE771D"/>
    <w:rsid w:val="00CF039E"/>
    <w:rsid w:val="00CF121B"/>
    <w:rsid w:val="00CF1E26"/>
    <w:rsid w:val="00CF207C"/>
    <w:rsid w:val="00CF2F60"/>
    <w:rsid w:val="00CF411C"/>
    <w:rsid w:val="00CF41BB"/>
    <w:rsid w:val="00CF554B"/>
    <w:rsid w:val="00CF776A"/>
    <w:rsid w:val="00D005C6"/>
    <w:rsid w:val="00D01A58"/>
    <w:rsid w:val="00D03E52"/>
    <w:rsid w:val="00D0488D"/>
    <w:rsid w:val="00D06339"/>
    <w:rsid w:val="00D10123"/>
    <w:rsid w:val="00D107FD"/>
    <w:rsid w:val="00D11DEE"/>
    <w:rsid w:val="00D12D88"/>
    <w:rsid w:val="00D12D91"/>
    <w:rsid w:val="00D12F46"/>
    <w:rsid w:val="00D14433"/>
    <w:rsid w:val="00D15442"/>
    <w:rsid w:val="00D17506"/>
    <w:rsid w:val="00D21041"/>
    <w:rsid w:val="00D21F4E"/>
    <w:rsid w:val="00D224C3"/>
    <w:rsid w:val="00D22568"/>
    <w:rsid w:val="00D23866"/>
    <w:rsid w:val="00D23D7B"/>
    <w:rsid w:val="00D24A7C"/>
    <w:rsid w:val="00D257CD"/>
    <w:rsid w:val="00D25B8F"/>
    <w:rsid w:val="00D26485"/>
    <w:rsid w:val="00D27B1B"/>
    <w:rsid w:val="00D331CC"/>
    <w:rsid w:val="00D347E1"/>
    <w:rsid w:val="00D35652"/>
    <w:rsid w:val="00D37139"/>
    <w:rsid w:val="00D379F8"/>
    <w:rsid w:val="00D37BEB"/>
    <w:rsid w:val="00D40014"/>
    <w:rsid w:val="00D4001C"/>
    <w:rsid w:val="00D41554"/>
    <w:rsid w:val="00D42142"/>
    <w:rsid w:val="00D45349"/>
    <w:rsid w:val="00D4599E"/>
    <w:rsid w:val="00D4633A"/>
    <w:rsid w:val="00D4689F"/>
    <w:rsid w:val="00D46D1C"/>
    <w:rsid w:val="00D47FEF"/>
    <w:rsid w:val="00D50383"/>
    <w:rsid w:val="00D53BF1"/>
    <w:rsid w:val="00D547D4"/>
    <w:rsid w:val="00D563BC"/>
    <w:rsid w:val="00D5700E"/>
    <w:rsid w:val="00D57513"/>
    <w:rsid w:val="00D5761C"/>
    <w:rsid w:val="00D6013A"/>
    <w:rsid w:val="00D660E2"/>
    <w:rsid w:val="00D67A39"/>
    <w:rsid w:val="00D70476"/>
    <w:rsid w:val="00D71EBB"/>
    <w:rsid w:val="00D729B6"/>
    <w:rsid w:val="00D759B8"/>
    <w:rsid w:val="00D763D1"/>
    <w:rsid w:val="00D8066D"/>
    <w:rsid w:val="00D84267"/>
    <w:rsid w:val="00D876D2"/>
    <w:rsid w:val="00D877E1"/>
    <w:rsid w:val="00D9069B"/>
    <w:rsid w:val="00D91DE8"/>
    <w:rsid w:val="00D923CE"/>
    <w:rsid w:val="00D93393"/>
    <w:rsid w:val="00D93656"/>
    <w:rsid w:val="00D947D2"/>
    <w:rsid w:val="00D94EC9"/>
    <w:rsid w:val="00D96ADE"/>
    <w:rsid w:val="00DA024D"/>
    <w:rsid w:val="00DA0383"/>
    <w:rsid w:val="00DA3840"/>
    <w:rsid w:val="00DA4E1F"/>
    <w:rsid w:val="00DA6D1A"/>
    <w:rsid w:val="00DB0620"/>
    <w:rsid w:val="00DB0E3A"/>
    <w:rsid w:val="00DB2D97"/>
    <w:rsid w:val="00DB3A17"/>
    <w:rsid w:val="00DB402D"/>
    <w:rsid w:val="00DB54D9"/>
    <w:rsid w:val="00DB63AC"/>
    <w:rsid w:val="00DB740C"/>
    <w:rsid w:val="00DC0959"/>
    <w:rsid w:val="00DC324F"/>
    <w:rsid w:val="00DC359B"/>
    <w:rsid w:val="00DC371D"/>
    <w:rsid w:val="00DC38EA"/>
    <w:rsid w:val="00DC5597"/>
    <w:rsid w:val="00DC5786"/>
    <w:rsid w:val="00DC5A2B"/>
    <w:rsid w:val="00DC5CB8"/>
    <w:rsid w:val="00DC6683"/>
    <w:rsid w:val="00DC69D2"/>
    <w:rsid w:val="00DC7EAF"/>
    <w:rsid w:val="00DD0338"/>
    <w:rsid w:val="00DD2DEC"/>
    <w:rsid w:val="00DD34EE"/>
    <w:rsid w:val="00DD3CFD"/>
    <w:rsid w:val="00DD4087"/>
    <w:rsid w:val="00DD40D8"/>
    <w:rsid w:val="00DD6042"/>
    <w:rsid w:val="00DD6043"/>
    <w:rsid w:val="00DE1421"/>
    <w:rsid w:val="00DE3EE2"/>
    <w:rsid w:val="00DE40E7"/>
    <w:rsid w:val="00DE4FB7"/>
    <w:rsid w:val="00DE59B0"/>
    <w:rsid w:val="00DF03A1"/>
    <w:rsid w:val="00DF04EB"/>
    <w:rsid w:val="00DF22CB"/>
    <w:rsid w:val="00DF2483"/>
    <w:rsid w:val="00DF2C86"/>
    <w:rsid w:val="00DF34E6"/>
    <w:rsid w:val="00DF36CB"/>
    <w:rsid w:val="00DF4B77"/>
    <w:rsid w:val="00DF53E6"/>
    <w:rsid w:val="00DF7838"/>
    <w:rsid w:val="00E005B6"/>
    <w:rsid w:val="00E0094E"/>
    <w:rsid w:val="00E010AC"/>
    <w:rsid w:val="00E0167E"/>
    <w:rsid w:val="00E01DB9"/>
    <w:rsid w:val="00E0201F"/>
    <w:rsid w:val="00E02181"/>
    <w:rsid w:val="00E026C8"/>
    <w:rsid w:val="00E0317D"/>
    <w:rsid w:val="00E0372D"/>
    <w:rsid w:val="00E03F9B"/>
    <w:rsid w:val="00E0429C"/>
    <w:rsid w:val="00E06654"/>
    <w:rsid w:val="00E10840"/>
    <w:rsid w:val="00E11213"/>
    <w:rsid w:val="00E1166E"/>
    <w:rsid w:val="00E118E8"/>
    <w:rsid w:val="00E119AF"/>
    <w:rsid w:val="00E12068"/>
    <w:rsid w:val="00E142DD"/>
    <w:rsid w:val="00E14546"/>
    <w:rsid w:val="00E14AFF"/>
    <w:rsid w:val="00E15C9F"/>
    <w:rsid w:val="00E162BD"/>
    <w:rsid w:val="00E163E0"/>
    <w:rsid w:val="00E168C8"/>
    <w:rsid w:val="00E178F6"/>
    <w:rsid w:val="00E21695"/>
    <w:rsid w:val="00E21FF7"/>
    <w:rsid w:val="00E231AD"/>
    <w:rsid w:val="00E23991"/>
    <w:rsid w:val="00E25412"/>
    <w:rsid w:val="00E254EB"/>
    <w:rsid w:val="00E255C4"/>
    <w:rsid w:val="00E25810"/>
    <w:rsid w:val="00E27352"/>
    <w:rsid w:val="00E27FE8"/>
    <w:rsid w:val="00E304DD"/>
    <w:rsid w:val="00E30F3E"/>
    <w:rsid w:val="00E326A5"/>
    <w:rsid w:val="00E32F64"/>
    <w:rsid w:val="00E33648"/>
    <w:rsid w:val="00E35176"/>
    <w:rsid w:val="00E37713"/>
    <w:rsid w:val="00E37C91"/>
    <w:rsid w:val="00E401A4"/>
    <w:rsid w:val="00E40EE7"/>
    <w:rsid w:val="00E429F7"/>
    <w:rsid w:val="00E44204"/>
    <w:rsid w:val="00E44225"/>
    <w:rsid w:val="00E44E6B"/>
    <w:rsid w:val="00E4704E"/>
    <w:rsid w:val="00E506D1"/>
    <w:rsid w:val="00E51C26"/>
    <w:rsid w:val="00E5260A"/>
    <w:rsid w:val="00E53473"/>
    <w:rsid w:val="00E53726"/>
    <w:rsid w:val="00E5415A"/>
    <w:rsid w:val="00E548C6"/>
    <w:rsid w:val="00E55CBE"/>
    <w:rsid w:val="00E56F36"/>
    <w:rsid w:val="00E62D85"/>
    <w:rsid w:val="00E62EB6"/>
    <w:rsid w:val="00E649AC"/>
    <w:rsid w:val="00E6620E"/>
    <w:rsid w:val="00E662D7"/>
    <w:rsid w:val="00E676E0"/>
    <w:rsid w:val="00E72F60"/>
    <w:rsid w:val="00E73D76"/>
    <w:rsid w:val="00E746C0"/>
    <w:rsid w:val="00E74B59"/>
    <w:rsid w:val="00E74FC5"/>
    <w:rsid w:val="00E76B64"/>
    <w:rsid w:val="00E77224"/>
    <w:rsid w:val="00E80910"/>
    <w:rsid w:val="00E827AF"/>
    <w:rsid w:val="00E83102"/>
    <w:rsid w:val="00E840D8"/>
    <w:rsid w:val="00E90AE6"/>
    <w:rsid w:val="00E91144"/>
    <w:rsid w:val="00E91410"/>
    <w:rsid w:val="00E935C5"/>
    <w:rsid w:val="00E95D08"/>
    <w:rsid w:val="00E96EFE"/>
    <w:rsid w:val="00E976E8"/>
    <w:rsid w:val="00E97A2A"/>
    <w:rsid w:val="00EA066C"/>
    <w:rsid w:val="00EA3722"/>
    <w:rsid w:val="00EA3DA4"/>
    <w:rsid w:val="00EB1BC8"/>
    <w:rsid w:val="00EB2822"/>
    <w:rsid w:val="00EB4D8B"/>
    <w:rsid w:val="00EB4EAE"/>
    <w:rsid w:val="00EB64A8"/>
    <w:rsid w:val="00EB684B"/>
    <w:rsid w:val="00EC331C"/>
    <w:rsid w:val="00EC3997"/>
    <w:rsid w:val="00ED0227"/>
    <w:rsid w:val="00ED1F94"/>
    <w:rsid w:val="00ED24A7"/>
    <w:rsid w:val="00ED2EA3"/>
    <w:rsid w:val="00ED37C8"/>
    <w:rsid w:val="00ED47CF"/>
    <w:rsid w:val="00EE0FC8"/>
    <w:rsid w:val="00EE19DF"/>
    <w:rsid w:val="00EE2612"/>
    <w:rsid w:val="00EE2B20"/>
    <w:rsid w:val="00EE3543"/>
    <w:rsid w:val="00EE3A93"/>
    <w:rsid w:val="00EE3F8D"/>
    <w:rsid w:val="00EE54F0"/>
    <w:rsid w:val="00EE5D0C"/>
    <w:rsid w:val="00EF368B"/>
    <w:rsid w:val="00EF4D82"/>
    <w:rsid w:val="00EF5107"/>
    <w:rsid w:val="00EF5211"/>
    <w:rsid w:val="00F01665"/>
    <w:rsid w:val="00F02C0D"/>
    <w:rsid w:val="00F04F53"/>
    <w:rsid w:val="00F06622"/>
    <w:rsid w:val="00F06D21"/>
    <w:rsid w:val="00F07E65"/>
    <w:rsid w:val="00F103AA"/>
    <w:rsid w:val="00F1088C"/>
    <w:rsid w:val="00F1286C"/>
    <w:rsid w:val="00F15739"/>
    <w:rsid w:val="00F21CE1"/>
    <w:rsid w:val="00F22D8C"/>
    <w:rsid w:val="00F23E54"/>
    <w:rsid w:val="00F2486A"/>
    <w:rsid w:val="00F25815"/>
    <w:rsid w:val="00F25E67"/>
    <w:rsid w:val="00F2781C"/>
    <w:rsid w:val="00F30420"/>
    <w:rsid w:val="00F3277C"/>
    <w:rsid w:val="00F36AB5"/>
    <w:rsid w:val="00F37F52"/>
    <w:rsid w:val="00F37FCB"/>
    <w:rsid w:val="00F401AC"/>
    <w:rsid w:val="00F40395"/>
    <w:rsid w:val="00F409C5"/>
    <w:rsid w:val="00F42F3C"/>
    <w:rsid w:val="00F4347F"/>
    <w:rsid w:val="00F43D23"/>
    <w:rsid w:val="00F440D0"/>
    <w:rsid w:val="00F447B4"/>
    <w:rsid w:val="00F44ADE"/>
    <w:rsid w:val="00F4644D"/>
    <w:rsid w:val="00F50069"/>
    <w:rsid w:val="00F52E8B"/>
    <w:rsid w:val="00F537FF"/>
    <w:rsid w:val="00F54758"/>
    <w:rsid w:val="00F55832"/>
    <w:rsid w:val="00F57274"/>
    <w:rsid w:val="00F60F32"/>
    <w:rsid w:val="00F62AAB"/>
    <w:rsid w:val="00F63AB2"/>
    <w:rsid w:val="00F65E7E"/>
    <w:rsid w:val="00F71904"/>
    <w:rsid w:val="00F7224F"/>
    <w:rsid w:val="00F7351C"/>
    <w:rsid w:val="00F739BB"/>
    <w:rsid w:val="00F74D59"/>
    <w:rsid w:val="00F75901"/>
    <w:rsid w:val="00F75A18"/>
    <w:rsid w:val="00F76F73"/>
    <w:rsid w:val="00F77048"/>
    <w:rsid w:val="00F8004D"/>
    <w:rsid w:val="00F8043F"/>
    <w:rsid w:val="00F83108"/>
    <w:rsid w:val="00F83AE7"/>
    <w:rsid w:val="00F846DF"/>
    <w:rsid w:val="00F84CC9"/>
    <w:rsid w:val="00F84E2C"/>
    <w:rsid w:val="00F86144"/>
    <w:rsid w:val="00F86A11"/>
    <w:rsid w:val="00F93804"/>
    <w:rsid w:val="00F94C11"/>
    <w:rsid w:val="00F954D5"/>
    <w:rsid w:val="00F96717"/>
    <w:rsid w:val="00F9683E"/>
    <w:rsid w:val="00F97385"/>
    <w:rsid w:val="00F97EC6"/>
    <w:rsid w:val="00FA0678"/>
    <w:rsid w:val="00FA3F84"/>
    <w:rsid w:val="00FA492F"/>
    <w:rsid w:val="00FA54E7"/>
    <w:rsid w:val="00FA60F8"/>
    <w:rsid w:val="00FA7FB8"/>
    <w:rsid w:val="00FB02AC"/>
    <w:rsid w:val="00FB24DA"/>
    <w:rsid w:val="00FB24FF"/>
    <w:rsid w:val="00FB2F6D"/>
    <w:rsid w:val="00FB3D0C"/>
    <w:rsid w:val="00FB3D94"/>
    <w:rsid w:val="00FB4AAA"/>
    <w:rsid w:val="00FB4E0A"/>
    <w:rsid w:val="00FB75F7"/>
    <w:rsid w:val="00FC0718"/>
    <w:rsid w:val="00FC0DEF"/>
    <w:rsid w:val="00FC1668"/>
    <w:rsid w:val="00FC199D"/>
    <w:rsid w:val="00FC2D63"/>
    <w:rsid w:val="00FC3200"/>
    <w:rsid w:val="00FC3951"/>
    <w:rsid w:val="00FC4E6F"/>
    <w:rsid w:val="00FC53F1"/>
    <w:rsid w:val="00FC5FE9"/>
    <w:rsid w:val="00FC6717"/>
    <w:rsid w:val="00FC676F"/>
    <w:rsid w:val="00FD039B"/>
    <w:rsid w:val="00FD063D"/>
    <w:rsid w:val="00FD0DF8"/>
    <w:rsid w:val="00FD42A1"/>
    <w:rsid w:val="00FD4309"/>
    <w:rsid w:val="00FD4CBA"/>
    <w:rsid w:val="00FD74B5"/>
    <w:rsid w:val="00FE1293"/>
    <w:rsid w:val="00FE15B8"/>
    <w:rsid w:val="00FE1BDD"/>
    <w:rsid w:val="00FE48E1"/>
    <w:rsid w:val="00FE62AE"/>
    <w:rsid w:val="00FE649B"/>
    <w:rsid w:val="00FE6C04"/>
    <w:rsid w:val="00FE7B73"/>
    <w:rsid w:val="00FE7CAD"/>
    <w:rsid w:val="00FF3055"/>
    <w:rsid w:val="00FF30C3"/>
    <w:rsid w:val="00FF57ED"/>
    <w:rsid w:val="00FF6F9C"/>
    <w:rsid w:val="00FF7B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37B22"/>
  <w15:docId w15:val="{410FF4D5-B74D-4DAA-A008-13483BE3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56"/>
    <w:rPr>
      <w:sz w:val="24"/>
    </w:rPr>
  </w:style>
  <w:style w:type="paragraph" w:styleId="Heading1">
    <w:name w:val="heading 1"/>
    <w:basedOn w:val="Normal"/>
    <w:next w:val="Normal"/>
    <w:link w:val="Heading1Char"/>
    <w:uiPriority w:val="9"/>
    <w:qFormat/>
    <w:rsid w:val="00792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3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700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527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A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92A7E"/>
    <w:pPr>
      <w:ind w:left="720"/>
      <w:contextualSpacing/>
    </w:pPr>
  </w:style>
  <w:style w:type="character" w:customStyle="1" w:styleId="Heading2Char">
    <w:name w:val="Heading 2 Char"/>
    <w:basedOn w:val="DefaultParagraphFont"/>
    <w:link w:val="Heading2"/>
    <w:uiPriority w:val="9"/>
    <w:rsid w:val="0070366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6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5C"/>
    <w:rPr>
      <w:rFonts w:ascii="Segoe UI" w:hAnsi="Segoe UI" w:cs="Segoe UI"/>
      <w:sz w:val="18"/>
      <w:szCs w:val="18"/>
    </w:rPr>
  </w:style>
  <w:style w:type="paragraph" w:styleId="EndnoteText">
    <w:name w:val="endnote text"/>
    <w:basedOn w:val="Normal"/>
    <w:link w:val="EndnoteTextChar"/>
    <w:uiPriority w:val="99"/>
    <w:semiHidden/>
    <w:unhideWhenUsed/>
    <w:rsid w:val="00EE5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D0C"/>
    <w:rPr>
      <w:sz w:val="20"/>
      <w:szCs w:val="20"/>
    </w:rPr>
  </w:style>
  <w:style w:type="character" w:styleId="EndnoteReference">
    <w:name w:val="endnote reference"/>
    <w:basedOn w:val="DefaultParagraphFont"/>
    <w:uiPriority w:val="99"/>
    <w:unhideWhenUsed/>
    <w:rsid w:val="00EE5D0C"/>
    <w:rPr>
      <w:vertAlign w:val="superscript"/>
    </w:rPr>
  </w:style>
  <w:style w:type="character" w:styleId="Hyperlink">
    <w:name w:val="Hyperlink"/>
    <w:basedOn w:val="DefaultParagraphFont"/>
    <w:uiPriority w:val="99"/>
    <w:unhideWhenUsed/>
    <w:rsid w:val="009C64B5"/>
    <w:rPr>
      <w:color w:val="0000FF"/>
      <w:u w:val="single"/>
    </w:rPr>
  </w:style>
  <w:style w:type="paragraph" w:styleId="NormalWeb">
    <w:name w:val="Normal (Web)"/>
    <w:basedOn w:val="Normal"/>
    <w:uiPriority w:val="99"/>
    <w:semiHidden/>
    <w:unhideWhenUsed/>
    <w:rsid w:val="00807F5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807F5A"/>
    <w:rPr>
      <w:b/>
      <w:bCs/>
    </w:rPr>
  </w:style>
  <w:style w:type="table" w:customStyle="1" w:styleId="GridTable1Light1">
    <w:name w:val="Grid Table 1 Light1"/>
    <w:basedOn w:val="TableNormal"/>
    <w:uiPriority w:val="46"/>
    <w:rsid w:val="00807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D37B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D37BEB"/>
    <w:pPr>
      <w:spacing w:after="200" w:line="240" w:lineRule="auto"/>
    </w:pPr>
    <w:rPr>
      <w:i/>
      <w:iCs/>
      <w:color w:val="44546A" w:themeColor="text2"/>
      <w:sz w:val="18"/>
      <w:szCs w:val="18"/>
    </w:rPr>
  </w:style>
  <w:style w:type="table" w:styleId="TableGrid">
    <w:name w:val="Table Grid"/>
    <w:basedOn w:val="TableNormal"/>
    <w:uiPriority w:val="39"/>
    <w:rsid w:val="006E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24F"/>
    <w:rPr>
      <w:sz w:val="16"/>
      <w:szCs w:val="16"/>
    </w:rPr>
  </w:style>
  <w:style w:type="paragraph" w:styleId="CommentText">
    <w:name w:val="annotation text"/>
    <w:basedOn w:val="Normal"/>
    <w:link w:val="CommentTextChar"/>
    <w:uiPriority w:val="99"/>
    <w:semiHidden/>
    <w:unhideWhenUsed/>
    <w:rsid w:val="00DC324F"/>
    <w:pPr>
      <w:spacing w:line="240" w:lineRule="auto"/>
    </w:pPr>
    <w:rPr>
      <w:sz w:val="20"/>
      <w:szCs w:val="20"/>
    </w:rPr>
  </w:style>
  <w:style w:type="character" w:customStyle="1" w:styleId="CommentTextChar">
    <w:name w:val="Comment Text Char"/>
    <w:basedOn w:val="DefaultParagraphFont"/>
    <w:link w:val="CommentText"/>
    <w:uiPriority w:val="99"/>
    <w:semiHidden/>
    <w:rsid w:val="00DC324F"/>
    <w:rPr>
      <w:sz w:val="20"/>
      <w:szCs w:val="20"/>
    </w:rPr>
  </w:style>
  <w:style w:type="paragraph" w:styleId="CommentSubject">
    <w:name w:val="annotation subject"/>
    <w:basedOn w:val="CommentText"/>
    <w:next w:val="CommentText"/>
    <w:link w:val="CommentSubjectChar"/>
    <w:uiPriority w:val="99"/>
    <w:semiHidden/>
    <w:unhideWhenUsed/>
    <w:rsid w:val="00DC324F"/>
    <w:rPr>
      <w:b/>
      <w:bCs/>
    </w:rPr>
  </w:style>
  <w:style w:type="character" w:customStyle="1" w:styleId="CommentSubjectChar">
    <w:name w:val="Comment Subject Char"/>
    <w:basedOn w:val="CommentTextChar"/>
    <w:link w:val="CommentSubject"/>
    <w:uiPriority w:val="99"/>
    <w:semiHidden/>
    <w:rsid w:val="00DC324F"/>
    <w:rPr>
      <w:b/>
      <w:bCs/>
      <w:sz w:val="20"/>
      <w:szCs w:val="20"/>
    </w:rPr>
  </w:style>
  <w:style w:type="paragraph" w:styleId="FootnoteText">
    <w:name w:val="footnote text"/>
    <w:basedOn w:val="Normal"/>
    <w:link w:val="FootnoteTextChar"/>
    <w:uiPriority w:val="99"/>
    <w:unhideWhenUsed/>
    <w:rsid w:val="00AB0115"/>
    <w:pPr>
      <w:spacing w:after="0" w:line="240" w:lineRule="auto"/>
    </w:pPr>
    <w:rPr>
      <w:sz w:val="20"/>
      <w:szCs w:val="20"/>
    </w:rPr>
  </w:style>
  <w:style w:type="character" w:customStyle="1" w:styleId="FootnoteTextChar">
    <w:name w:val="Footnote Text Char"/>
    <w:basedOn w:val="DefaultParagraphFont"/>
    <w:link w:val="FootnoteText"/>
    <w:uiPriority w:val="99"/>
    <w:rsid w:val="00AB0115"/>
    <w:rPr>
      <w:sz w:val="20"/>
      <w:szCs w:val="20"/>
    </w:rPr>
  </w:style>
  <w:style w:type="character" w:styleId="FootnoteReference">
    <w:name w:val="footnote reference"/>
    <w:basedOn w:val="DefaultParagraphFont"/>
    <w:uiPriority w:val="99"/>
    <w:semiHidden/>
    <w:unhideWhenUsed/>
    <w:rsid w:val="00AB0115"/>
    <w:rPr>
      <w:vertAlign w:val="superscript"/>
    </w:rPr>
  </w:style>
  <w:style w:type="paragraph" w:styleId="Quote">
    <w:name w:val="Quote"/>
    <w:basedOn w:val="Normal"/>
    <w:next w:val="Normal"/>
    <w:link w:val="QuoteChar"/>
    <w:uiPriority w:val="29"/>
    <w:qFormat/>
    <w:rsid w:val="001A38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38F4"/>
    <w:rPr>
      <w:i/>
      <w:iCs/>
      <w:color w:val="404040" w:themeColor="text1" w:themeTint="BF"/>
    </w:rPr>
  </w:style>
  <w:style w:type="paragraph" w:styleId="Title">
    <w:name w:val="Title"/>
    <w:basedOn w:val="Normal"/>
    <w:next w:val="Normal"/>
    <w:link w:val="TitleChar"/>
    <w:uiPriority w:val="10"/>
    <w:qFormat/>
    <w:rsid w:val="002B0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BD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4490C"/>
    <w:pPr>
      <w:outlineLvl w:val="9"/>
    </w:pPr>
    <w:rPr>
      <w:lang w:val="en-US"/>
    </w:rPr>
  </w:style>
  <w:style w:type="paragraph" w:styleId="TOC1">
    <w:name w:val="toc 1"/>
    <w:basedOn w:val="Normal"/>
    <w:next w:val="Normal"/>
    <w:autoRedefine/>
    <w:uiPriority w:val="39"/>
    <w:unhideWhenUsed/>
    <w:rsid w:val="00784387"/>
    <w:pPr>
      <w:tabs>
        <w:tab w:val="right" w:leader="dot" w:pos="9016"/>
      </w:tabs>
      <w:spacing w:after="100"/>
    </w:pPr>
  </w:style>
  <w:style w:type="paragraph" w:styleId="TOC2">
    <w:name w:val="toc 2"/>
    <w:basedOn w:val="Normal"/>
    <w:next w:val="Normal"/>
    <w:autoRedefine/>
    <w:uiPriority w:val="39"/>
    <w:unhideWhenUsed/>
    <w:rsid w:val="0004490C"/>
    <w:pPr>
      <w:spacing w:after="100"/>
      <w:ind w:left="220"/>
    </w:pPr>
  </w:style>
  <w:style w:type="character" w:customStyle="1" w:styleId="Heading3Char">
    <w:name w:val="Heading 3 Char"/>
    <w:basedOn w:val="DefaultParagraphFont"/>
    <w:link w:val="Heading3"/>
    <w:uiPriority w:val="9"/>
    <w:rsid w:val="00D5700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948FB"/>
    <w:pPr>
      <w:spacing w:after="100"/>
      <w:ind w:left="440"/>
    </w:pPr>
  </w:style>
  <w:style w:type="character" w:customStyle="1" w:styleId="Heading4Char">
    <w:name w:val="Heading 4 Char"/>
    <w:basedOn w:val="DefaultParagraphFont"/>
    <w:link w:val="Heading4"/>
    <w:uiPriority w:val="9"/>
    <w:rsid w:val="0075273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05872"/>
    <w:rPr>
      <w:color w:val="954F72" w:themeColor="followedHyperlink"/>
      <w:u w:val="single"/>
    </w:rPr>
  </w:style>
  <w:style w:type="paragraph" w:styleId="Revision">
    <w:name w:val="Revision"/>
    <w:hidden/>
    <w:uiPriority w:val="99"/>
    <w:semiHidden/>
    <w:rsid w:val="00FC5FE9"/>
    <w:pPr>
      <w:spacing w:after="0" w:line="240" w:lineRule="auto"/>
    </w:pPr>
  </w:style>
  <w:style w:type="paragraph" w:customStyle="1" w:styleId="Default">
    <w:name w:val="Default"/>
    <w:rsid w:val="00352879"/>
    <w:pPr>
      <w:autoSpaceDE w:val="0"/>
      <w:autoSpaceDN w:val="0"/>
      <w:adjustRightInd w:val="0"/>
      <w:spacing w:after="0" w:line="240" w:lineRule="auto"/>
    </w:pPr>
    <w:rPr>
      <w:rFonts w:ascii="Museo Sans 300" w:hAnsi="Museo Sans 300" w:cs="Museo Sans 300"/>
      <w:color w:val="000000"/>
      <w:sz w:val="24"/>
      <w:szCs w:val="24"/>
    </w:rPr>
  </w:style>
  <w:style w:type="paragraph" w:styleId="Header">
    <w:name w:val="header"/>
    <w:basedOn w:val="Normal"/>
    <w:link w:val="HeaderChar"/>
    <w:uiPriority w:val="99"/>
    <w:unhideWhenUsed/>
    <w:rsid w:val="005D5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3A1"/>
  </w:style>
  <w:style w:type="paragraph" w:styleId="Footer">
    <w:name w:val="footer"/>
    <w:basedOn w:val="Normal"/>
    <w:link w:val="FooterChar"/>
    <w:uiPriority w:val="99"/>
    <w:unhideWhenUsed/>
    <w:rsid w:val="005D5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3A1"/>
  </w:style>
  <w:style w:type="character" w:customStyle="1" w:styleId="UnresolvedMention1">
    <w:name w:val="Unresolved Mention1"/>
    <w:basedOn w:val="DefaultParagraphFont"/>
    <w:uiPriority w:val="99"/>
    <w:semiHidden/>
    <w:unhideWhenUsed/>
    <w:rsid w:val="00590E81"/>
    <w:rPr>
      <w:color w:val="605E5C"/>
      <w:shd w:val="clear" w:color="auto" w:fill="E1DFDD"/>
    </w:rPr>
  </w:style>
  <w:style w:type="character" w:customStyle="1" w:styleId="UnresolvedMention2">
    <w:name w:val="Unresolved Mention2"/>
    <w:basedOn w:val="DefaultParagraphFont"/>
    <w:uiPriority w:val="99"/>
    <w:semiHidden/>
    <w:unhideWhenUsed/>
    <w:rsid w:val="0009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3597">
      <w:bodyDiv w:val="1"/>
      <w:marLeft w:val="0"/>
      <w:marRight w:val="0"/>
      <w:marTop w:val="0"/>
      <w:marBottom w:val="0"/>
      <w:divBdr>
        <w:top w:val="none" w:sz="0" w:space="0" w:color="auto"/>
        <w:left w:val="none" w:sz="0" w:space="0" w:color="auto"/>
        <w:bottom w:val="none" w:sz="0" w:space="0" w:color="auto"/>
        <w:right w:val="none" w:sz="0" w:space="0" w:color="auto"/>
      </w:divBdr>
    </w:div>
    <w:div w:id="381828722">
      <w:bodyDiv w:val="1"/>
      <w:marLeft w:val="0"/>
      <w:marRight w:val="0"/>
      <w:marTop w:val="0"/>
      <w:marBottom w:val="0"/>
      <w:divBdr>
        <w:top w:val="none" w:sz="0" w:space="0" w:color="auto"/>
        <w:left w:val="none" w:sz="0" w:space="0" w:color="auto"/>
        <w:bottom w:val="none" w:sz="0" w:space="0" w:color="auto"/>
        <w:right w:val="none" w:sz="0" w:space="0" w:color="auto"/>
      </w:divBdr>
    </w:div>
    <w:div w:id="627855852">
      <w:bodyDiv w:val="1"/>
      <w:marLeft w:val="0"/>
      <w:marRight w:val="0"/>
      <w:marTop w:val="0"/>
      <w:marBottom w:val="0"/>
      <w:divBdr>
        <w:top w:val="none" w:sz="0" w:space="0" w:color="auto"/>
        <w:left w:val="none" w:sz="0" w:space="0" w:color="auto"/>
        <w:bottom w:val="none" w:sz="0" w:space="0" w:color="auto"/>
        <w:right w:val="none" w:sz="0" w:space="0" w:color="auto"/>
      </w:divBdr>
    </w:div>
    <w:div w:id="862743764">
      <w:bodyDiv w:val="1"/>
      <w:marLeft w:val="0"/>
      <w:marRight w:val="0"/>
      <w:marTop w:val="0"/>
      <w:marBottom w:val="0"/>
      <w:divBdr>
        <w:top w:val="none" w:sz="0" w:space="0" w:color="auto"/>
        <w:left w:val="none" w:sz="0" w:space="0" w:color="auto"/>
        <w:bottom w:val="none" w:sz="0" w:space="0" w:color="auto"/>
        <w:right w:val="none" w:sz="0" w:space="0" w:color="auto"/>
      </w:divBdr>
    </w:div>
    <w:div w:id="1222138203">
      <w:bodyDiv w:val="1"/>
      <w:marLeft w:val="0"/>
      <w:marRight w:val="0"/>
      <w:marTop w:val="0"/>
      <w:marBottom w:val="0"/>
      <w:divBdr>
        <w:top w:val="none" w:sz="0" w:space="0" w:color="auto"/>
        <w:left w:val="none" w:sz="0" w:space="0" w:color="auto"/>
        <w:bottom w:val="none" w:sz="0" w:space="0" w:color="auto"/>
        <w:right w:val="none" w:sz="0" w:space="0" w:color="auto"/>
      </w:divBdr>
    </w:div>
    <w:div w:id="1775511579">
      <w:bodyDiv w:val="1"/>
      <w:marLeft w:val="0"/>
      <w:marRight w:val="0"/>
      <w:marTop w:val="0"/>
      <w:marBottom w:val="0"/>
      <w:divBdr>
        <w:top w:val="none" w:sz="0" w:space="0" w:color="auto"/>
        <w:left w:val="none" w:sz="0" w:space="0" w:color="auto"/>
        <w:bottom w:val="none" w:sz="0" w:space="0" w:color="auto"/>
        <w:right w:val="none" w:sz="0" w:space="0" w:color="auto"/>
      </w:divBdr>
    </w:div>
    <w:div w:id="1778333705">
      <w:bodyDiv w:val="1"/>
      <w:marLeft w:val="0"/>
      <w:marRight w:val="0"/>
      <w:marTop w:val="0"/>
      <w:marBottom w:val="0"/>
      <w:divBdr>
        <w:top w:val="none" w:sz="0" w:space="0" w:color="auto"/>
        <w:left w:val="none" w:sz="0" w:space="0" w:color="auto"/>
        <w:bottom w:val="none" w:sz="0" w:space="0" w:color="auto"/>
        <w:right w:val="none" w:sz="0" w:space="0" w:color="auto"/>
      </w:divBdr>
    </w:div>
    <w:div w:id="2003505223">
      <w:bodyDiv w:val="1"/>
      <w:marLeft w:val="0"/>
      <w:marRight w:val="0"/>
      <w:marTop w:val="0"/>
      <w:marBottom w:val="0"/>
      <w:divBdr>
        <w:top w:val="none" w:sz="0" w:space="0" w:color="auto"/>
        <w:left w:val="none" w:sz="0" w:space="0" w:color="auto"/>
        <w:bottom w:val="none" w:sz="0" w:space="0" w:color="auto"/>
        <w:right w:val="none" w:sz="0" w:space="0" w:color="auto"/>
      </w:divBdr>
    </w:div>
    <w:div w:id="2070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o.massey.ac.nz/bitstream/handle/10179/15481/LeeMSWThesis.pdf?sequence=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ag.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ro.massey.ac.nz/bitstream/handle/10179/15481/LeeMSWThesis.pdf?sequence=1"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mcnz.org.nz/assets/standards/349b83865b/Best-health-outcomes-for-Pacific-Peoples.pdf" TargetMode="External"/><Relationship Id="rId18" Type="http://schemas.openxmlformats.org/officeDocument/2006/relationships/hyperlink" Target="https://www.health.govt.nz/your-health/services-and-support/disability-services/types-disability-support/funded-family-care/funded-family-care-2020" TargetMode="External"/><Relationship Id="rId26" Type="http://schemas.openxmlformats.org/officeDocument/2006/relationships/hyperlink" Target="https://www.workandincome.govt.nz/products/a-z-benefits/supported-living-payment.html" TargetMode="External"/><Relationship Id="rId39" Type="http://schemas.openxmlformats.org/officeDocument/2006/relationships/hyperlink" Target="https://www.workandincome.govt.nz/eligibility/health-and-disability/counselling.html" TargetMode="External"/><Relationship Id="rId21" Type="http://schemas.openxmlformats.org/officeDocument/2006/relationships/hyperlink" Target="https://www.rbnz.govt.nz/monetary-policy/inflation-calculator" TargetMode="External"/><Relationship Id="rId34" Type="http://schemas.openxmlformats.org/officeDocument/2006/relationships/hyperlink" Target="https://www.beehive.govt.nz/release/government-deliver-family-carers-2000-pay-rise-expand-scheme-spouses-year" TargetMode="External"/><Relationship Id="rId7" Type="http://schemas.openxmlformats.org/officeDocument/2006/relationships/hyperlink" Target="https://systemreview.health.govt.nz/assets/Uploads/hdsr/health-disability-system-review-final-report.pdf" TargetMode="External"/><Relationship Id="rId2" Type="http://schemas.openxmlformats.org/officeDocument/2006/relationships/hyperlink" Target="https://ccsdisabilityaction.org.nz/assets/resource-files/The-State-of-wellbeing-and-equality-FINAL-ONLINE.pdf" TargetMode="External"/><Relationship Id="rId16" Type="http://schemas.openxmlformats.org/officeDocument/2006/relationships/hyperlink" Target="http://www.weag.govt.nz/assets/documents/WEAG-report/background-documents/d820b16862/HCD-and-welfare-system-010419.pdf" TargetMode="External"/><Relationship Id="rId20" Type="http://schemas.openxmlformats.org/officeDocument/2006/relationships/hyperlink" Target="https://www.workandincome.govt.nz/documents/forms/child-disability-allowance-application.pdf" TargetMode="External"/><Relationship Id="rId29" Type="http://schemas.openxmlformats.org/officeDocument/2006/relationships/hyperlink" Target="https://www.health.govt.nz/your-health/services-and-support/disability-services/types-disability-support/respite/carer-support" TargetMode="External"/><Relationship Id="rId41" Type="http://schemas.openxmlformats.org/officeDocument/2006/relationships/hyperlink" Target="https://www.rnz.co.nz/news/national/419956/disability-sector-calls-for-separate-ministry-support-unshackled-from-health-system"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s://www.cpag.org.nz/assets/161102%20CPAG%20Otara%20CDA%20report%20CS6-WEB_01.pdf" TargetMode="External"/><Relationship Id="rId11" Type="http://schemas.openxmlformats.org/officeDocument/2006/relationships/hyperlink" Target="http://archive.stats.govt.nz/browse_for_stats/health/disabilities/DisabilitySurvey_MR2013.aspx" TargetMode="External"/><Relationship Id="rId24" Type="http://schemas.openxmlformats.org/officeDocument/2006/relationships/hyperlink" Target="http://www.weag.govt.nz/assets/documents/WEAG-report/background-documents/757c27caff/Income-support-system-040319.pdf" TargetMode="External"/><Relationship Id="rId32" Type="http://schemas.openxmlformats.org/officeDocument/2006/relationships/hyperlink" Target="https://www.rnz.co.nz/news/political/392858/service-for-choosing-respite-care-shelved-after-ministry-wouldn-t-stump-up-10m" TargetMode="External"/><Relationship Id="rId37" Type="http://schemas.openxmlformats.org/officeDocument/2006/relationships/hyperlink" Target="https://www.health.govt.nz/system/files/documents/publications/demographic-report-for-client-allocated-ministry-of-health-disability-support_services-2018-update14nov2019.pdf" TargetMode="External"/><Relationship Id="rId40" Type="http://schemas.openxmlformats.org/officeDocument/2006/relationships/hyperlink" Target="https://www.rnz.co.nz/national/programmes/ninetonoon/audio/2018733592/what-s-driving-the-deterioration-in-youth-mental-health" TargetMode="External"/><Relationship Id="rId5" Type="http://schemas.openxmlformats.org/officeDocument/2006/relationships/hyperlink" Target="https://www.odi.govt.nz/assets/New-Zealand-Disability-Strategy-files/pdf-nz-disability-strategy-2016.pdf" TargetMode="External"/><Relationship Id="rId15" Type="http://schemas.openxmlformats.org/officeDocument/2006/relationships/hyperlink" Target="https://www.beehive.govt.nz/release/targets-set-help-break-cycle-child-poverty" TargetMode="External"/><Relationship Id="rId23" Type="http://schemas.openxmlformats.org/officeDocument/2006/relationships/hyperlink" Target="https://www.workandincome.govt.nz/products/a-z-benefits/disability-allowance.html" TargetMode="External"/><Relationship Id="rId28" Type="http://schemas.openxmlformats.org/officeDocument/2006/relationships/hyperlink" Target="https://www.workandincome.govt.nz/on-a-benefit/tell-us/income/wages/deduction-tables/supported-living-payment.html" TargetMode="External"/><Relationship Id="rId36" Type="http://schemas.openxmlformats.org/officeDocument/2006/relationships/hyperlink" Target="https://www.workandincome.govt.nz/products/benefit-rates/benefit-rates-april-2020.html" TargetMode="External"/><Relationship Id="rId10" Type="http://schemas.openxmlformats.org/officeDocument/2006/relationships/hyperlink" Target="https://unsdg.un.org/sites/default/files/2020-04/160420_Covid_Children_Policy_Brief.pdf" TargetMode="External"/><Relationship Id="rId19" Type="http://schemas.openxmlformats.org/officeDocument/2006/relationships/hyperlink" Target="https://www.workandincome.govt.nz/products/a-z-benefits/child-disability-allowance.html" TargetMode="External"/><Relationship Id="rId31" Type="http://schemas.openxmlformats.org/officeDocument/2006/relationships/hyperlink" Target="https://www.stuff.co.nz/national/politics/opinion/119781816/bring-back-vital-support-for-carers-of-the-disabled" TargetMode="External"/><Relationship Id="rId4" Type="http://schemas.openxmlformats.org/officeDocument/2006/relationships/hyperlink" Target="http://www.weag.govt.nz/assets/documents/WEAG-report/background-documents/9513d6b9b0/Carers-of-HCD-010419.pdf" TargetMode="External"/><Relationship Id="rId9" Type="http://schemas.openxmlformats.org/officeDocument/2006/relationships/hyperlink" Target="http://library.bsl.org.au/jspui/bitstream/1/11970/1/BSL_COVID-19_Insights_Disability_May2020.pdf" TargetMode="External"/><Relationship Id="rId14" Type="http://schemas.openxmlformats.org/officeDocument/2006/relationships/hyperlink" Target="https://treasury.govt.nz/sites/default/files/2018-01/twp01-30.pdf" TargetMode="External"/><Relationship Id="rId22" Type="http://schemas.openxmlformats.org/officeDocument/2006/relationships/hyperlink" Target="https://www.workandincome.govt.nz/products/a-z-benefits/oscar-subsidy.html" TargetMode="External"/><Relationship Id="rId27" Type="http://schemas.openxmlformats.org/officeDocument/2006/relationships/hyperlink" Target="https://www.workandincome.govt.nz/map/deskfile/main-benefits-cut-out-points/supported-living-payment-cut-out-points-current.html" TargetMode="External"/><Relationship Id="rId30" Type="http://schemas.openxmlformats.org/officeDocument/2006/relationships/hyperlink" Target="https://www.msd.govt.nz/documents/what-we-can-do/community/carers/a-guide-for-carers-july-2019.pdf" TargetMode="External"/><Relationship Id="rId35" Type="http://schemas.openxmlformats.org/officeDocument/2006/relationships/hyperlink" Target="https://www.health.govt.nz/system/files/documents/pages/easy-read-translation-dss-funded-family-care-16-january2020.pdf" TargetMode="External"/><Relationship Id="rId8" Type="http://schemas.openxmlformats.org/officeDocument/2006/relationships/hyperlink" Target="http://www.weag.govt.nz/assets/documents/WEAG-report/aed960c3ce/WEAG-Report.pdf" TargetMode="External"/><Relationship Id="rId3" Type="http://schemas.openxmlformats.org/officeDocument/2006/relationships/hyperlink" Target="https://www.cpag.org.nz/assets/150317ChildDisability.pdf" TargetMode="External"/><Relationship Id="rId12" Type="http://schemas.openxmlformats.org/officeDocument/2006/relationships/hyperlink" Target="https://forms.justice.govt.nz/search/Documents/WT/wt_DOC_150473583/Wai%202575%2C%20B023.pdf" TargetMode="External"/><Relationship Id="rId17" Type="http://schemas.openxmlformats.org/officeDocument/2006/relationships/hyperlink" Target="https://www.occ.org.nz/assets/Uploads/EAG/Working-papers/No-21-Child-poverty-and-disability.pdf" TargetMode="External"/><Relationship Id="rId25" Type="http://schemas.openxmlformats.org/officeDocument/2006/relationships/hyperlink" Target="https://www.researchgate.net/publication/343431748_Ethnic_inequality_in_the_payment_of_the_New_Zealand_Disability_Allowance_with_tables" TargetMode="External"/><Relationship Id="rId33" Type="http://schemas.openxmlformats.org/officeDocument/2006/relationships/hyperlink" Target="https://www.health.govt.nz/your-health/services-and-support/disability-services/types-disability-support/funded-family-care/funded-family-care-2020" TargetMode="External"/><Relationship Id="rId38" Type="http://schemas.openxmlformats.org/officeDocument/2006/relationships/hyperlink" Target="https://childyouthwellbeing.govt.nz/sites/default/files/2019-08/child-youth-wellbeing-strateg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852F50-4386-4115-8FC1-511FC817018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43D1-0FBA-4E40-9CD6-4998A6A0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9403</Words>
  <Characters>53601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Neuwelt-Kearns</dc:creator>
  <cp:lastModifiedBy>Samuel Murray</cp:lastModifiedBy>
  <cp:revision>11</cp:revision>
  <cp:lastPrinted>2020-09-24T02:12:00Z</cp:lastPrinted>
  <dcterms:created xsi:type="dcterms:W3CDTF">2020-09-25T00:01:00Z</dcterms:created>
  <dcterms:modified xsi:type="dcterms:W3CDTF">2020-09-25T00:43:00Z</dcterms:modified>
</cp:coreProperties>
</file>